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DB" w:rsidRDefault="00A11FDB" w:rsidP="00A11FD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Wspó</w:t>
      </w:r>
      <w:r>
        <w:rPr>
          <w:b/>
          <w:sz w:val="28"/>
          <w:szCs w:val="28"/>
        </w:rPr>
        <w:t>łpraca z Czerniachowskiem w 2014</w:t>
      </w:r>
      <w:r>
        <w:rPr>
          <w:b/>
          <w:sz w:val="28"/>
          <w:szCs w:val="28"/>
        </w:rPr>
        <w:t xml:space="preserve"> roku</w:t>
      </w:r>
    </w:p>
    <w:p w:rsidR="00A11FDB" w:rsidRDefault="00A11FDB" w:rsidP="0089765B">
      <w:pPr>
        <w:pStyle w:val="Tekstpodstawowy"/>
        <w:rPr>
          <w:b/>
          <w:i w:val="0"/>
        </w:rPr>
      </w:pPr>
    </w:p>
    <w:p w:rsidR="0089765B" w:rsidRDefault="0089765B" w:rsidP="0089765B">
      <w:pPr>
        <w:pStyle w:val="Tekstpodstawowy"/>
        <w:ind w:firstLine="708"/>
        <w:rPr>
          <w:i w:val="0"/>
        </w:rPr>
      </w:pPr>
    </w:p>
    <w:p w:rsidR="00A11FDB" w:rsidRDefault="0089765B" w:rsidP="0089765B">
      <w:pPr>
        <w:pStyle w:val="Akapitzlist"/>
        <w:numPr>
          <w:ilvl w:val="0"/>
          <w:numId w:val="1"/>
        </w:numPr>
        <w:jc w:val="both"/>
      </w:pPr>
      <w:r w:rsidRPr="00A11FDB">
        <w:rPr>
          <w:bCs/>
          <w:szCs w:val="24"/>
        </w:rPr>
        <w:t>W 2014 roku kontynuowano realizację projektu nr  </w:t>
      </w:r>
      <w:r w:rsidR="00C834F9" w:rsidRPr="00A11FDB">
        <w:rPr>
          <w:szCs w:val="24"/>
        </w:rPr>
        <w:t xml:space="preserve">LPR1/010/109 pt.: </w:t>
      </w:r>
      <w:r w:rsidRPr="00A11FDB">
        <w:rPr>
          <w:szCs w:val="24"/>
        </w:rPr>
        <w:t>„</w:t>
      </w:r>
      <w:r w:rsidRPr="00A11FDB">
        <w:rPr>
          <w:bCs/>
          <w:szCs w:val="24"/>
        </w:rPr>
        <w:t>Poprawa infrastruktury publicznej w celu zwiększenia atrakcyjności turystycznej w regionie transgranicznym”, realizowanego w ram</w:t>
      </w:r>
      <w:r w:rsidR="00C834F9" w:rsidRPr="00A11FDB">
        <w:rPr>
          <w:bCs/>
          <w:szCs w:val="24"/>
        </w:rPr>
        <w:t xml:space="preserve">ach Programu Litwa-Rosja-Polska </w:t>
      </w:r>
      <w:r w:rsidR="00A11FDB">
        <w:rPr>
          <w:bCs/>
          <w:szCs w:val="24"/>
        </w:rPr>
        <w:t xml:space="preserve">2007-2014. </w:t>
      </w:r>
      <w:r w:rsidRPr="00A11FDB">
        <w:rPr>
          <w:szCs w:val="24"/>
        </w:rPr>
        <w:t xml:space="preserve">W ramach projektu w 2014 roku na Placu Marszałka Józefa Piłsudskiego </w:t>
      </w:r>
      <w:r w:rsidR="00A11FDB">
        <w:rPr>
          <w:szCs w:val="24"/>
        </w:rPr>
        <w:br/>
      </w:r>
      <w:r w:rsidRPr="00A11FDB">
        <w:rPr>
          <w:szCs w:val="24"/>
        </w:rPr>
        <w:t xml:space="preserve">w Suwałkach zamontowano elementy małej architektury (m.in. ławki z kamienia, stojaki na rowery) oraz wykonano nasadzenia zieleni. W wyniku pojawienia się oszczędności </w:t>
      </w:r>
      <w:proofErr w:type="spellStart"/>
      <w:r w:rsidRPr="00A11FDB">
        <w:rPr>
          <w:szCs w:val="24"/>
        </w:rPr>
        <w:t>poprzetargowych</w:t>
      </w:r>
      <w:proofErr w:type="spellEnd"/>
      <w:r w:rsidRPr="00A11FDB">
        <w:rPr>
          <w:szCs w:val="24"/>
        </w:rPr>
        <w:t>, rozszerzono zakres projektu, w ramach którego została przebudowana</w:t>
      </w:r>
      <w:r w:rsidR="00A11FDB">
        <w:rPr>
          <w:szCs w:val="24"/>
        </w:rPr>
        <w:t xml:space="preserve"> </w:t>
      </w:r>
      <w:r w:rsidRPr="00A11FDB">
        <w:rPr>
          <w:szCs w:val="24"/>
        </w:rPr>
        <w:t>nawierzchnia ul. Chłodnej</w:t>
      </w:r>
      <w:r w:rsidR="00C834F9">
        <w:t xml:space="preserve"> i chodniki przy </w:t>
      </w:r>
      <w:r>
        <w:t xml:space="preserve">ul. Mickiewicza (przy Urzędzie Miejskim i </w:t>
      </w:r>
      <w:proofErr w:type="spellStart"/>
      <w:r>
        <w:t>I</w:t>
      </w:r>
      <w:proofErr w:type="spellEnd"/>
      <w:r>
        <w:t xml:space="preserve"> LO, a także po przeciwnej stronie przy kościele).   </w:t>
      </w:r>
      <w:r w:rsidR="00A11FDB">
        <w:br/>
      </w:r>
      <w:r>
        <w:t>W ramach projektu w 2014 r. miasto Czerniachowsk</w:t>
      </w:r>
      <w:r w:rsidR="00A11FDB">
        <w:t xml:space="preserve"> </w:t>
      </w:r>
      <w:r>
        <w:t xml:space="preserve">z Obwodu Kaliningradzkiego przebudowało park miejski, natomiast miasto </w:t>
      </w:r>
      <w:proofErr w:type="spellStart"/>
      <w:r>
        <w:t>Gurjewsk</w:t>
      </w:r>
      <w:proofErr w:type="spellEnd"/>
      <w:r>
        <w:t xml:space="preserve"> opracowało część dokumentacji projektowej, która w przyszłości posłuży do przebudowy parku miejskiego i rozwoju turystyki w </w:t>
      </w:r>
      <w:proofErr w:type="spellStart"/>
      <w:r>
        <w:t>Gurjewsku</w:t>
      </w:r>
      <w:proofErr w:type="spellEnd"/>
      <w:r>
        <w:t xml:space="preserve">. Termin realizacji projektu: 2 styczeń 2013 r. – 1 marca 2015 r. Wartość projektu: 2 055 858,46 EUR, w tym po stronie miasta Suwałk: 1 323 596,15 EUR. </w:t>
      </w:r>
    </w:p>
    <w:p w:rsidR="00A11FDB" w:rsidRDefault="00A11FDB" w:rsidP="00A11FDB">
      <w:pPr>
        <w:pStyle w:val="Akapitzlist"/>
        <w:jc w:val="both"/>
      </w:pPr>
    </w:p>
    <w:p w:rsidR="00A11FDB" w:rsidRDefault="00723326" w:rsidP="0089765B">
      <w:pPr>
        <w:pStyle w:val="Akapitzlist"/>
        <w:numPr>
          <w:ilvl w:val="0"/>
          <w:numId w:val="1"/>
        </w:numPr>
        <w:jc w:val="both"/>
      </w:pPr>
      <w:r>
        <w:t>1 maja 2014 r. 4-os.</w:t>
      </w:r>
      <w:r w:rsidR="0089765B">
        <w:t xml:space="preserve"> delegacja z Czerniachowska uczestniczyła w Pikniku Europejskim, zorganizowanym w Suwałkach z okazji 10-tej rocznicy przystąpienia Polski do Unii Europejskiej. Piknik Europejski zorganizowano na przebudowanym Placu Marii Konopnickiej w Suwałkach.</w:t>
      </w:r>
      <w:r w:rsidR="0089765B" w:rsidRPr="00A11FDB">
        <w:rPr>
          <w:color w:val="8064A2"/>
        </w:rPr>
        <w:t xml:space="preserve"> </w:t>
      </w:r>
      <w:r w:rsidR="0089765B">
        <w:t>Na Placu Marii Konopnickiej została też otwarta wystawa „Suwałki – 10 lat w Unii Europejskiej”, która podsumowywała zmiany, jakie dokonały się w naszym mieście w ostatniej dekadzie.</w:t>
      </w:r>
    </w:p>
    <w:p w:rsidR="00A11FDB" w:rsidRDefault="00A11FDB" w:rsidP="00A11FDB">
      <w:pPr>
        <w:pStyle w:val="Akapitzlist"/>
      </w:pPr>
    </w:p>
    <w:p w:rsidR="00A11FDB" w:rsidRPr="00A11FDB" w:rsidRDefault="0089765B" w:rsidP="003846E2">
      <w:pPr>
        <w:pStyle w:val="Akapitzlist"/>
        <w:numPr>
          <w:ilvl w:val="0"/>
          <w:numId w:val="1"/>
        </w:numPr>
        <w:jc w:val="both"/>
      </w:pPr>
      <w:r>
        <w:t xml:space="preserve">29 maja – 01 czerwca 2014 r. drużyna piłkarska z Czerniachowska uczestniczyła </w:t>
      </w:r>
      <w:r>
        <w:br/>
        <w:t>w Międzynarodowym Turnieju Piłkarskim w Suwałkach.</w:t>
      </w:r>
      <w:r w:rsidRPr="00A11FDB">
        <w:rPr>
          <w:i/>
        </w:rPr>
        <w:t xml:space="preserve">  </w:t>
      </w:r>
      <w:r w:rsidRPr="00A11FDB">
        <w:rPr>
          <w:szCs w:val="24"/>
        </w:rPr>
        <w:t xml:space="preserve">W turnieju uczestniczyły również młodzieżowe drużyny z: Notodden, (Norwegia), Waren/ Müritz (Niemcy), Mariampola, Wilna, Druskiennik (Litwa), </w:t>
      </w:r>
      <w:proofErr w:type="spellStart"/>
      <w:r w:rsidRPr="00A11FDB">
        <w:rPr>
          <w:szCs w:val="24"/>
        </w:rPr>
        <w:t>Priekuli</w:t>
      </w:r>
      <w:proofErr w:type="spellEnd"/>
      <w:r w:rsidRPr="00A11FDB">
        <w:rPr>
          <w:szCs w:val="24"/>
        </w:rPr>
        <w:t xml:space="preserve">, (Łotwa), Grodna (Białoruś) </w:t>
      </w:r>
      <w:r w:rsidR="00A11FDB">
        <w:rPr>
          <w:szCs w:val="24"/>
        </w:rPr>
        <w:br/>
      </w:r>
      <w:r w:rsidRPr="00A11FDB">
        <w:rPr>
          <w:szCs w:val="24"/>
        </w:rPr>
        <w:t xml:space="preserve">i z Polski. Głównym celem turnieju było propagowanie piłki nożnej, jako dyscypliny sportu przyczyniającej do integracji młodzieży z miast partnerskich oraz zagranicznych drużyn współpracujących z drużynami z Suwałk. Ponadto równorzędnym celem organizacji turnieju było umożliwienie młodzieży z Miasta Suwałk i z zaproszonych drużyn, podjęcie rywalizacji sportowej z rówieśnikami z innych państw, będącej jednym z etapów procesu szkolenia. Realizacja tego działania zapewniła również wzmocnienie istniejącej współpracy międzynarodowej </w:t>
      </w:r>
      <w:r w:rsidRPr="003846E2">
        <w:rPr>
          <w:szCs w:val="24"/>
        </w:rPr>
        <w:t>w zakresie s</w:t>
      </w:r>
      <w:bookmarkStart w:id="0" w:name="_GoBack"/>
      <w:bookmarkEnd w:id="0"/>
      <w:r w:rsidRPr="003846E2">
        <w:rPr>
          <w:szCs w:val="24"/>
        </w:rPr>
        <w:t xml:space="preserve">portu, nawiązanie nowych sportowych kontaktów międzynarodowych, wymianę doświadczeń w zakresie systemu szkolenia młodzieży, </w:t>
      </w:r>
      <w:r w:rsidR="00723326" w:rsidRPr="003846E2">
        <w:rPr>
          <w:szCs w:val="24"/>
        </w:rPr>
        <w:t>integrację uczestników turnieju i</w:t>
      </w:r>
      <w:r w:rsidRPr="003846E2">
        <w:rPr>
          <w:szCs w:val="24"/>
        </w:rPr>
        <w:t xml:space="preserve"> promocję Suwałk.</w:t>
      </w:r>
    </w:p>
    <w:p w:rsidR="00A11FDB" w:rsidRDefault="00A11FDB" w:rsidP="00A11FDB">
      <w:pPr>
        <w:pStyle w:val="Akapitzlist"/>
      </w:pPr>
    </w:p>
    <w:p w:rsidR="00A11FDB" w:rsidRPr="00A11FDB" w:rsidRDefault="00723326" w:rsidP="0089765B">
      <w:pPr>
        <w:pStyle w:val="Akapitzlist"/>
        <w:numPr>
          <w:ilvl w:val="0"/>
          <w:numId w:val="1"/>
        </w:numPr>
        <w:jc w:val="both"/>
      </w:pPr>
      <w:r>
        <w:t>8 - 10 sierpnia 2014 r. 2-os.</w:t>
      </w:r>
      <w:r w:rsidR="0089765B">
        <w:t xml:space="preserve"> delegacja  z Czerniachowska uczestniczyła w obchodach Dni Suwałk.</w:t>
      </w:r>
      <w:r w:rsidR="0089765B" w:rsidRPr="00A11FDB">
        <w:rPr>
          <w:szCs w:val="24"/>
        </w:rPr>
        <w:t xml:space="preserve"> </w:t>
      </w:r>
    </w:p>
    <w:p w:rsidR="00A11FDB" w:rsidRDefault="00A11FDB" w:rsidP="00A11FDB">
      <w:pPr>
        <w:pStyle w:val="Akapitzlist"/>
      </w:pPr>
    </w:p>
    <w:p w:rsidR="0089765B" w:rsidRPr="00A11FDB" w:rsidRDefault="0089765B" w:rsidP="0089765B">
      <w:pPr>
        <w:pStyle w:val="Akapitzlist"/>
        <w:numPr>
          <w:ilvl w:val="0"/>
          <w:numId w:val="1"/>
        </w:numPr>
        <w:jc w:val="both"/>
      </w:pPr>
      <w:r w:rsidRPr="00A11FDB">
        <w:t>22-24</w:t>
      </w:r>
      <w:r w:rsidR="00723326" w:rsidRPr="00A11FDB">
        <w:t xml:space="preserve"> sierpnia 2014 r. 3-os.</w:t>
      </w:r>
      <w:r w:rsidRPr="00A11FDB">
        <w:t xml:space="preserve"> oficjalna delegacja z Suwałk uczestniczyła w obchodach Dni Miasta Czerniachowska.</w:t>
      </w:r>
    </w:p>
    <w:p w:rsidR="0089765B" w:rsidRDefault="0089765B" w:rsidP="0089765B">
      <w:pPr>
        <w:jc w:val="both"/>
        <w:rPr>
          <w:szCs w:val="24"/>
        </w:rPr>
      </w:pPr>
    </w:p>
    <w:p w:rsidR="0089765B" w:rsidRDefault="0089765B" w:rsidP="0089765B">
      <w:pPr>
        <w:pStyle w:val="Tekstpodstawowy"/>
        <w:ind w:firstLine="360"/>
        <w:rPr>
          <w:i w:val="0"/>
          <w:color w:val="8064A2"/>
          <w:szCs w:val="24"/>
        </w:rPr>
      </w:pPr>
    </w:p>
    <w:p w:rsidR="0089765B" w:rsidRDefault="0089765B" w:rsidP="0089765B">
      <w:pPr>
        <w:pStyle w:val="Tekstpodstawowy"/>
        <w:ind w:firstLine="360"/>
        <w:rPr>
          <w:i w:val="0"/>
          <w:color w:val="8064A2"/>
          <w:szCs w:val="24"/>
        </w:rPr>
      </w:pPr>
    </w:p>
    <w:p w:rsidR="00A42B59" w:rsidRDefault="00A42B59"/>
    <w:sectPr w:rsidR="00A42B59" w:rsidSect="00A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277C6"/>
    <w:multiLevelType w:val="hybridMultilevel"/>
    <w:tmpl w:val="851E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5B"/>
    <w:rsid w:val="00106F80"/>
    <w:rsid w:val="003045C9"/>
    <w:rsid w:val="003846E2"/>
    <w:rsid w:val="00723326"/>
    <w:rsid w:val="0086593C"/>
    <w:rsid w:val="0089765B"/>
    <w:rsid w:val="00A11FDB"/>
    <w:rsid w:val="00A42B59"/>
    <w:rsid w:val="00B363A2"/>
    <w:rsid w:val="00BB72F4"/>
    <w:rsid w:val="00C834F9"/>
    <w:rsid w:val="00D6504E"/>
    <w:rsid w:val="00DF727A"/>
    <w:rsid w:val="00E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66ED7-D64C-4834-B184-769CC7C7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65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9765B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65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3</cp:revision>
  <dcterms:created xsi:type="dcterms:W3CDTF">2016-03-21T12:54:00Z</dcterms:created>
  <dcterms:modified xsi:type="dcterms:W3CDTF">2016-03-21T12:54:00Z</dcterms:modified>
</cp:coreProperties>
</file>