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321" w:rsidRDefault="00DA2321" w:rsidP="00DA2321">
      <w:pPr>
        <w:jc w:val="center"/>
        <w:rPr>
          <w:sz w:val="52"/>
          <w:szCs w:val="52"/>
        </w:rPr>
      </w:pPr>
    </w:p>
    <w:p w:rsidR="00DA2321" w:rsidRDefault="00DA2321" w:rsidP="00DA2321">
      <w:pPr>
        <w:jc w:val="center"/>
        <w:rPr>
          <w:sz w:val="52"/>
          <w:szCs w:val="52"/>
        </w:rPr>
      </w:pPr>
    </w:p>
    <w:p w:rsidR="00DA2321" w:rsidRDefault="00DA2321" w:rsidP="00DA2321">
      <w:pPr>
        <w:jc w:val="center"/>
        <w:rPr>
          <w:sz w:val="52"/>
          <w:szCs w:val="52"/>
        </w:rPr>
      </w:pPr>
    </w:p>
    <w:p w:rsidR="00DA2321" w:rsidRPr="00780036" w:rsidRDefault="001C3E95" w:rsidP="00DA2321">
      <w:pPr>
        <w:jc w:val="center"/>
        <w:rPr>
          <w:b/>
          <w:color w:val="ED7D31" w:themeColor="accent2"/>
          <w:sz w:val="52"/>
          <w:szCs w:val="52"/>
        </w:rPr>
      </w:pPr>
      <w:r w:rsidRPr="00780036">
        <w:rPr>
          <w:b/>
          <w:color w:val="ED7D31" w:themeColor="accent2"/>
          <w:sz w:val="52"/>
          <w:szCs w:val="52"/>
        </w:rPr>
        <w:t>Strategia</w:t>
      </w:r>
      <w:r w:rsidR="00DA2321" w:rsidRPr="00780036">
        <w:rPr>
          <w:b/>
          <w:color w:val="ED7D31" w:themeColor="accent2"/>
          <w:sz w:val="52"/>
          <w:szCs w:val="52"/>
        </w:rPr>
        <w:t xml:space="preserve"> Promocji </w:t>
      </w:r>
    </w:p>
    <w:p w:rsidR="00663C96" w:rsidRPr="00780036" w:rsidRDefault="00DA2321" w:rsidP="00593EFB">
      <w:pPr>
        <w:jc w:val="center"/>
        <w:rPr>
          <w:b/>
          <w:color w:val="ED7D31" w:themeColor="accent2"/>
          <w:sz w:val="52"/>
          <w:szCs w:val="52"/>
        </w:rPr>
      </w:pPr>
      <w:r w:rsidRPr="00780036">
        <w:rPr>
          <w:b/>
          <w:color w:val="ED7D31" w:themeColor="accent2"/>
          <w:sz w:val="52"/>
          <w:szCs w:val="52"/>
        </w:rPr>
        <w:t>Miasta Suwałki na lata 2016-2020</w:t>
      </w:r>
    </w:p>
    <w:p w:rsidR="00593EFB" w:rsidRPr="00780036" w:rsidRDefault="00593EFB" w:rsidP="00663C96">
      <w:pPr>
        <w:jc w:val="center"/>
        <w:rPr>
          <w:b/>
          <w:sz w:val="36"/>
          <w:szCs w:val="36"/>
        </w:rPr>
      </w:pPr>
    </w:p>
    <w:p w:rsidR="00DA2321" w:rsidRPr="00780036" w:rsidRDefault="00593EFB" w:rsidP="00593EFB">
      <w:pPr>
        <w:tabs>
          <w:tab w:val="left" w:pos="5805"/>
        </w:tabs>
        <w:jc w:val="left"/>
        <w:rPr>
          <w:sz w:val="52"/>
          <w:szCs w:val="52"/>
        </w:rPr>
      </w:pPr>
      <w:r w:rsidRPr="00780036">
        <w:rPr>
          <w:sz w:val="52"/>
          <w:szCs w:val="52"/>
        </w:rPr>
        <w:tab/>
      </w:r>
    </w:p>
    <w:p w:rsidR="00DA2321" w:rsidRPr="00780036" w:rsidRDefault="00DA2321" w:rsidP="00DA2321">
      <w:pPr>
        <w:jc w:val="center"/>
        <w:rPr>
          <w:b/>
          <w:sz w:val="36"/>
          <w:szCs w:val="36"/>
        </w:rPr>
      </w:pPr>
    </w:p>
    <w:p w:rsidR="00DA2321" w:rsidRPr="00780036" w:rsidRDefault="00DA2321" w:rsidP="00DA2321">
      <w:pPr>
        <w:jc w:val="center"/>
        <w:rPr>
          <w:b/>
          <w:sz w:val="36"/>
          <w:szCs w:val="36"/>
        </w:rPr>
      </w:pPr>
    </w:p>
    <w:p w:rsidR="00DA2321" w:rsidRPr="00780036" w:rsidRDefault="00DA2321" w:rsidP="00DA2321">
      <w:pPr>
        <w:jc w:val="center"/>
        <w:rPr>
          <w:b/>
          <w:sz w:val="36"/>
          <w:szCs w:val="36"/>
        </w:rPr>
      </w:pPr>
    </w:p>
    <w:p w:rsidR="00DA2321" w:rsidRPr="00780036" w:rsidRDefault="00DA2321" w:rsidP="00DA2321">
      <w:pPr>
        <w:jc w:val="center"/>
        <w:rPr>
          <w:b/>
          <w:sz w:val="36"/>
          <w:szCs w:val="36"/>
        </w:rPr>
      </w:pPr>
    </w:p>
    <w:p w:rsidR="00DA2321" w:rsidRPr="00780036" w:rsidRDefault="00DA2321" w:rsidP="00DA2321">
      <w:pPr>
        <w:jc w:val="center"/>
        <w:rPr>
          <w:b/>
          <w:sz w:val="36"/>
          <w:szCs w:val="36"/>
        </w:rPr>
      </w:pPr>
    </w:p>
    <w:p w:rsidR="00DA2321" w:rsidRPr="00780036" w:rsidRDefault="00DA2321" w:rsidP="00DA2321">
      <w:pPr>
        <w:jc w:val="center"/>
        <w:rPr>
          <w:b/>
          <w:sz w:val="36"/>
          <w:szCs w:val="36"/>
        </w:rPr>
      </w:pPr>
    </w:p>
    <w:p w:rsidR="00DA2321" w:rsidRPr="00780036" w:rsidRDefault="00DA2321" w:rsidP="00DA2321">
      <w:pPr>
        <w:jc w:val="center"/>
        <w:rPr>
          <w:b/>
          <w:sz w:val="36"/>
          <w:szCs w:val="36"/>
        </w:rPr>
      </w:pPr>
    </w:p>
    <w:p w:rsidR="009324F0" w:rsidRPr="00780036" w:rsidRDefault="009324F0" w:rsidP="002D6C52">
      <w:pPr>
        <w:pStyle w:val="normalny0"/>
        <w:rPr>
          <w:b/>
          <w:color w:val="ED7D31" w:themeColor="accent2"/>
          <w:sz w:val="28"/>
          <w:szCs w:val="28"/>
        </w:rPr>
      </w:pPr>
    </w:p>
    <w:p w:rsidR="00DA2321" w:rsidRPr="00780036" w:rsidRDefault="00DA2321" w:rsidP="00412998">
      <w:pPr>
        <w:pStyle w:val="normalny0"/>
        <w:jc w:val="center"/>
        <w:rPr>
          <w:b/>
          <w:color w:val="ED7D31" w:themeColor="accent2"/>
          <w:sz w:val="28"/>
          <w:szCs w:val="28"/>
        </w:rPr>
      </w:pPr>
      <w:r w:rsidRPr="00780036">
        <w:rPr>
          <w:b/>
          <w:color w:val="ED7D31" w:themeColor="accent2"/>
          <w:sz w:val="28"/>
          <w:szCs w:val="28"/>
        </w:rPr>
        <w:t>Zamawiający:</w:t>
      </w:r>
    </w:p>
    <w:p w:rsidR="00DA2321" w:rsidRPr="00780036" w:rsidRDefault="00DA2321" w:rsidP="009A3909">
      <w:pPr>
        <w:spacing w:after="0"/>
        <w:jc w:val="center"/>
        <w:rPr>
          <w:b/>
          <w:sz w:val="28"/>
          <w:szCs w:val="28"/>
        </w:rPr>
      </w:pPr>
      <w:r w:rsidRPr="00780036">
        <w:rPr>
          <w:b/>
          <w:sz w:val="28"/>
          <w:szCs w:val="28"/>
        </w:rPr>
        <w:t>Miasto Suwałki</w:t>
      </w:r>
    </w:p>
    <w:p w:rsidR="00DA2321" w:rsidRPr="00780036" w:rsidRDefault="00D77253" w:rsidP="009A3909">
      <w:pPr>
        <w:spacing w:after="0"/>
        <w:jc w:val="center"/>
      </w:pPr>
      <w:r>
        <w:t>u</w:t>
      </w:r>
      <w:r w:rsidR="00DA2321" w:rsidRPr="00780036">
        <w:t>l. Mickiewicza 1</w:t>
      </w:r>
    </w:p>
    <w:p w:rsidR="00DA2321" w:rsidRPr="00780036" w:rsidRDefault="00DA2321" w:rsidP="009A3909">
      <w:pPr>
        <w:spacing w:after="0"/>
        <w:jc w:val="center"/>
      </w:pPr>
      <w:r w:rsidRPr="00780036">
        <w:t>16-400 Suwałki</w:t>
      </w:r>
    </w:p>
    <w:p w:rsidR="00DA2321" w:rsidRPr="00780036" w:rsidRDefault="00DA2321" w:rsidP="00DA2321">
      <w:pPr>
        <w:spacing w:after="0"/>
        <w:jc w:val="center"/>
      </w:pPr>
    </w:p>
    <w:p w:rsidR="00DA2321" w:rsidRPr="00780036" w:rsidRDefault="009A3909" w:rsidP="00DA2321">
      <w:pPr>
        <w:spacing w:after="0"/>
        <w:jc w:val="center"/>
      </w:pPr>
      <w:r w:rsidRPr="00780036">
        <w:rPr>
          <w:noProof/>
          <w:lang w:eastAsia="pl-PL"/>
        </w:rPr>
        <w:drawing>
          <wp:inline distT="0" distB="0" distL="0" distR="0">
            <wp:extent cx="849313" cy="1019175"/>
            <wp:effectExtent l="0" t="0" r="8255" b="0"/>
            <wp:docPr id="1" name="Obraz 1" descr="http://um.suwalki.pl/wp-content/uploads/2010/07/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suwalki.pl/wp-content/uploads/2010/07/h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738" cy="1030484"/>
                    </a:xfrm>
                    <a:prstGeom prst="rect">
                      <a:avLst/>
                    </a:prstGeom>
                    <a:noFill/>
                    <a:ln>
                      <a:noFill/>
                    </a:ln>
                  </pic:spPr>
                </pic:pic>
              </a:graphicData>
            </a:graphic>
          </wp:inline>
        </w:drawing>
      </w:r>
    </w:p>
    <w:p w:rsidR="00DA2321" w:rsidRPr="00780036" w:rsidRDefault="00DA2321" w:rsidP="00DA2321">
      <w:pPr>
        <w:spacing w:after="0"/>
        <w:jc w:val="center"/>
      </w:pPr>
    </w:p>
    <w:p w:rsidR="00DA2321" w:rsidRPr="00780036" w:rsidRDefault="00DA2321" w:rsidP="00DA2321">
      <w:pPr>
        <w:spacing w:after="0"/>
        <w:jc w:val="center"/>
      </w:pPr>
    </w:p>
    <w:p w:rsidR="00DA2321" w:rsidRPr="00780036" w:rsidRDefault="00DA2321" w:rsidP="00DA2321">
      <w:pPr>
        <w:spacing w:after="0"/>
        <w:jc w:val="center"/>
      </w:pPr>
    </w:p>
    <w:p w:rsidR="00DA2321" w:rsidRPr="00780036" w:rsidRDefault="00DA2321" w:rsidP="00DA2321">
      <w:pPr>
        <w:spacing w:after="0"/>
        <w:jc w:val="center"/>
        <w:rPr>
          <w:b/>
          <w:color w:val="ED7D31" w:themeColor="accent2"/>
          <w:sz w:val="28"/>
          <w:szCs w:val="28"/>
        </w:rPr>
      </w:pPr>
      <w:r w:rsidRPr="00780036">
        <w:rPr>
          <w:b/>
          <w:color w:val="ED7D31" w:themeColor="accent2"/>
          <w:sz w:val="28"/>
          <w:szCs w:val="28"/>
        </w:rPr>
        <w:t>Wykonawca:</w:t>
      </w:r>
    </w:p>
    <w:p w:rsidR="00DA2321" w:rsidRPr="00780036" w:rsidRDefault="00DA2321" w:rsidP="00DA2321">
      <w:pPr>
        <w:spacing w:after="0"/>
        <w:jc w:val="center"/>
        <w:rPr>
          <w:b/>
          <w:color w:val="538135" w:themeColor="accent6" w:themeShade="BF"/>
          <w:sz w:val="28"/>
          <w:szCs w:val="28"/>
        </w:rPr>
      </w:pPr>
    </w:p>
    <w:p w:rsidR="00DA2321" w:rsidRPr="00780036" w:rsidRDefault="00DA2321" w:rsidP="00DA2321">
      <w:pPr>
        <w:spacing w:after="0"/>
        <w:jc w:val="center"/>
        <w:rPr>
          <w:b/>
          <w:sz w:val="28"/>
          <w:szCs w:val="28"/>
          <w:lang w:val="pt-BR"/>
        </w:rPr>
      </w:pPr>
      <w:r w:rsidRPr="00780036">
        <w:rPr>
          <w:b/>
          <w:sz w:val="28"/>
          <w:szCs w:val="28"/>
          <w:lang w:val="pt-BR"/>
        </w:rPr>
        <w:t>EU-CONSULT Sp. z o.o.</w:t>
      </w:r>
    </w:p>
    <w:p w:rsidR="00DA2321" w:rsidRPr="00780036" w:rsidRDefault="00D77253" w:rsidP="00DA2321">
      <w:pPr>
        <w:spacing w:after="0"/>
        <w:jc w:val="center"/>
      </w:pPr>
      <w:r>
        <w:t>u</w:t>
      </w:r>
      <w:r w:rsidR="00DA2321" w:rsidRPr="00780036">
        <w:t>l. Wały Piastowskie 1</w:t>
      </w:r>
    </w:p>
    <w:p w:rsidR="00DA2321" w:rsidRPr="00780036" w:rsidRDefault="00DA2321" w:rsidP="00DA2321">
      <w:pPr>
        <w:spacing w:after="0"/>
        <w:jc w:val="center"/>
      </w:pPr>
      <w:r w:rsidRPr="00780036">
        <w:t>80-855 Gdańsk</w:t>
      </w:r>
    </w:p>
    <w:p w:rsidR="00DA2321" w:rsidRPr="00780036" w:rsidRDefault="00DA2321" w:rsidP="00DA2321">
      <w:pPr>
        <w:spacing w:before="240" w:after="0"/>
        <w:jc w:val="center"/>
      </w:pPr>
      <w:r w:rsidRPr="00780036">
        <w:rPr>
          <w:noProof/>
          <w:lang w:eastAsia="pl-PL"/>
        </w:rPr>
        <w:drawing>
          <wp:inline distT="0" distB="0" distL="0" distR="0">
            <wp:extent cx="1409700" cy="676275"/>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t="5357"/>
                    <a:stretch>
                      <a:fillRect/>
                    </a:stretch>
                  </pic:blipFill>
                  <pic:spPr bwMode="auto">
                    <a:xfrm>
                      <a:off x="0" y="0"/>
                      <a:ext cx="1409700" cy="676275"/>
                    </a:xfrm>
                    <a:prstGeom prst="rect">
                      <a:avLst/>
                    </a:prstGeom>
                    <a:solidFill>
                      <a:srgbClr val="FFFFFF"/>
                    </a:solidFill>
                    <a:ln w="9525">
                      <a:noFill/>
                      <a:miter lim="800000"/>
                      <a:headEnd/>
                      <a:tailEnd/>
                    </a:ln>
                  </pic:spPr>
                </pic:pic>
              </a:graphicData>
            </a:graphic>
          </wp:inline>
        </w:drawing>
      </w:r>
    </w:p>
    <w:p w:rsidR="00DA2321" w:rsidRPr="00780036" w:rsidRDefault="00DA2321" w:rsidP="00DA2321">
      <w:pPr>
        <w:jc w:val="center"/>
      </w:pPr>
    </w:p>
    <w:p w:rsidR="009410B5" w:rsidRPr="00780036" w:rsidRDefault="009410B5" w:rsidP="0079376A"/>
    <w:p w:rsidR="009410B5" w:rsidRPr="00780036" w:rsidRDefault="009410B5" w:rsidP="00DA2321">
      <w:pPr>
        <w:jc w:val="center"/>
      </w:pPr>
    </w:p>
    <w:p w:rsidR="009A3909" w:rsidRPr="00780036" w:rsidRDefault="009A3909" w:rsidP="00DA2321">
      <w:pPr>
        <w:jc w:val="center"/>
      </w:pPr>
    </w:p>
    <w:p w:rsidR="009A3909" w:rsidRDefault="009A3909" w:rsidP="00DA2321">
      <w:pPr>
        <w:jc w:val="center"/>
        <w:rPr>
          <w:b/>
        </w:rPr>
      </w:pPr>
      <w:r w:rsidRPr="00780036">
        <w:rPr>
          <w:b/>
        </w:rPr>
        <w:t>Gdańsk 2015</w:t>
      </w:r>
    </w:p>
    <w:p w:rsidR="00C12762" w:rsidRPr="00780036" w:rsidRDefault="00C12762" w:rsidP="00DA2321">
      <w:pPr>
        <w:jc w:val="center"/>
        <w:rPr>
          <w:b/>
        </w:rPr>
      </w:pPr>
    </w:p>
    <w:p w:rsidR="002E1666" w:rsidRPr="00780036" w:rsidRDefault="00787214">
      <w:pPr>
        <w:pStyle w:val="Spistreci1"/>
        <w:rPr>
          <w:rFonts w:asciiTheme="minorHAnsi" w:eastAsiaTheme="minorEastAsia" w:hAnsiTheme="minorHAnsi" w:cstheme="minorBidi"/>
          <w:noProof/>
          <w:sz w:val="22"/>
          <w:szCs w:val="22"/>
          <w:lang w:eastAsia="pl-PL"/>
        </w:rPr>
      </w:pPr>
      <w:r w:rsidRPr="00780036">
        <w:lastRenderedPageBreak/>
        <w:fldChar w:fldCharType="begin"/>
      </w:r>
      <w:r w:rsidR="00435D9B" w:rsidRPr="00780036">
        <w:instrText xml:space="preserve"> TOC \o "1-4" \h \z \u </w:instrText>
      </w:r>
      <w:r w:rsidRPr="00780036">
        <w:fldChar w:fldCharType="separate"/>
      </w:r>
      <w:hyperlink w:anchor="_Toc435615057" w:history="1">
        <w:r w:rsidR="002E1666" w:rsidRPr="00780036">
          <w:rPr>
            <w:rStyle w:val="Hipercze"/>
            <w:noProof/>
          </w:rPr>
          <w:t>Wprowadzenie</w:t>
        </w:r>
        <w:r w:rsidR="002E1666" w:rsidRPr="00780036">
          <w:rPr>
            <w:noProof/>
            <w:webHidden/>
          </w:rPr>
          <w:tab/>
        </w:r>
        <w:r w:rsidRPr="00780036">
          <w:rPr>
            <w:noProof/>
            <w:webHidden/>
          </w:rPr>
          <w:fldChar w:fldCharType="begin"/>
        </w:r>
        <w:r w:rsidR="002E1666" w:rsidRPr="00780036">
          <w:rPr>
            <w:noProof/>
            <w:webHidden/>
          </w:rPr>
          <w:instrText xml:space="preserve"> PAGEREF _Toc435615057 \h </w:instrText>
        </w:r>
        <w:r w:rsidRPr="00780036">
          <w:rPr>
            <w:noProof/>
            <w:webHidden/>
          </w:rPr>
        </w:r>
        <w:r w:rsidRPr="00780036">
          <w:rPr>
            <w:noProof/>
            <w:webHidden/>
          </w:rPr>
          <w:fldChar w:fldCharType="separate"/>
        </w:r>
        <w:r w:rsidR="00C5698F">
          <w:rPr>
            <w:noProof/>
            <w:webHidden/>
          </w:rPr>
          <w:t>4</w:t>
        </w:r>
        <w:r w:rsidRPr="00780036">
          <w:rPr>
            <w:noProof/>
            <w:webHidden/>
          </w:rPr>
          <w:fldChar w:fldCharType="end"/>
        </w:r>
      </w:hyperlink>
    </w:p>
    <w:p w:rsidR="002E1666" w:rsidRPr="00780036" w:rsidRDefault="00157CFA">
      <w:pPr>
        <w:pStyle w:val="Spistreci1"/>
        <w:rPr>
          <w:rFonts w:asciiTheme="minorHAnsi" w:eastAsiaTheme="minorEastAsia" w:hAnsiTheme="minorHAnsi" w:cstheme="minorBidi"/>
          <w:noProof/>
          <w:sz w:val="22"/>
          <w:szCs w:val="22"/>
          <w:lang w:eastAsia="pl-PL"/>
        </w:rPr>
      </w:pPr>
      <w:hyperlink w:anchor="_Toc435615058" w:history="1">
        <w:r w:rsidR="002E1666" w:rsidRPr="00780036">
          <w:rPr>
            <w:rStyle w:val="Hipercze"/>
            <w:noProof/>
          </w:rPr>
          <w:t>1.</w:t>
        </w:r>
        <w:r w:rsidR="002E1666" w:rsidRPr="00780036">
          <w:rPr>
            <w:rFonts w:asciiTheme="minorHAnsi" w:eastAsiaTheme="minorEastAsia" w:hAnsiTheme="minorHAnsi" w:cstheme="minorBidi"/>
            <w:noProof/>
            <w:sz w:val="22"/>
            <w:szCs w:val="22"/>
            <w:lang w:eastAsia="pl-PL"/>
          </w:rPr>
          <w:tab/>
        </w:r>
        <w:r w:rsidR="002E1666" w:rsidRPr="00780036">
          <w:rPr>
            <w:rStyle w:val="Hipercze"/>
            <w:noProof/>
          </w:rPr>
          <w:t>Część merytoryczna</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_Toc435615058 \h </w:instrText>
        </w:r>
        <w:r w:rsidR="00787214" w:rsidRPr="00780036">
          <w:rPr>
            <w:noProof/>
            <w:webHidden/>
          </w:rPr>
        </w:r>
        <w:r w:rsidR="00787214" w:rsidRPr="00780036">
          <w:rPr>
            <w:noProof/>
            <w:webHidden/>
          </w:rPr>
          <w:fldChar w:fldCharType="separate"/>
        </w:r>
        <w:r w:rsidR="00C5698F">
          <w:rPr>
            <w:noProof/>
            <w:webHidden/>
          </w:rPr>
          <w:t>5</w:t>
        </w:r>
        <w:r w:rsidR="00787214" w:rsidRPr="00780036">
          <w:rPr>
            <w:noProof/>
            <w:webHidden/>
          </w:rPr>
          <w:fldChar w:fldCharType="end"/>
        </w:r>
      </w:hyperlink>
    </w:p>
    <w:p w:rsidR="002E1666" w:rsidRPr="00780036" w:rsidRDefault="00157CFA">
      <w:pPr>
        <w:pStyle w:val="Spistreci2"/>
        <w:rPr>
          <w:rFonts w:asciiTheme="minorHAnsi" w:eastAsiaTheme="minorEastAsia" w:hAnsiTheme="minorHAnsi" w:cstheme="minorBidi"/>
          <w:noProof/>
          <w:sz w:val="22"/>
          <w:szCs w:val="22"/>
          <w:lang w:eastAsia="pl-PL"/>
        </w:rPr>
      </w:pPr>
      <w:hyperlink w:anchor="_Toc435615059" w:history="1">
        <w:r w:rsidR="002E1666" w:rsidRPr="00780036">
          <w:rPr>
            <w:rStyle w:val="Hipercze"/>
            <w:noProof/>
          </w:rPr>
          <w:t>1.1.</w:t>
        </w:r>
        <w:r w:rsidR="002E1666" w:rsidRPr="00780036">
          <w:rPr>
            <w:rFonts w:asciiTheme="minorHAnsi" w:eastAsiaTheme="minorEastAsia" w:hAnsiTheme="minorHAnsi" w:cstheme="minorBidi"/>
            <w:noProof/>
            <w:sz w:val="22"/>
            <w:szCs w:val="22"/>
            <w:lang w:eastAsia="pl-PL"/>
          </w:rPr>
          <w:tab/>
        </w:r>
        <w:r w:rsidR="002E1666" w:rsidRPr="00780036">
          <w:rPr>
            <w:rStyle w:val="Hipercze"/>
            <w:noProof/>
          </w:rPr>
          <w:t>Ujęcie teoretyczne</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_Toc435615059 \h </w:instrText>
        </w:r>
        <w:r w:rsidR="00787214" w:rsidRPr="00780036">
          <w:rPr>
            <w:noProof/>
            <w:webHidden/>
          </w:rPr>
        </w:r>
        <w:r w:rsidR="00787214" w:rsidRPr="00780036">
          <w:rPr>
            <w:noProof/>
            <w:webHidden/>
          </w:rPr>
          <w:fldChar w:fldCharType="separate"/>
        </w:r>
        <w:r w:rsidR="00C5698F">
          <w:rPr>
            <w:noProof/>
            <w:webHidden/>
          </w:rPr>
          <w:t>5</w:t>
        </w:r>
        <w:r w:rsidR="00787214" w:rsidRPr="00780036">
          <w:rPr>
            <w:noProof/>
            <w:webHidden/>
          </w:rPr>
          <w:fldChar w:fldCharType="end"/>
        </w:r>
      </w:hyperlink>
    </w:p>
    <w:p w:rsidR="002E1666" w:rsidRPr="00780036" w:rsidRDefault="00157CFA">
      <w:pPr>
        <w:pStyle w:val="Spistreci2"/>
        <w:rPr>
          <w:rFonts w:asciiTheme="minorHAnsi" w:eastAsiaTheme="minorEastAsia" w:hAnsiTheme="minorHAnsi" w:cstheme="minorBidi"/>
          <w:noProof/>
          <w:sz w:val="22"/>
          <w:szCs w:val="22"/>
          <w:lang w:eastAsia="pl-PL"/>
        </w:rPr>
      </w:pPr>
      <w:hyperlink w:anchor="_Toc435615060" w:history="1">
        <w:r w:rsidR="002E1666" w:rsidRPr="00780036">
          <w:rPr>
            <w:rStyle w:val="Hipercze"/>
            <w:noProof/>
          </w:rPr>
          <w:t>1.2.</w:t>
        </w:r>
        <w:r w:rsidR="002E1666" w:rsidRPr="00780036">
          <w:rPr>
            <w:rFonts w:asciiTheme="minorHAnsi" w:eastAsiaTheme="minorEastAsia" w:hAnsiTheme="minorHAnsi" w:cstheme="minorBidi"/>
            <w:noProof/>
            <w:sz w:val="22"/>
            <w:szCs w:val="22"/>
            <w:lang w:eastAsia="pl-PL"/>
          </w:rPr>
          <w:tab/>
        </w:r>
        <w:r w:rsidR="002E1666" w:rsidRPr="00780036">
          <w:rPr>
            <w:rStyle w:val="Hipercze"/>
            <w:noProof/>
          </w:rPr>
          <w:t>Diagnoza sytuacji bieżącej</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_Toc435615060 \h </w:instrText>
        </w:r>
        <w:r w:rsidR="00787214" w:rsidRPr="00780036">
          <w:rPr>
            <w:noProof/>
            <w:webHidden/>
          </w:rPr>
        </w:r>
        <w:r w:rsidR="00787214" w:rsidRPr="00780036">
          <w:rPr>
            <w:noProof/>
            <w:webHidden/>
          </w:rPr>
          <w:fldChar w:fldCharType="separate"/>
        </w:r>
        <w:r w:rsidR="00C5698F">
          <w:rPr>
            <w:noProof/>
            <w:webHidden/>
          </w:rPr>
          <w:t>8</w:t>
        </w:r>
        <w:r w:rsidR="00787214" w:rsidRPr="00780036">
          <w:rPr>
            <w:noProof/>
            <w:webHidden/>
          </w:rPr>
          <w:fldChar w:fldCharType="end"/>
        </w:r>
      </w:hyperlink>
    </w:p>
    <w:p w:rsidR="002E1666" w:rsidRPr="00780036" w:rsidRDefault="00157CFA">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435615061" w:history="1">
        <w:r w:rsidR="002E1666" w:rsidRPr="00780036">
          <w:rPr>
            <w:rStyle w:val="Hipercze"/>
            <w:noProof/>
          </w:rPr>
          <w:t>1.2.1.</w:t>
        </w:r>
        <w:r w:rsidR="002E1666" w:rsidRPr="00780036">
          <w:rPr>
            <w:rFonts w:asciiTheme="minorHAnsi" w:eastAsiaTheme="minorEastAsia" w:hAnsiTheme="minorHAnsi" w:cstheme="minorBidi"/>
            <w:noProof/>
            <w:sz w:val="22"/>
            <w:szCs w:val="22"/>
            <w:lang w:eastAsia="pl-PL"/>
          </w:rPr>
          <w:tab/>
        </w:r>
        <w:r w:rsidR="002E1666" w:rsidRPr="00780036">
          <w:rPr>
            <w:rStyle w:val="Hipercze"/>
            <w:noProof/>
          </w:rPr>
          <w:t>Wyniki badania desk research</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_Toc435615061 \h </w:instrText>
        </w:r>
        <w:r w:rsidR="00787214" w:rsidRPr="00780036">
          <w:rPr>
            <w:noProof/>
            <w:webHidden/>
          </w:rPr>
        </w:r>
        <w:r w:rsidR="00787214" w:rsidRPr="00780036">
          <w:rPr>
            <w:noProof/>
            <w:webHidden/>
          </w:rPr>
          <w:fldChar w:fldCharType="separate"/>
        </w:r>
        <w:r w:rsidR="00C5698F">
          <w:rPr>
            <w:noProof/>
            <w:webHidden/>
          </w:rPr>
          <w:t>8</w:t>
        </w:r>
        <w:r w:rsidR="00787214" w:rsidRPr="00780036">
          <w:rPr>
            <w:noProof/>
            <w:webHidden/>
          </w:rPr>
          <w:fldChar w:fldCharType="end"/>
        </w:r>
      </w:hyperlink>
    </w:p>
    <w:p w:rsidR="002E1666" w:rsidRPr="00780036" w:rsidRDefault="00157CFA">
      <w:pPr>
        <w:pStyle w:val="Spistreci4"/>
        <w:tabs>
          <w:tab w:val="right" w:leader="dot" w:pos="9062"/>
        </w:tabs>
        <w:rPr>
          <w:rFonts w:asciiTheme="minorHAnsi" w:eastAsiaTheme="minorEastAsia" w:hAnsiTheme="minorHAnsi" w:cstheme="minorBidi"/>
          <w:noProof/>
          <w:sz w:val="22"/>
          <w:szCs w:val="22"/>
          <w:lang w:eastAsia="pl-PL"/>
        </w:rPr>
      </w:pPr>
      <w:hyperlink w:anchor="_Toc435615062" w:history="1">
        <w:r w:rsidR="002E1666" w:rsidRPr="00780036">
          <w:rPr>
            <w:rStyle w:val="Hipercze"/>
            <w:noProof/>
          </w:rPr>
          <w:t>Turystyka</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_Toc435615062 \h </w:instrText>
        </w:r>
        <w:r w:rsidR="00787214" w:rsidRPr="00780036">
          <w:rPr>
            <w:noProof/>
            <w:webHidden/>
          </w:rPr>
        </w:r>
        <w:r w:rsidR="00787214" w:rsidRPr="00780036">
          <w:rPr>
            <w:noProof/>
            <w:webHidden/>
          </w:rPr>
          <w:fldChar w:fldCharType="separate"/>
        </w:r>
        <w:r w:rsidR="00C5698F">
          <w:rPr>
            <w:noProof/>
            <w:webHidden/>
          </w:rPr>
          <w:t>8</w:t>
        </w:r>
        <w:r w:rsidR="00787214" w:rsidRPr="00780036">
          <w:rPr>
            <w:noProof/>
            <w:webHidden/>
          </w:rPr>
          <w:fldChar w:fldCharType="end"/>
        </w:r>
      </w:hyperlink>
    </w:p>
    <w:p w:rsidR="002E1666" w:rsidRPr="00780036" w:rsidRDefault="00157CFA">
      <w:pPr>
        <w:pStyle w:val="Spistreci4"/>
        <w:tabs>
          <w:tab w:val="right" w:leader="dot" w:pos="9062"/>
        </w:tabs>
        <w:rPr>
          <w:rFonts w:asciiTheme="minorHAnsi" w:eastAsiaTheme="minorEastAsia" w:hAnsiTheme="minorHAnsi" w:cstheme="minorBidi"/>
          <w:noProof/>
          <w:sz w:val="22"/>
          <w:szCs w:val="22"/>
          <w:lang w:eastAsia="pl-PL"/>
        </w:rPr>
      </w:pPr>
      <w:hyperlink w:anchor="_Toc435615063" w:history="1">
        <w:r w:rsidR="002E1666" w:rsidRPr="00780036">
          <w:rPr>
            <w:rStyle w:val="Hipercze"/>
            <w:noProof/>
          </w:rPr>
          <w:t>Inwestycje</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_Toc435615063 \h </w:instrText>
        </w:r>
        <w:r w:rsidR="00787214" w:rsidRPr="00780036">
          <w:rPr>
            <w:noProof/>
            <w:webHidden/>
          </w:rPr>
        </w:r>
        <w:r w:rsidR="00787214" w:rsidRPr="00780036">
          <w:rPr>
            <w:noProof/>
            <w:webHidden/>
          </w:rPr>
          <w:fldChar w:fldCharType="separate"/>
        </w:r>
        <w:r w:rsidR="00C5698F">
          <w:rPr>
            <w:noProof/>
            <w:webHidden/>
          </w:rPr>
          <w:t>15</w:t>
        </w:r>
        <w:r w:rsidR="00787214" w:rsidRPr="00780036">
          <w:rPr>
            <w:noProof/>
            <w:webHidden/>
          </w:rPr>
          <w:fldChar w:fldCharType="end"/>
        </w:r>
      </w:hyperlink>
    </w:p>
    <w:p w:rsidR="002E1666" w:rsidRPr="00780036" w:rsidRDefault="00157CFA">
      <w:pPr>
        <w:pStyle w:val="Spistreci3"/>
        <w:tabs>
          <w:tab w:val="right" w:leader="dot" w:pos="9062"/>
        </w:tabs>
        <w:rPr>
          <w:rFonts w:asciiTheme="minorHAnsi" w:eastAsiaTheme="minorEastAsia" w:hAnsiTheme="minorHAnsi" w:cstheme="minorBidi"/>
          <w:noProof/>
          <w:sz w:val="22"/>
          <w:szCs w:val="22"/>
          <w:lang w:eastAsia="pl-PL"/>
        </w:rPr>
      </w:pPr>
      <w:hyperlink w:anchor="_Toc435615064" w:history="1">
        <w:r w:rsidR="002E1666" w:rsidRPr="00780036">
          <w:rPr>
            <w:rStyle w:val="Hipercze"/>
            <w:noProof/>
          </w:rPr>
          <w:t>1.2.2. Wnioski ze spotkań konsultacyjnych</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_Toc435615064 \h </w:instrText>
        </w:r>
        <w:r w:rsidR="00787214" w:rsidRPr="00780036">
          <w:rPr>
            <w:noProof/>
            <w:webHidden/>
          </w:rPr>
        </w:r>
        <w:r w:rsidR="00787214" w:rsidRPr="00780036">
          <w:rPr>
            <w:noProof/>
            <w:webHidden/>
          </w:rPr>
          <w:fldChar w:fldCharType="separate"/>
        </w:r>
        <w:r w:rsidR="00C5698F">
          <w:rPr>
            <w:noProof/>
            <w:webHidden/>
          </w:rPr>
          <w:t>19</w:t>
        </w:r>
        <w:r w:rsidR="00787214" w:rsidRPr="00780036">
          <w:rPr>
            <w:noProof/>
            <w:webHidden/>
          </w:rPr>
          <w:fldChar w:fldCharType="end"/>
        </w:r>
      </w:hyperlink>
    </w:p>
    <w:p w:rsidR="002E1666" w:rsidRPr="00780036" w:rsidRDefault="00157CFA">
      <w:pPr>
        <w:pStyle w:val="Spistreci2"/>
        <w:rPr>
          <w:rFonts w:asciiTheme="minorHAnsi" w:eastAsiaTheme="minorEastAsia" w:hAnsiTheme="minorHAnsi" w:cstheme="minorBidi"/>
          <w:noProof/>
          <w:sz w:val="22"/>
          <w:szCs w:val="22"/>
          <w:lang w:eastAsia="pl-PL"/>
        </w:rPr>
      </w:pPr>
      <w:hyperlink w:anchor="_Toc435615065" w:history="1">
        <w:r w:rsidR="002E1666" w:rsidRPr="00780036">
          <w:rPr>
            <w:rStyle w:val="Hipercze"/>
            <w:noProof/>
          </w:rPr>
          <w:t>1.3</w:t>
        </w:r>
        <w:r w:rsidR="00D77253">
          <w:rPr>
            <w:rStyle w:val="Hipercze"/>
            <w:noProof/>
          </w:rPr>
          <w:t>.</w:t>
        </w:r>
        <w:r w:rsidR="002E1666" w:rsidRPr="00780036">
          <w:rPr>
            <w:rFonts w:asciiTheme="minorHAnsi" w:eastAsiaTheme="minorEastAsia" w:hAnsiTheme="minorHAnsi" w:cstheme="minorBidi"/>
            <w:noProof/>
            <w:sz w:val="22"/>
            <w:szCs w:val="22"/>
            <w:lang w:eastAsia="pl-PL"/>
          </w:rPr>
          <w:tab/>
        </w:r>
        <w:r w:rsidR="002E1666" w:rsidRPr="00780036">
          <w:rPr>
            <w:rStyle w:val="Hipercze"/>
            <w:noProof/>
          </w:rPr>
          <w:t>Analiza SWOT</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_Toc435615065 \h </w:instrText>
        </w:r>
        <w:r w:rsidR="00787214" w:rsidRPr="00780036">
          <w:rPr>
            <w:noProof/>
            <w:webHidden/>
          </w:rPr>
        </w:r>
        <w:r w:rsidR="00787214" w:rsidRPr="00780036">
          <w:rPr>
            <w:noProof/>
            <w:webHidden/>
          </w:rPr>
          <w:fldChar w:fldCharType="separate"/>
        </w:r>
        <w:r w:rsidR="00C5698F">
          <w:rPr>
            <w:noProof/>
            <w:webHidden/>
          </w:rPr>
          <w:t>20</w:t>
        </w:r>
        <w:r w:rsidR="00787214" w:rsidRPr="00780036">
          <w:rPr>
            <w:noProof/>
            <w:webHidden/>
          </w:rPr>
          <w:fldChar w:fldCharType="end"/>
        </w:r>
      </w:hyperlink>
    </w:p>
    <w:p w:rsidR="002E1666" w:rsidRPr="00780036" w:rsidRDefault="00157CFA">
      <w:pPr>
        <w:pStyle w:val="Spistreci2"/>
        <w:rPr>
          <w:rFonts w:asciiTheme="minorHAnsi" w:eastAsiaTheme="minorEastAsia" w:hAnsiTheme="minorHAnsi" w:cstheme="minorBidi"/>
          <w:noProof/>
          <w:sz w:val="22"/>
          <w:szCs w:val="22"/>
          <w:lang w:eastAsia="pl-PL"/>
        </w:rPr>
      </w:pPr>
      <w:hyperlink w:anchor="_Toc435615066" w:history="1">
        <w:r w:rsidR="002E1666" w:rsidRPr="00780036">
          <w:rPr>
            <w:rStyle w:val="Hipercze"/>
            <w:noProof/>
          </w:rPr>
          <w:t>1.4</w:t>
        </w:r>
        <w:r w:rsidR="00D77253">
          <w:rPr>
            <w:rStyle w:val="Hipercze"/>
            <w:noProof/>
          </w:rPr>
          <w:t>.</w:t>
        </w:r>
        <w:r w:rsidR="002E1666" w:rsidRPr="00780036">
          <w:rPr>
            <w:rFonts w:asciiTheme="minorHAnsi" w:eastAsiaTheme="minorEastAsia" w:hAnsiTheme="minorHAnsi" w:cstheme="minorBidi"/>
            <w:noProof/>
            <w:sz w:val="22"/>
            <w:szCs w:val="22"/>
            <w:lang w:eastAsia="pl-PL"/>
          </w:rPr>
          <w:tab/>
        </w:r>
        <w:r w:rsidR="002E1666" w:rsidRPr="00780036">
          <w:rPr>
            <w:rStyle w:val="Hipercze"/>
            <w:noProof/>
          </w:rPr>
          <w:t>Istota marki Miasta Suwałki</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_Toc435615066 \h </w:instrText>
        </w:r>
        <w:r w:rsidR="00787214" w:rsidRPr="00780036">
          <w:rPr>
            <w:noProof/>
            <w:webHidden/>
          </w:rPr>
        </w:r>
        <w:r w:rsidR="00787214" w:rsidRPr="00780036">
          <w:rPr>
            <w:noProof/>
            <w:webHidden/>
          </w:rPr>
          <w:fldChar w:fldCharType="separate"/>
        </w:r>
        <w:r w:rsidR="00C5698F">
          <w:rPr>
            <w:noProof/>
            <w:webHidden/>
          </w:rPr>
          <w:t>23</w:t>
        </w:r>
        <w:r w:rsidR="00787214" w:rsidRPr="00780036">
          <w:rPr>
            <w:noProof/>
            <w:webHidden/>
          </w:rPr>
          <w:fldChar w:fldCharType="end"/>
        </w:r>
      </w:hyperlink>
    </w:p>
    <w:p w:rsidR="002E1666" w:rsidRPr="00780036" w:rsidRDefault="00157CFA">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435615067" w:history="1">
        <w:r w:rsidR="002E1666" w:rsidRPr="00780036">
          <w:rPr>
            <w:rStyle w:val="Hipercze"/>
            <w:noProof/>
          </w:rPr>
          <w:t>1.4.1</w:t>
        </w:r>
        <w:r w:rsidR="00D77253">
          <w:rPr>
            <w:rStyle w:val="Hipercze"/>
            <w:noProof/>
          </w:rPr>
          <w:t>.</w:t>
        </w:r>
        <w:r w:rsidR="002E1666" w:rsidRPr="00780036">
          <w:rPr>
            <w:rFonts w:asciiTheme="minorHAnsi" w:eastAsiaTheme="minorEastAsia" w:hAnsiTheme="minorHAnsi" w:cstheme="minorBidi"/>
            <w:noProof/>
            <w:sz w:val="22"/>
            <w:szCs w:val="22"/>
            <w:lang w:eastAsia="pl-PL"/>
          </w:rPr>
          <w:tab/>
        </w:r>
        <w:r w:rsidR="002E1666" w:rsidRPr="00780036">
          <w:rPr>
            <w:rStyle w:val="Hipercze"/>
            <w:noProof/>
          </w:rPr>
          <w:t>Drzewo skojarzeń – miasto Suwałki</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_Toc435615067 \h </w:instrText>
        </w:r>
        <w:r w:rsidR="00787214" w:rsidRPr="00780036">
          <w:rPr>
            <w:noProof/>
            <w:webHidden/>
          </w:rPr>
        </w:r>
        <w:r w:rsidR="00787214" w:rsidRPr="00780036">
          <w:rPr>
            <w:noProof/>
            <w:webHidden/>
          </w:rPr>
          <w:fldChar w:fldCharType="separate"/>
        </w:r>
        <w:r w:rsidR="00C5698F">
          <w:rPr>
            <w:noProof/>
            <w:webHidden/>
          </w:rPr>
          <w:t>23</w:t>
        </w:r>
        <w:r w:rsidR="00787214" w:rsidRPr="00780036">
          <w:rPr>
            <w:noProof/>
            <w:webHidden/>
          </w:rPr>
          <w:fldChar w:fldCharType="end"/>
        </w:r>
      </w:hyperlink>
    </w:p>
    <w:p w:rsidR="002E1666" w:rsidRPr="00780036" w:rsidRDefault="00157CFA">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435615068" w:history="1">
        <w:r w:rsidR="002E1666" w:rsidRPr="00780036">
          <w:rPr>
            <w:rStyle w:val="Hipercze"/>
            <w:noProof/>
          </w:rPr>
          <w:t>1.4.2</w:t>
        </w:r>
        <w:r w:rsidR="00D77253">
          <w:rPr>
            <w:rStyle w:val="Hipercze"/>
            <w:noProof/>
          </w:rPr>
          <w:t>.</w:t>
        </w:r>
        <w:r w:rsidR="002E1666" w:rsidRPr="00780036">
          <w:rPr>
            <w:rFonts w:asciiTheme="minorHAnsi" w:eastAsiaTheme="minorEastAsia" w:hAnsiTheme="minorHAnsi" w:cstheme="minorBidi"/>
            <w:noProof/>
            <w:sz w:val="22"/>
            <w:szCs w:val="22"/>
            <w:lang w:eastAsia="pl-PL"/>
          </w:rPr>
          <w:tab/>
        </w:r>
        <w:r w:rsidR="002E1666" w:rsidRPr="00780036">
          <w:rPr>
            <w:rStyle w:val="Hipercze"/>
            <w:noProof/>
          </w:rPr>
          <w:t>Charakterystyka marki</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_Toc435615068 \h </w:instrText>
        </w:r>
        <w:r w:rsidR="00787214" w:rsidRPr="00780036">
          <w:rPr>
            <w:noProof/>
            <w:webHidden/>
          </w:rPr>
        </w:r>
        <w:r w:rsidR="00787214" w:rsidRPr="00780036">
          <w:rPr>
            <w:noProof/>
            <w:webHidden/>
          </w:rPr>
          <w:fldChar w:fldCharType="separate"/>
        </w:r>
        <w:r w:rsidR="00C5698F">
          <w:rPr>
            <w:noProof/>
            <w:webHidden/>
          </w:rPr>
          <w:t>24</w:t>
        </w:r>
        <w:r w:rsidR="00787214" w:rsidRPr="00780036">
          <w:rPr>
            <w:noProof/>
            <w:webHidden/>
          </w:rPr>
          <w:fldChar w:fldCharType="end"/>
        </w:r>
      </w:hyperlink>
    </w:p>
    <w:p w:rsidR="002E1666" w:rsidRPr="00780036" w:rsidRDefault="00157CFA">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435615069" w:history="1">
        <w:r w:rsidR="002E1666" w:rsidRPr="00780036">
          <w:rPr>
            <w:rStyle w:val="Hipercze"/>
            <w:noProof/>
          </w:rPr>
          <w:t>1.4.3</w:t>
        </w:r>
        <w:r w:rsidR="00D77253">
          <w:rPr>
            <w:rStyle w:val="Hipercze"/>
            <w:noProof/>
          </w:rPr>
          <w:t>.</w:t>
        </w:r>
        <w:r w:rsidR="002E1666" w:rsidRPr="00780036">
          <w:rPr>
            <w:rFonts w:asciiTheme="minorHAnsi" w:eastAsiaTheme="minorEastAsia" w:hAnsiTheme="minorHAnsi" w:cstheme="minorBidi"/>
            <w:noProof/>
            <w:sz w:val="22"/>
            <w:szCs w:val="22"/>
            <w:lang w:eastAsia="pl-PL"/>
          </w:rPr>
          <w:tab/>
        </w:r>
        <w:r w:rsidR="002E1666" w:rsidRPr="00780036">
          <w:rPr>
            <w:rStyle w:val="Hipercze"/>
            <w:noProof/>
          </w:rPr>
          <w:t>Insighty konsumenckie</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_Toc435615069 \h </w:instrText>
        </w:r>
        <w:r w:rsidR="00787214" w:rsidRPr="00780036">
          <w:rPr>
            <w:noProof/>
            <w:webHidden/>
          </w:rPr>
        </w:r>
        <w:r w:rsidR="00787214" w:rsidRPr="00780036">
          <w:rPr>
            <w:noProof/>
            <w:webHidden/>
          </w:rPr>
          <w:fldChar w:fldCharType="separate"/>
        </w:r>
        <w:r w:rsidR="00C5698F">
          <w:rPr>
            <w:noProof/>
            <w:webHidden/>
          </w:rPr>
          <w:t>25</w:t>
        </w:r>
        <w:r w:rsidR="00787214" w:rsidRPr="00780036">
          <w:rPr>
            <w:noProof/>
            <w:webHidden/>
          </w:rPr>
          <w:fldChar w:fldCharType="end"/>
        </w:r>
      </w:hyperlink>
    </w:p>
    <w:p w:rsidR="002E1666" w:rsidRPr="00780036" w:rsidRDefault="00157CFA">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435615070" w:history="1">
        <w:r w:rsidR="002E1666" w:rsidRPr="00780036">
          <w:rPr>
            <w:rStyle w:val="Hipercze"/>
            <w:noProof/>
          </w:rPr>
          <w:t>1.4.4</w:t>
        </w:r>
        <w:r w:rsidR="00D77253">
          <w:rPr>
            <w:rStyle w:val="Hipercze"/>
            <w:noProof/>
          </w:rPr>
          <w:t>.</w:t>
        </w:r>
        <w:r w:rsidR="002E1666" w:rsidRPr="00780036">
          <w:rPr>
            <w:rFonts w:asciiTheme="minorHAnsi" w:eastAsiaTheme="minorEastAsia" w:hAnsiTheme="minorHAnsi" w:cstheme="minorBidi"/>
            <w:noProof/>
            <w:sz w:val="22"/>
            <w:szCs w:val="22"/>
            <w:lang w:eastAsia="pl-PL"/>
          </w:rPr>
          <w:tab/>
        </w:r>
        <w:r w:rsidR="002E1666" w:rsidRPr="00780036">
          <w:rPr>
            <w:rStyle w:val="Hipercze"/>
            <w:noProof/>
          </w:rPr>
          <w:t>USP i es</w:t>
        </w:r>
        <w:bookmarkStart w:id="0" w:name="_GoBack"/>
        <w:bookmarkEnd w:id="0"/>
        <w:r w:rsidR="002E1666" w:rsidRPr="00780036">
          <w:rPr>
            <w:rStyle w:val="Hipercze"/>
            <w:noProof/>
          </w:rPr>
          <w:t>encja marki</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_Toc435615070 \h </w:instrText>
        </w:r>
        <w:r w:rsidR="00787214" w:rsidRPr="00780036">
          <w:rPr>
            <w:noProof/>
            <w:webHidden/>
          </w:rPr>
        </w:r>
        <w:r w:rsidR="00787214" w:rsidRPr="00780036">
          <w:rPr>
            <w:noProof/>
            <w:webHidden/>
          </w:rPr>
          <w:fldChar w:fldCharType="separate"/>
        </w:r>
        <w:r w:rsidR="00C5698F">
          <w:rPr>
            <w:noProof/>
            <w:webHidden/>
          </w:rPr>
          <w:t>26</w:t>
        </w:r>
        <w:r w:rsidR="00787214" w:rsidRPr="00780036">
          <w:rPr>
            <w:noProof/>
            <w:webHidden/>
          </w:rPr>
          <w:fldChar w:fldCharType="end"/>
        </w:r>
      </w:hyperlink>
    </w:p>
    <w:p w:rsidR="002E1666" w:rsidRPr="00780036" w:rsidRDefault="00157CFA">
      <w:pPr>
        <w:pStyle w:val="Spistreci1"/>
        <w:rPr>
          <w:rFonts w:asciiTheme="minorHAnsi" w:eastAsiaTheme="minorEastAsia" w:hAnsiTheme="minorHAnsi" w:cstheme="minorBidi"/>
          <w:noProof/>
          <w:sz w:val="22"/>
          <w:szCs w:val="22"/>
          <w:lang w:eastAsia="pl-PL"/>
        </w:rPr>
      </w:pPr>
      <w:hyperlink w:anchor="_Toc435615071" w:history="1">
        <w:r w:rsidR="002E1666" w:rsidRPr="00780036">
          <w:rPr>
            <w:rStyle w:val="Hipercze"/>
            <w:noProof/>
          </w:rPr>
          <w:t>2</w:t>
        </w:r>
        <w:r w:rsidR="00D77253">
          <w:rPr>
            <w:rStyle w:val="Hipercze"/>
            <w:noProof/>
          </w:rPr>
          <w:t>.</w:t>
        </w:r>
        <w:r w:rsidR="002E1666" w:rsidRPr="00780036">
          <w:rPr>
            <w:rFonts w:asciiTheme="minorHAnsi" w:eastAsiaTheme="minorEastAsia" w:hAnsiTheme="minorHAnsi" w:cstheme="minorBidi"/>
            <w:noProof/>
            <w:sz w:val="22"/>
            <w:szCs w:val="22"/>
            <w:lang w:eastAsia="pl-PL"/>
          </w:rPr>
          <w:tab/>
        </w:r>
        <w:r w:rsidR="002E1666" w:rsidRPr="00780036">
          <w:rPr>
            <w:rStyle w:val="Hipercze"/>
            <w:noProof/>
          </w:rPr>
          <w:t>Część realizacyjna</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_Toc435615071 \h </w:instrText>
        </w:r>
        <w:r w:rsidR="00787214" w:rsidRPr="00780036">
          <w:rPr>
            <w:noProof/>
            <w:webHidden/>
          </w:rPr>
        </w:r>
        <w:r w:rsidR="00787214" w:rsidRPr="00780036">
          <w:rPr>
            <w:noProof/>
            <w:webHidden/>
          </w:rPr>
          <w:fldChar w:fldCharType="separate"/>
        </w:r>
        <w:r w:rsidR="00C5698F">
          <w:rPr>
            <w:noProof/>
            <w:webHidden/>
          </w:rPr>
          <w:t>32</w:t>
        </w:r>
        <w:r w:rsidR="00787214" w:rsidRPr="00780036">
          <w:rPr>
            <w:noProof/>
            <w:webHidden/>
          </w:rPr>
          <w:fldChar w:fldCharType="end"/>
        </w:r>
      </w:hyperlink>
    </w:p>
    <w:p w:rsidR="002E1666" w:rsidRPr="00780036" w:rsidRDefault="00157CFA">
      <w:pPr>
        <w:pStyle w:val="Spistreci2"/>
        <w:rPr>
          <w:rFonts w:asciiTheme="minorHAnsi" w:eastAsiaTheme="minorEastAsia" w:hAnsiTheme="minorHAnsi" w:cstheme="minorBidi"/>
          <w:noProof/>
          <w:sz w:val="22"/>
          <w:szCs w:val="22"/>
          <w:lang w:eastAsia="pl-PL"/>
        </w:rPr>
      </w:pPr>
      <w:hyperlink w:anchor="_Toc435615072" w:history="1">
        <w:r w:rsidR="002E1666" w:rsidRPr="00780036">
          <w:rPr>
            <w:rStyle w:val="Hipercze"/>
            <w:noProof/>
          </w:rPr>
          <w:t>2.1.</w:t>
        </w:r>
        <w:r w:rsidR="002E1666" w:rsidRPr="00780036">
          <w:rPr>
            <w:rFonts w:asciiTheme="minorHAnsi" w:eastAsiaTheme="minorEastAsia" w:hAnsiTheme="minorHAnsi" w:cstheme="minorBidi"/>
            <w:noProof/>
            <w:sz w:val="22"/>
            <w:szCs w:val="22"/>
            <w:lang w:eastAsia="pl-PL"/>
          </w:rPr>
          <w:tab/>
        </w:r>
        <w:r w:rsidR="002E1666" w:rsidRPr="00780036">
          <w:rPr>
            <w:rStyle w:val="Hipercze"/>
            <w:noProof/>
          </w:rPr>
          <w:t>Koncepcja promocji z uwzględnieniem priorytetów i celów strategicznych</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_Toc435615072 \h </w:instrText>
        </w:r>
        <w:r w:rsidR="00787214" w:rsidRPr="00780036">
          <w:rPr>
            <w:noProof/>
            <w:webHidden/>
          </w:rPr>
        </w:r>
        <w:r w:rsidR="00787214" w:rsidRPr="00780036">
          <w:rPr>
            <w:noProof/>
            <w:webHidden/>
          </w:rPr>
          <w:fldChar w:fldCharType="separate"/>
        </w:r>
        <w:r w:rsidR="00C5698F">
          <w:rPr>
            <w:noProof/>
            <w:webHidden/>
          </w:rPr>
          <w:t>32</w:t>
        </w:r>
        <w:r w:rsidR="00787214" w:rsidRPr="00780036">
          <w:rPr>
            <w:noProof/>
            <w:webHidden/>
          </w:rPr>
          <w:fldChar w:fldCharType="end"/>
        </w:r>
      </w:hyperlink>
    </w:p>
    <w:p w:rsidR="002E1666" w:rsidRPr="00780036" w:rsidRDefault="00157CFA">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435615073" w:history="1">
        <w:r w:rsidR="002E1666" w:rsidRPr="00780036">
          <w:rPr>
            <w:rStyle w:val="Hipercze"/>
            <w:noProof/>
          </w:rPr>
          <w:t>2.1.1.</w:t>
        </w:r>
        <w:r w:rsidR="002E1666" w:rsidRPr="00780036">
          <w:rPr>
            <w:rFonts w:asciiTheme="minorHAnsi" w:eastAsiaTheme="minorEastAsia" w:hAnsiTheme="minorHAnsi" w:cstheme="minorBidi"/>
            <w:noProof/>
            <w:sz w:val="22"/>
            <w:szCs w:val="22"/>
            <w:lang w:eastAsia="pl-PL"/>
          </w:rPr>
          <w:tab/>
        </w:r>
        <w:r w:rsidR="002E1666" w:rsidRPr="00780036">
          <w:rPr>
            <w:rStyle w:val="Hipercze"/>
            <w:noProof/>
          </w:rPr>
          <w:t>Cele strategiczne i operacyjne</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_Toc435615073 \h </w:instrText>
        </w:r>
        <w:r w:rsidR="00787214" w:rsidRPr="00780036">
          <w:rPr>
            <w:noProof/>
            <w:webHidden/>
          </w:rPr>
        </w:r>
        <w:r w:rsidR="00787214" w:rsidRPr="00780036">
          <w:rPr>
            <w:noProof/>
            <w:webHidden/>
          </w:rPr>
          <w:fldChar w:fldCharType="separate"/>
        </w:r>
        <w:r w:rsidR="00C5698F">
          <w:rPr>
            <w:noProof/>
            <w:webHidden/>
          </w:rPr>
          <w:t>32</w:t>
        </w:r>
        <w:r w:rsidR="00787214" w:rsidRPr="00780036">
          <w:rPr>
            <w:noProof/>
            <w:webHidden/>
          </w:rPr>
          <w:fldChar w:fldCharType="end"/>
        </w:r>
      </w:hyperlink>
    </w:p>
    <w:p w:rsidR="002E1666" w:rsidRPr="00780036" w:rsidRDefault="00157CFA">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435615074" w:history="1">
        <w:r w:rsidR="002E1666" w:rsidRPr="00780036">
          <w:rPr>
            <w:rStyle w:val="Hipercze"/>
            <w:noProof/>
          </w:rPr>
          <w:t>2.1.2.</w:t>
        </w:r>
        <w:r w:rsidR="002E1666" w:rsidRPr="00780036">
          <w:rPr>
            <w:rFonts w:asciiTheme="minorHAnsi" w:eastAsiaTheme="minorEastAsia" w:hAnsiTheme="minorHAnsi" w:cstheme="minorBidi"/>
            <w:noProof/>
            <w:sz w:val="22"/>
            <w:szCs w:val="22"/>
            <w:lang w:eastAsia="pl-PL"/>
          </w:rPr>
          <w:tab/>
        </w:r>
        <w:r w:rsidR="002E1666" w:rsidRPr="00780036">
          <w:rPr>
            <w:rStyle w:val="Hipercze"/>
            <w:noProof/>
          </w:rPr>
          <w:t>Opis celów strategicznych i operacyjnych</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_Toc435615074 \h </w:instrText>
        </w:r>
        <w:r w:rsidR="00787214" w:rsidRPr="00780036">
          <w:rPr>
            <w:noProof/>
            <w:webHidden/>
          </w:rPr>
        </w:r>
        <w:r w:rsidR="00787214" w:rsidRPr="00780036">
          <w:rPr>
            <w:noProof/>
            <w:webHidden/>
          </w:rPr>
          <w:fldChar w:fldCharType="separate"/>
        </w:r>
        <w:r w:rsidR="00C5698F">
          <w:rPr>
            <w:noProof/>
            <w:webHidden/>
          </w:rPr>
          <w:t>33</w:t>
        </w:r>
        <w:r w:rsidR="00787214" w:rsidRPr="00780036">
          <w:rPr>
            <w:noProof/>
            <w:webHidden/>
          </w:rPr>
          <w:fldChar w:fldCharType="end"/>
        </w:r>
      </w:hyperlink>
    </w:p>
    <w:p w:rsidR="002E1666" w:rsidRPr="00780036" w:rsidRDefault="00157CFA">
      <w:pPr>
        <w:pStyle w:val="Spistreci2"/>
        <w:rPr>
          <w:rFonts w:asciiTheme="minorHAnsi" w:eastAsiaTheme="minorEastAsia" w:hAnsiTheme="minorHAnsi" w:cstheme="minorBidi"/>
          <w:noProof/>
          <w:sz w:val="22"/>
          <w:szCs w:val="22"/>
          <w:lang w:eastAsia="pl-PL"/>
        </w:rPr>
      </w:pPr>
      <w:hyperlink w:anchor="_Toc435615075" w:history="1">
        <w:r w:rsidR="002E1666" w:rsidRPr="00780036">
          <w:rPr>
            <w:rStyle w:val="Hipercze"/>
            <w:noProof/>
          </w:rPr>
          <w:t>2.2.</w:t>
        </w:r>
        <w:r w:rsidR="002E1666" w:rsidRPr="00780036">
          <w:rPr>
            <w:rFonts w:asciiTheme="minorHAnsi" w:eastAsiaTheme="minorEastAsia" w:hAnsiTheme="minorHAnsi" w:cstheme="minorBidi"/>
            <w:noProof/>
            <w:sz w:val="22"/>
            <w:szCs w:val="22"/>
            <w:lang w:eastAsia="pl-PL"/>
          </w:rPr>
          <w:tab/>
        </w:r>
        <w:r w:rsidR="002E1666" w:rsidRPr="00780036">
          <w:rPr>
            <w:rStyle w:val="Hipercze"/>
            <w:noProof/>
          </w:rPr>
          <w:t>Priorytetowe działania promocyjne na lata 2016-2020</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_Toc435615075 \h </w:instrText>
        </w:r>
        <w:r w:rsidR="00787214" w:rsidRPr="00780036">
          <w:rPr>
            <w:noProof/>
            <w:webHidden/>
          </w:rPr>
        </w:r>
        <w:r w:rsidR="00787214" w:rsidRPr="00780036">
          <w:rPr>
            <w:noProof/>
            <w:webHidden/>
          </w:rPr>
          <w:fldChar w:fldCharType="separate"/>
        </w:r>
        <w:r w:rsidR="00C5698F">
          <w:rPr>
            <w:noProof/>
            <w:webHidden/>
          </w:rPr>
          <w:t>39</w:t>
        </w:r>
        <w:r w:rsidR="00787214" w:rsidRPr="00780036">
          <w:rPr>
            <w:noProof/>
            <w:webHidden/>
          </w:rPr>
          <w:fldChar w:fldCharType="end"/>
        </w:r>
      </w:hyperlink>
    </w:p>
    <w:p w:rsidR="002E1666" w:rsidRPr="00780036" w:rsidRDefault="00157CFA">
      <w:pPr>
        <w:pStyle w:val="Spistreci1"/>
        <w:rPr>
          <w:rFonts w:asciiTheme="minorHAnsi" w:eastAsiaTheme="minorEastAsia" w:hAnsiTheme="minorHAnsi" w:cstheme="minorBidi"/>
          <w:noProof/>
          <w:sz w:val="22"/>
          <w:szCs w:val="22"/>
          <w:lang w:eastAsia="pl-PL"/>
        </w:rPr>
      </w:pPr>
      <w:hyperlink w:anchor="_Toc435615076" w:history="1">
        <w:r w:rsidR="002E1666" w:rsidRPr="00780036">
          <w:rPr>
            <w:rStyle w:val="Hipercze"/>
            <w:noProof/>
          </w:rPr>
          <w:t>3.</w:t>
        </w:r>
        <w:r w:rsidR="002E1666" w:rsidRPr="00780036">
          <w:rPr>
            <w:rFonts w:asciiTheme="minorHAnsi" w:eastAsiaTheme="minorEastAsia" w:hAnsiTheme="minorHAnsi" w:cstheme="minorBidi"/>
            <w:noProof/>
            <w:sz w:val="22"/>
            <w:szCs w:val="22"/>
            <w:lang w:eastAsia="pl-PL"/>
          </w:rPr>
          <w:tab/>
        </w:r>
        <w:r w:rsidR="002E1666" w:rsidRPr="00780036">
          <w:rPr>
            <w:rStyle w:val="Hipercze"/>
            <w:noProof/>
          </w:rPr>
          <w:t>Monitoring i ewaluacja</w:t>
        </w:r>
        <w:r w:rsidR="002E1666" w:rsidRPr="00780036">
          <w:rPr>
            <w:noProof/>
            <w:webHidden/>
          </w:rPr>
          <w:tab/>
        </w:r>
        <w:r w:rsidR="003826B4">
          <w:rPr>
            <w:noProof/>
            <w:webHidden/>
          </w:rPr>
          <w:t>60</w:t>
        </w:r>
      </w:hyperlink>
    </w:p>
    <w:p w:rsidR="002E1666" w:rsidRPr="00780036" w:rsidRDefault="00157CFA">
      <w:pPr>
        <w:pStyle w:val="Spistreci2"/>
        <w:rPr>
          <w:rFonts w:asciiTheme="minorHAnsi" w:eastAsiaTheme="minorEastAsia" w:hAnsiTheme="minorHAnsi" w:cstheme="minorBidi"/>
          <w:noProof/>
          <w:sz w:val="22"/>
          <w:szCs w:val="22"/>
          <w:lang w:eastAsia="pl-PL"/>
        </w:rPr>
      </w:pPr>
      <w:hyperlink w:anchor="_Toc435615077" w:history="1">
        <w:r w:rsidR="002E1666" w:rsidRPr="00780036">
          <w:rPr>
            <w:rStyle w:val="Hipercze"/>
            <w:noProof/>
          </w:rPr>
          <w:t>3.1.</w:t>
        </w:r>
        <w:r w:rsidR="002E1666" w:rsidRPr="00780036">
          <w:rPr>
            <w:rFonts w:asciiTheme="minorHAnsi" w:eastAsiaTheme="minorEastAsia" w:hAnsiTheme="minorHAnsi" w:cstheme="minorBidi"/>
            <w:noProof/>
            <w:sz w:val="22"/>
            <w:szCs w:val="22"/>
            <w:lang w:eastAsia="pl-PL"/>
          </w:rPr>
          <w:tab/>
        </w:r>
        <w:r w:rsidR="002E1666" w:rsidRPr="00780036">
          <w:rPr>
            <w:rStyle w:val="Hipercze"/>
            <w:noProof/>
          </w:rPr>
          <w:t>Narzędzia monitoringu i ewaluacji proponowanych działań promocyjnych</w:t>
        </w:r>
        <w:r w:rsidR="002E1666" w:rsidRPr="00780036">
          <w:rPr>
            <w:noProof/>
            <w:webHidden/>
          </w:rPr>
          <w:tab/>
        </w:r>
        <w:r w:rsidR="003826B4">
          <w:rPr>
            <w:noProof/>
            <w:webHidden/>
          </w:rPr>
          <w:t>60</w:t>
        </w:r>
      </w:hyperlink>
    </w:p>
    <w:p w:rsidR="002E1666" w:rsidRPr="00780036" w:rsidRDefault="00157CFA">
      <w:pPr>
        <w:pStyle w:val="Spistreci1"/>
        <w:rPr>
          <w:rFonts w:asciiTheme="minorHAnsi" w:eastAsiaTheme="minorEastAsia" w:hAnsiTheme="minorHAnsi" w:cstheme="minorBidi"/>
          <w:noProof/>
          <w:sz w:val="22"/>
          <w:szCs w:val="22"/>
          <w:lang w:eastAsia="pl-PL"/>
        </w:rPr>
      </w:pPr>
      <w:hyperlink w:anchor="_Toc435615078" w:history="1">
        <w:r w:rsidR="002E1666" w:rsidRPr="00780036">
          <w:rPr>
            <w:rStyle w:val="Hipercze"/>
            <w:noProof/>
          </w:rPr>
          <w:t>Podsumowanie</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_Toc435615078 \h </w:instrText>
        </w:r>
        <w:r w:rsidR="00787214" w:rsidRPr="00780036">
          <w:rPr>
            <w:noProof/>
            <w:webHidden/>
          </w:rPr>
        </w:r>
        <w:r w:rsidR="00787214" w:rsidRPr="00780036">
          <w:rPr>
            <w:noProof/>
            <w:webHidden/>
          </w:rPr>
          <w:fldChar w:fldCharType="separate"/>
        </w:r>
        <w:r w:rsidR="00C5698F">
          <w:rPr>
            <w:noProof/>
            <w:webHidden/>
          </w:rPr>
          <w:t>62</w:t>
        </w:r>
        <w:r w:rsidR="00787214" w:rsidRPr="00780036">
          <w:rPr>
            <w:noProof/>
            <w:webHidden/>
          </w:rPr>
          <w:fldChar w:fldCharType="end"/>
        </w:r>
      </w:hyperlink>
    </w:p>
    <w:p w:rsidR="002E1666" w:rsidRPr="00780036" w:rsidRDefault="00157CFA">
      <w:pPr>
        <w:pStyle w:val="Spistreci1"/>
        <w:rPr>
          <w:rFonts w:asciiTheme="minorHAnsi" w:eastAsiaTheme="minorEastAsia" w:hAnsiTheme="minorHAnsi" w:cstheme="minorBidi"/>
          <w:noProof/>
          <w:sz w:val="22"/>
          <w:szCs w:val="22"/>
          <w:lang w:eastAsia="pl-PL"/>
        </w:rPr>
      </w:pPr>
      <w:hyperlink w:anchor="_Toc435615079" w:history="1">
        <w:r w:rsidR="002E1666" w:rsidRPr="00780036">
          <w:rPr>
            <w:rStyle w:val="Hipercze"/>
            <w:noProof/>
          </w:rPr>
          <w:t>Załączniki</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_Toc435615079 \h </w:instrText>
        </w:r>
        <w:r w:rsidR="00787214" w:rsidRPr="00780036">
          <w:rPr>
            <w:noProof/>
            <w:webHidden/>
          </w:rPr>
        </w:r>
        <w:r w:rsidR="00787214" w:rsidRPr="00780036">
          <w:rPr>
            <w:noProof/>
            <w:webHidden/>
          </w:rPr>
          <w:fldChar w:fldCharType="separate"/>
        </w:r>
        <w:r w:rsidR="00C5698F">
          <w:rPr>
            <w:noProof/>
            <w:webHidden/>
          </w:rPr>
          <w:t>63</w:t>
        </w:r>
        <w:r w:rsidR="00787214" w:rsidRPr="00780036">
          <w:rPr>
            <w:noProof/>
            <w:webHidden/>
          </w:rPr>
          <w:fldChar w:fldCharType="end"/>
        </w:r>
      </w:hyperlink>
    </w:p>
    <w:p w:rsidR="002E1666" w:rsidRPr="00780036" w:rsidRDefault="00157CFA">
      <w:pPr>
        <w:pStyle w:val="Spistreci2"/>
        <w:rPr>
          <w:rFonts w:asciiTheme="minorHAnsi" w:eastAsiaTheme="minorEastAsia" w:hAnsiTheme="minorHAnsi" w:cstheme="minorBidi"/>
          <w:noProof/>
          <w:sz w:val="22"/>
          <w:szCs w:val="22"/>
          <w:lang w:eastAsia="pl-PL"/>
        </w:rPr>
      </w:pPr>
      <w:hyperlink w:anchor="_Toc435615080" w:history="1">
        <w:r w:rsidR="002E1666" w:rsidRPr="00780036">
          <w:rPr>
            <w:rStyle w:val="Hipercze"/>
            <w:noProof/>
          </w:rPr>
          <w:t>Wyniki badania omnibus</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_Toc435615080 \h </w:instrText>
        </w:r>
        <w:r w:rsidR="00787214" w:rsidRPr="00780036">
          <w:rPr>
            <w:noProof/>
            <w:webHidden/>
          </w:rPr>
        </w:r>
        <w:r w:rsidR="00787214" w:rsidRPr="00780036">
          <w:rPr>
            <w:noProof/>
            <w:webHidden/>
          </w:rPr>
          <w:fldChar w:fldCharType="separate"/>
        </w:r>
        <w:r w:rsidR="00C5698F">
          <w:rPr>
            <w:noProof/>
            <w:webHidden/>
          </w:rPr>
          <w:t>63</w:t>
        </w:r>
        <w:r w:rsidR="00787214" w:rsidRPr="00780036">
          <w:rPr>
            <w:noProof/>
            <w:webHidden/>
          </w:rPr>
          <w:fldChar w:fldCharType="end"/>
        </w:r>
      </w:hyperlink>
    </w:p>
    <w:p w:rsidR="002E1666" w:rsidRPr="00780036" w:rsidRDefault="00157CFA">
      <w:pPr>
        <w:pStyle w:val="Spistreci2"/>
        <w:rPr>
          <w:rFonts w:asciiTheme="minorHAnsi" w:eastAsiaTheme="minorEastAsia" w:hAnsiTheme="minorHAnsi" w:cstheme="minorBidi"/>
          <w:noProof/>
          <w:sz w:val="22"/>
          <w:szCs w:val="22"/>
          <w:lang w:eastAsia="pl-PL"/>
        </w:rPr>
      </w:pPr>
      <w:hyperlink w:anchor="_Toc435615081" w:history="1">
        <w:r w:rsidR="002E1666" w:rsidRPr="00780036">
          <w:rPr>
            <w:rStyle w:val="Hipercze"/>
            <w:noProof/>
          </w:rPr>
          <w:t>Wyniki badania IDI</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_Toc435615081 \h </w:instrText>
        </w:r>
        <w:r w:rsidR="00787214" w:rsidRPr="00780036">
          <w:rPr>
            <w:noProof/>
            <w:webHidden/>
          </w:rPr>
        </w:r>
        <w:r w:rsidR="00787214" w:rsidRPr="00780036">
          <w:rPr>
            <w:noProof/>
            <w:webHidden/>
          </w:rPr>
          <w:fldChar w:fldCharType="separate"/>
        </w:r>
        <w:r w:rsidR="00C5698F">
          <w:rPr>
            <w:noProof/>
            <w:webHidden/>
          </w:rPr>
          <w:t>70</w:t>
        </w:r>
        <w:r w:rsidR="00787214" w:rsidRPr="00780036">
          <w:rPr>
            <w:noProof/>
            <w:webHidden/>
          </w:rPr>
          <w:fldChar w:fldCharType="end"/>
        </w:r>
      </w:hyperlink>
    </w:p>
    <w:p w:rsidR="002E1666" w:rsidRPr="00780036" w:rsidRDefault="00157CFA">
      <w:pPr>
        <w:pStyle w:val="Spistreci1"/>
        <w:rPr>
          <w:rFonts w:asciiTheme="minorHAnsi" w:eastAsiaTheme="minorEastAsia" w:hAnsiTheme="minorHAnsi" w:cstheme="minorBidi"/>
          <w:noProof/>
          <w:sz w:val="22"/>
          <w:szCs w:val="22"/>
          <w:lang w:eastAsia="pl-PL"/>
        </w:rPr>
      </w:pPr>
      <w:hyperlink w:anchor="_Toc435615082" w:history="1">
        <w:r w:rsidR="002E1666" w:rsidRPr="00780036">
          <w:rPr>
            <w:rStyle w:val="Hipercze"/>
            <w:noProof/>
          </w:rPr>
          <w:t>Spis tabel i rysunków</w:t>
        </w:r>
        <w:r w:rsidR="002E1666" w:rsidRPr="00780036">
          <w:rPr>
            <w:noProof/>
            <w:webHidden/>
          </w:rPr>
          <w:tab/>
        </w:r>
        <w:r w:rsidR="00787214" w:rsidRPr="00780036">
          <w:rPr>
            <w:noProof/>
            <w:webHidden/>
          </w:rPr>
          <w:fldChar w:fldCharType="begin"/>
        </w:r>
        <w:r w:rsidR="002E1666" w:rsidRPr="00780036">
          <w:rPr>
            <w:noProof/>
            <w:webHidden/>
          </w:rPr>
          <w:instrText xml:space="preserve"> PAGEREF _Toc435615082 \h </w:instrText>
        </w:r>
        <w:r w:rsidR="00787214" w:rsidRPr="00780036">
          <w:rPr>
            <w:noProof/>
            <w:webHidden/>
          </w:rPr>
        </w:r>
        <w:r w:rsidR="00787214" w:rsidRPr="00780036">
          <w:rPr>
            <w:noProof/>
            <w:webHidden/>
          </w:rPr>
          <w:fldChar w:fldCharType="separate"/>
        </w:r>
        <w:r w:rsidR="00C5698F">
          <w:rPr>
            <w:noProof/>
            <w:webHidden/>
          </w:rPr>
          <w:t>79</w:t>
        </w:r>
        <w:r w:rsidR="00787214" w:rsidRPr="00780036">
          <w:rPr>
            <w:noProof/>
            <w:webHidden/>
          </w:rPr>
          <w:fldChar w:fldCharType="end"/>
        </w:r>
      </w:hyperlink>
    </w:p>
    <w:p w:rsidR="00E20DE0" w:rsidRPr="00780036" w:rsidRDefault="00787214" w:rsidP="002E1666">
      <w:pPr>
        <w:pStyle w:val="Nagwek1"/>
        <w:spacing w:line="276" w:lineRule="auto"/>
        <w:rPr>
          <w:b w:val="0"/>
        </w:rPr>
      </w:pPr>
      <w:r w:rsidRPr="00780036">
        <w:lastRenderedPageBreak/>
        <w:fldChar w:fldCharType="end"/>
      </w:r>
    </w:p>
    <w:p w:rsidR="001F3D6E" w:rsidRPr="00780036" w:rsidRDefault="00A91F87" w:rsidP="00D77253">
      <w:pPr>
        <w:pStyle w:val="Nagwek1"/>
      </w:pPr>
      <w:bookmarkStart w:id="1" w:name="_Toc435615057"/>
      <w:r w:rsidRPr="00780036">
        <w:t>Wprowadzenie</w:t>
      </w:r>
      <w:bookmarkEnd w:id="1"/>
    </w:p>
    <w:p w:rsidR="001F3D6E" w:rsidRPr="00D77253" w:rsidRDefault="001F3D6E" w:rsidP="001F3D6E">
      <w:r w:rsidRPr="00780036">
        <w:t xml:space="preserve">Celem </w:t>
      </w:r>
      <w:r w:rsidR="00050DDE" w:rsidRPr="00780036">
        <w:t>projektu</w:t>
      </w:r>
      <w:r w:rsidRPr="00780036">
        <w:t xml:space="preserve"> </w:t>
      </w:r>
      <w:r w:rsidR="00D77253">
        <w:t>jest</w:t>
      </w:r>
      <w:r w:rsidR="000E2037" w:rsidRPr="00780036">
        <w:t xml:space="preserve"> </w:t>
      </w:r>
      <w:r w:rsidR="00D77253">
        <w:t>opracowanie</w:t>
      </w:r>
      <w:r w:rsidRPr="00780036">
        <w:t xml:space="preserve"> </w:t>
      </w:r>
      <w:r w:rsidR="00D77253">
        <w:t>Strategii P</w:t>
      </w:r>
      <w:r w:rsidRPr="00780036">
        <w:t xml:space="preserve">romocji Suwałk </w:t>
      </w:r>
      <w:r w:rsidR="00D77253">
        <w:t xml:space="preserve">na lata 2016 – 2020. </w:t>
      </w:r>
      <w:r w:rsidR="00F4593C">
        <w:br/>
      </w:r>
      <w:r w:rsidRPr="00780036">
        <w:t xml:space="preserve">Przy opracowaniu </w:t>
      </w:r>
      <w:r w:rsidR="000E2037" w:rsidRPr="00780036">
        <w:t>Strategii P</w:t>
      </w:r>
      <w:r w:rsidR="007312F6" w:rsidRPr="00780036">
        <w:t xml:space="preserve">romocji </w:t>
      </w:r>
      <w:r w:rsidR="00D77253">
        <w:t xml:space="preserve">wykorzystano wnioski </w:t>
      </w:r>
      <w:r w:rsidR="00F4593C">
        <w:t xml:space="preserve">płynące </w:t>
      </w:r>
      <w:r w:rsidR="00D77253">
        <w:t xml:space="preserve">z </w:t>
      </w:r>
      <w:r w:rsidR="00D77253" w:rsidRPr="00780036">
        <w:t>weryfikacj</w:t>
      </w:r>
      <w:r w:rsidR="00D77253">
        <w:t>i</w:t>
      </w:r>
      <w:r w:rsidR="00D77253" w:rsidRPr="00780036">
        <w:t xml:space="preserve"> i ewaluacj</w:t>
      </w:r>
      <w:r w:rsidR="00D77253">
        <w:t>i</w:t>
      </w:r>
      <w:r w:rsidR="00D77253" w:rsidRPr="00780036">
        <w:t xml:space="preserve"> dotychczasowych działań promocyjnych realizowanych w oparciu o „Strategię Promocji Miasta Suwałki na lata 2010 - 2015”.</w:t>
      </w:r>
      <w:r w:rsidR="00D77253">
        <w:t xml:space="preserve"> Wzięto</w:t>
      </w:r>
      <w:r w:rsidR="00050DDE" w:rsidRPr="00780036">
        <w:t xml:space="preserve"> </w:t>
      </w:r>
      <w:r w:rsidR="00F4593C">
        <w:t xml:space="preserve">także </w:t>
      </w:r>
      <w:r w:rsidR="003662A2" w:rsidRPr="00780036">
        <w:t>pod uwagę zmiany</w:t>
      </w:r>
      <w:r w:rsidR="008B1E1E" w:rsidRPr="00780036">
        <w:t>,</w:t>
      </w:r>
      <w:r w:rsidR="003662A2" w:rsidRPr="00780036">
        <w:t xml:space="preserve"> jakie zaszły w </w:t>
      </w:r>
      <w:r w:rsidRPr="00780036">
        <w:t>Suwałkach w ostatnich latach</w:t>
      </w:r>
      <w:r w:rsidR="008B1E1E" w:rsidRPr="00780036">
        <w:t>,</w:t>
      </w:r>
      <w:r w:rsidRPr="00780036">
        <w:t xml:space="preserve"> związane z powstaniem nowych inwestycji w</w:t>
      </w:r>
      <w:r w:rsidR="00C83842" w:rsidRPr="00780036">
        <w:t xml:space="preserve"> sferze publicznej i prywatnej</w:t>
      </w:r>
      <w:r w:rsidR="00F4593C">
        <w:t>,</w:t>
      </w:r>
      <w:r w:rsidR="00C83842" w:rsidRPr="00780036">
        <w:t xml:space="preserve"> oraz wyniki przeprowadzonych badań ilościowych i jakościowych.</w:t>
      </w:r>
    </w:p>
    <w:p w:rsidR="001F3D6E" w:rsidRPr="00780036" w:rsidRDefault="008B1E1E" w:rsidP="001F3D6E">
      <w:r w:rsidRPr="00780036">
        <w:t>Strategia P</w:t>
      </w:r>
      <w:r w:rsidR="001F3D6E" w:rsidRPr="00780036">
        <w:t>romocji</w:t>
      </w:r>
      <w:r w:rsidR="007312F6" w:rsidRPr="00780036">
        <w:t xml:space="preserve"> </w:t>
      </w:r>
      <w:r w:rsidR="007E6034" w:rsidRPr="00780036">
        <w:t>wskazuje</w:t>
      </w:r>
      <w:r w:rsidR="00050DDE" w:rsidRPr="00780036">
        <w:t xml:space="preserve"> </w:t>
      </w:r>
      <w:r w:rsidR="001F3D6E" w:rsidRPr="00780036">
        <w:t xml:space="preserve">w sposób kompleksowy i spójny z innymi dokumentami strategicznymi miasta skuteczne metody i narzędzia marketingu terytorialnego </w:t>
      </w:r>
      <w:r w:rsidR="00F4593C">
        <w:br/>
      </w:r>
      <w:r w:rsidR="001F3D6E" w:rsidRPr="00780036">
        <w:t xml:space="preserve">ze szczególnym uwzględnieniem promocji gospodarczej, sportowej, turystycznej i kulturalnej. </w:t>
      </w:r>
      <w:r w:rsidR="007E6034" w:rsidRPr="00780036">
        <w:t>Niniejsz</w:t>
      </w:r>
      <w:r w:rsidR="00F4593C">
        <w:t>e opracowanie</w:t>
      </w:r>
      <w:r w:rsidR="007E6034" w:rsidRPr="00780036">
        <w:t xml:space="preserve"> zawiera również</w:t>
      </w:r>
      <w:r w:rsidR="001F3D6E" w:rsidRPr="00780036">
        <w:t xml:space="preserve"> długookresowe wytyczne strategiczne dla marki miasta Suwałki oraz plan wdrożeń tych wytycznych. </w:t>
      </w:r>
    </w:p>
    <w:p w:rsidR="00C83842" w:rsidRPr="00780036" w:rsidRDefault="00C83842" w:rsidP="00C83842">
      <w:pPr>
        <w:rPr>
          <w:color w:val="FF0000"/>
        </w:rPr>
      </w:pPr>
      <w:r w:rsidRPr="00780036">
        <w:t xml:space="preserve">W procesie </w:t>
      </w:r>
      <w:r w:rsidR="00F4593C">
        <w:t>tworzenia</w:t>
      </w:r>
      <w:r w:rsidR="00440214" w:rsidRPr="00780036">
        <w:t xml:space="preserve"> </w:t>
      </w:r>
      <w:r w:rsidR="000E2037" w:rsidRPr="00780036">
        <w:t>S</w:t>
      </w:r>
      <w:r w:rsidRPr="00780036">
        <w:t xml:space="preserve">trategii </w:t>
      </w:r>
      <w:r w:rsidR="00F4593C">
        <w:t xml:space="preserve">Promocji </w:t>
      </w:r>
      <w:r w:rsidRPr="00780036">
        <w:t>zosta</w:t>
      </w:r>
      <w:r w:rsidR="007E6034" w:rsidRPr="00780036">
        <w:t>li</w:t>
      </w:r>
      <w:r w:rsidRPr="00780036">
        <w:t xml:space="preserve"> zaangażowani: mieszkańcy, przedsiębiorcy, przedstawiciele samorządu</w:t>
      </w:r>
      <w:r w:rsidR="00F4593C">
        <w:t xml:space="preserve"> Miasta Suwałki</w:t>
      </w:r>
      <w:r w:rsidRPr="00780036">
        <w:t>, miejskich spółek komunalnych, samorządowych instytucji kultury i sportu, organizacji pozarządowych</w:t>
      </w:r>
      <w:r w:rsidR="00F4593C">
        <w:t xml:space="preserve"> oraz środowisk opiniotwórczych, którzy wyrazili swoje opinie i uwagi do dokumentu w czasie konsultacji społecznych.</w:t>
      </w:r>
      <w:r w:rsidR="00F4593C">
        <w:br/>
        <w:t>Opracowanie Strategii Promocji zostało poprzed</w:t>
      </w:r>
      <w:r w:rsidR="00002B2D">
        <w:t xml:space="preserve">zone </w:t>
      </w:r>
      <w:r w:rsidR="000A5CA5">
        <w:t xml:space="preserve">badaniami </w:t>
      </w:r>
      <w:proofErr w:type="spellStart"/>
      <w:r w:rsidR="000A5CA5">
        <w:t>desk</w:t>
      </w:r>
      <w:proofErr w:type="spellEnd"/>
      <w:r w:rsidR="000A5CA5">
        <w:t xml:space="preserve"> </w:t>
      </w:r>
      <w:proofErr w:type="spellStart"/>
      <w:r w:rsidR="000A5CA5">
        <w:t>research</w:t>
      </w:r>
      <w:proofErr w:type="spellEnd"/>
      <w:r w:rsidR="000A5CA5">
        <w:t xml:space="preserve"> i omnibus,  indywidualnymi wywiadami pogłębionymi oraz warsztatami i konsultacjami społecznymi.</w:t>
      </w:r>
    </w:p>
    <w:p w:rsidR="001F3D6E" w:rsidRPr="00780036" w:rsidRDefault="001F3D6E" w:rsidP="001F3D6E"/>
    <w:p w:rsidR="00D6769B" w:rsidRPr="00780036" w:rsidRDefault="00D6769B" w:rsidP="001F3D6E"/>
    <w:p w:rsidR="00D6769B" w:rsidRPr="00780036" w:rsidRDefault="00D6769B" w:rsidP="001F3D6E"/>
    <w:p w:rsidR="00D6769B" w:rsidRPr="00780036" w:rsidRDefault="00D6769B" w:rsidP="001F3D6E"/>
    <w:p w:rsidR="006E2FC1" w:rsidRPr="00780036" w:rsidRDefault="006E2FC1" w:rsidP="001F3D6E"/>
    <w:p w:rsidR="00296F94" w:rsidRPr="00780036" w:rsidRDefault="00296F94" w:rsidP="001F3D6E"/>
    <w:p w:rsidR="009410B5" w:rsidRDefault="009410B5" w:rsidP="001F3D6E"/>
    <w:p w:rsidR="00002B2D" w:rsidRPr="00780036" w:rsidRDefault="00002B2D" w:rsidP="001F3D6E"/>
    <w:p w:rsidR="009415DB" w:rsidRPr="00780036" w:rsidRDefault="009410B5" w:rsidP="00CE3215">
      <w:pPr>
        <w:pStyle w:val="Nagwek1"/>
        <w:numPr>
          <w:ilvl w:val="0"/>
          <w:numId w:val="2"/>
        </w:numPr>
      </w:pPr>
      <w:bookmarkStart w:id="2" w:name="_Toc435615058"/>
      <w:r w:rsidRPr="00780036">
        <w:lastRenderedPageBreak/>
        <w:t>Część merytoryczna</w:t>
      </w:r>
      <w:bookmarkEnd w:id="2"/>
    </w:p>
    <w:p w:rsidR="00C84947" w:rsidRPr="00780036" w:rsidRDefault="00C84947" w:rsidP="00C84947"/>
    <w:p w:rsidR="00C84947" w:rsidRPr="00780036" w:rsidRDefault="00622C04" w:rsidP="00C84947">
      <w:pPr>
        <w:pStyle w:val="Nagwek2"/>
      </w:pPr>
      <w:bookmarkStart w:id="3" w:name="_Toc435615059"/>
      <w:r w:rsidRPr="00780036">
        <w:t>Ujęcie teoretyczne</w:t>
      </w:r>
      <w:bookmarkEnd w:id="3"/>
    </w:p>
    <w:p w:rsidR="000027F9" w:rsidRPr="00780036" w:rsidRDefault="000027F9" w:rsidP="000027F9"/>
    <w:p w:rsidR="00D6769B" w:rsidRPr="00780036" w:rsidRDefault="00C84947" w:rsidP="00D6769B">
      <w:r w:rsidRPr="00780036">
        <w:t xml:space="preserve">Promocja jednostek samorządu terytorialnego </w:t>
      </w:r>
      <w:r w:rsidR="00002B2D">
        <w:t>jest od kilku lat</w:t>
      </w:r>
      <w:r w:rsidRPr="00780036">
        <w:t xml:space="preserve"> przedmiotem rozważań  </w:t>
      </w:r>
      <w:r w:rsidR="000A5CA5">
        <w:br/>
      </w:r>
      <w:r w:rsidR="00002B2D">
        <w:t xml:space="preserve">i </w:t>
      </w:r>
      <w:r w:rsidRPr="00780036">
        <w:t xml:space="preserve">opracowań naukowych. Z tego względu, powstało wiele definicji </w:t>
      </w:r>
      <w:r w:rsidRPr="00780036">
        <w:rPr>
          <w:b/>
        </w:rPr>
        <w:t>marketingu terytorialnego</w:t>
      </w:r>
      <w:r w:rsidRPr="00780036">
        <w:t xml:space="preserve"> (różniących się między sobą samym podejściem do analizowanego tematu – terytorialnym, procesowym bądź transakcyjnym)</w:t>
      </w:r>
      <w:r w:rsidRPr="00780036">
        <w:rPr>
          <w:rStyle w:val="Odwoanieprzypisudolnego"/>
        </w:rPr>
        <w:footnoteReference w:id="1"/>
      </w:r>
      <w:r w:rsidRPr="00780036">
        <w:t>. Niemn</w:t>
      </w:r>
      <w:r w:rsidR="00002B2D">
        <w:t>iej</w:t>
      </w:r>
      <w:r w:rsidR="00F03E93" w:rsidRPr="00780036">
        <w:t xml:space="preserve"> trafną definicję podaje V. </w:t>
      </w:r>
      <w:proofErr w:type="spellStart"/>
      <w:r w:rsidRPr="00780036">
        <w:t>Gollain</w:t>
      </w:r>
      <w:proofErr w:type="spellEnd"/>
      <w:r w:rsidRPr="00780036">
        <w:t>, który zagadnienie to opisał</w:t>
      </w:r>
      <w:r w:rsidR="00F03E93" w:rsidRPr="00780036">
        <w:t>,</w:t>
      </w:r>
      <w:r w:rsidRPr="00780036">
        <w:t xml:space="preserve"> jako</w:t>
      </w:r>
      <w:r w:rsidR="00F03E93" w:rsidRPr="00780036">
        <w:t>:</w:t>
      </w:r>
      <w:r w:rsidRPr="00780036">
        <w:t xml:space="preserve"> </w:t>
      </w:r>
      <w:r w:rsidRPr="00780036">
        <w:rPr>
          <w:i/>
        </w:rPr>
        <w:t xml:space="preserve">wysiłek w kierunku waloryzacji obszarów </w:t>
      </w:r>
      <w:r w:rsidR="000A5CA5">
        <w:rPr>
          <w:i/>
        </w:rPr>
        <w:br/>
      </w:r>
      <w:r w:rsidRPr="00780036">
        <w:rPr>
          <w:i/>
        </w:rPr>
        <w:t>na konkurencyjnym rynku, podejmowany za pomocą wpływania</w:t>
      </w:r>
      <w:r w:rsidR="000027F9" w:rsidRPr="00780036">
        <w:rPr>
          <w:i/>
        </w:rPr>
        <w:t>, odpowiedniego zachowania się społeczności przy tworzeniu oferty rynkowej, której wartość postrzegana jest wyżej niż oferty konkurentów. Taka działalność jest najogólniej pilotowana przez publiczne władze odpowiadające za rozwój lub przez aktorów prywatnych</w:t>
      </w:r>
      <w:r w:rsidR="000027F9" w:rsidRPr="00780036">
        <w:rPr>
          <w:rStyle w:val="Odwoanieprzypisudolnego"/>
          <w:i/>
        </w:rPr>
        <w:footnoteReference w:id="2"/>
      </w:r>
      <w:r w:rsidR="000027F9" w:rsidRPr="00780036">
        <w:rPr>
          <w:i/>
        </w:rPr>
        <w:t>.</w:t>
      </w:r>
      <w:r w:rsidR="00383B3F" w:rsidRPr="00780036">
        <w:rPr>
          <w:i/>
        </w:rPr>
        <w:t xml:space="preserve"> </w:t>
      </w:r>
      <w:r w:rsidR="00383B3F" w:rsidRPr="00780036">
        <w:t xml:space="preserve">Autor podkreśla więc zarówno istotną </w:t>
      </w:r>
      <w:r w:rsidR="00383B3F" w:rsidRPr="00780036">
        <w:rPr>
          <w:b/>
        </w:rPr>
        <w:t>rolę sektora publicznego</w:t>
      </w:r>
      <w:r w:rsidR="00383B3F" w:rsidRPr="00780036">
        <w:t xml:space="preserve"> w promocji miasta, jak </w:t>
      </w:r>
      <w:r w:rsidR="00002B2D">
        <w:t>też</w:t>
      </w:r>
      <w:r w:rsidR="00383B3F" w:rsidRPr="00780036">
        <w:t xml:space="preserve"> </w:t>
      </w:r>
      <w:r w:rsidR="00383B3F" w:rsidRPr="00780036">
        <w:rPr>
          <w:b/>
        </w:rPr>
        <w:t>istnienie mechanizmów rynkowych</w:t>
      </w:r>
      <w:r w:rsidR="00383B3F" w:rsidRPr="00780036">
        <w:t xml:space="preserve"> (konkurencyjnych) mających wpływ na efekt prowadzonych działań marketingowych.  </w:t>
      </w:r>
    </w:p>
    <w:p w:rsidR="00296F94" w:rsidRPr="00780036" w:rsidRDefault="00006201" w:rsidP="00D6769B">
      <w:r w:rsidRPr="00780036">
        <w:t xml:space="preserve">Ponadto zauważyć należy, że </w:t>
      </w:r>
      <w:r w:rsidR="00002B2D">
        <w:t>marketing terytorialny obejmuje</w:t>
      </w:r>
      <w:r w:rsidRPr="00780036">
        <w:t xml:space="preserve"> cel</w:t>
      </w:r>
      <w:r w:rsidR="00002B2D">
        <w:t>e</w:t>
      </w:r>
      <w:r w:rsidRPr="00780036">
        <w:t>, potrzeby mieszkańców, budowę przewagi konkurencyjnej, przygotowanie oferty, wartość dla klienta, instrumenty komunikacji marketingowej – a co za tym idzie, zagadnienie to</w:t>
      </w:r>
      <w:r w:rsidR="00002B2D">
        <w:t>,</w:t>
      </w:r>
      <w:r w:rsidRPr="00780036">
        <w:t xml:space="preserve"> mimo, </w:t>
      </w:r>
      <w:r w:rsidR="00002B2D">
        <w:t>że</w:t>
      </w:r>
      <w:r w:rsidRPr="00780036">
        <w:t xml:space="preserve"> analizowane </w:t>
      </w:r>
      <w:r w:rsidR="00002B2D">
        <w:br/>
      </w:r>
      <w:r w:rsidRPr="00780036">
        <w:t>z pozycji jednostki samorządu terytorialnego, jest analogiczne do działań marketingowych prowadzonych przez przedsiębiorstwa</w:t>
      </w:r>
      <w:r w:rsidRPr="00780036">
        <w:rPr>
          <w:rStyle w:val="Odwoanieprzypisudolnego"/>
        </w:rPr>
        <w:footnoteReference w:id="3"/>
      </w:r>
      <w:r w:rsidR="009617B8" w:rsidRPr="00780036">
        <w:t>.</w:t>
      </w:r>
    </w:p>
    <w:p w:rsidR="00296F94" w:rsidRPr="00780036" w:rsidRDefault="00296F94" w:rsidP="00D6769B">
      <w:r w:rsidRPr="00780036">
        <w:t>Na rysunku</w:t>
      </w:r>
      <w:r w:rsidR="00002B2D">
        <w:t xml:space="preserve"> 1. </w:t>
      </w:r>
      <w:r w:rsidRPr="00780036">
        <w:t>zaprezentowano podsumowanie elementów składających się na kontekst marketingu terytorialnego.</w:t>
      </w:r>
    </w:p>
    <w:p w:rsidR="00F20FE7" w:rsidRPr="00780036" w:rsidRDefault="00F20FE7" w:rsidP="00D6769B"/>
    <w:p w:rsidR="00F20FE7" w:rsidRPr="00780036" w:rsidRDefault="00F20FE7" w:rsidP="00D6769B"/>
    <w:p w:rsidR="00F20FE7" w:rsidRPr="00780036" w:rsidRDefault="00F20FE7" w:rsidP="00D6769B"/>
    <w:p w:rsidR="00002B2D" w:rsidRDefault="00002B2D" w:rsidP="007465B0">
      <w:pPr>
        <w:pStyle w:val="Legenda"/>
      </w:pPr>
      <w:bookmarkStart w:id="4" w:name="_Toc435168952"/>
    </w:p>
    <w:p w:rsidR="00253980" w:rsidRPr="00780036" w:rsidRDefault="00253980" w:rsidP="007465B0">
      <w:pPr>
        <w:pStyle w:val="Legenda"/>
      </w:pPr>
      <w:r w:rsidRPr="00780036">
        <w:t xml:space="preserve">Rysunek </w:t>
      </w:r>
      <w:r w:rsidR="00157CFA">
        <w:fldChar w:fldCharType="begin"/>
      </w:r>
      <w:r w:rsidR="00157CFA">
        <w:instrText xml:space="preserve"> SEQ Rysunek \* ARABIC </w:instrText>
      </w:r>
      <w:r w:rsidR="00157CFA">
        <w:fldChar w:fldCharType="separate"/>
      </w:r>
      <w:r w:rsidR="002E1666" w:rsidRPr="00780036">
        <w:rPr>
          <w:noProof/>
        </w:rPr>
        <w:t>1</w:t>
      </w:r>
      <w:r w:rsidR="00157CFA">
        <w:rPr>
          <w:noProof/>
        </w:rPr>
        <w:fldChar w:fldCharType="end"/>
      </w:r>
      <w:r w:rsidR="00002B2D">
        <w:t>.</w:t>
      </w:r>
      <w:r w:rsidRPr="00780036">
        <w:t xml:space="preserve"> </w:t>
      </w:r>
      <w:r w:rsidR="00002B2D">
        <w:t xml:space="preserve"> </w:t>
      </w:r>
      <w:r w:rsidRPr="00780036">
        <w:t>Kontekst marketingu terytorialnego</w:t>
      </w:r>
      <w:bookmarkEnd w:id="4"/>
    </w:p>
    <w:p w:rsidR="00006201" w:rsidRPr="00780036" w:rsidRDefault="00253980" w:rsidP="00296F94">
      <w:pPr>
        <w:jc w:val="center"/>
      </w:pPr>
      <w:r w:rsidRPr="00780036">
        <w:rPr>
          <w:noProof/>
          <w:lang w:eastAsia="pl-PL"/>
        </w:rPr>
        <w:drawing>
          <wp:inline distT="0" distB="0" distL="0" distR="0">
            <wp:extent cx="4851400" cy="3638550"/>
            <wp:effectExtent l="0" t="0" r="635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5406" cy="3641555"/>
                    </a:xfrm>
                    <a:prstGeom prst="rect">
                      <a:avLst/>
                    </a:prstGeom>
                    <a:noFill/>
                    <a:ln>
                      <a:noFill/>
                    </a:ln>
                  </pic:spPr>
                </pic:pic>
              </a:graphicData>
            </a:graphic>
          </wp:inline>
        </w:drawing>
      </w:r>
    </w:p>
    <w:p w:rsidR="00253980" w:rsidRPr="00780036" w:rsidRDefault="00253980" w:rsidP="00296F94">
      <w:pPr>
        <w:spacing w:line="276" w:lineRule="auto"/>
      </w:pPr>
      <w:r w:rsidRPr="00780036">
        <w:t xml:space="preserve">Źródło: M. </w:t>
      </w:r>
      <w:r w:rsidRPr="00780036">
        <w:rPr>
          <w:color w:val="000000"/>
        </w:rPr>
        <w:t xml:space="preserve">Duczkowska-Piasecka, </w:t>
      </w:r>
      <w:r w:rsidRPr="00780036">
        <w:rPr>
          <w:i/>
          <w:color w:val="000000"/>
        </w:rPr>
        <w:t>Marketing terytorialny - Jak podejść do rozwoju z korzyścią dla wszystkich</w:t>
      </w:r>
      <w:r w:rsidRPr="00780036">
        <w:rPr>
          <w:color w:val="000000"/>
        </w:rPr>
        <w:t xml:space="preserve">, Wyd. </w:t>
      </w:r>
      <w:proofErr w:type="spellStart"/>
      <w:r w:rsidRPr="00C12762">
        <w:rPr>
          <w:color w:val="000000"/>
          <w:lang w:val="en-GB"/>
        </w:rPr>
        <w:t>Difin</w:t>
      </w:r>
      <w:proofErr w:type="spellEnd"/>
      <w:r w:rsidRPr="00C12762">
        <w:rPr>
          <w:color w:val="000000"/>
          <w:lang w:val="en-GB"/>
        </w:rPr>
        <w:t xml:space="preserve">, </w:t>
      </w:r>
      <w:proofErr w:type="spellStart"/>
      <w:r w:rsidRPr="00C12762">
        <w:rPr>
          <w:color w:val="000000"/>
          <w:lang w:val="en-GB"/>
        </w:rPr>
        <w:t>Warsz</w:t>
      </w:r>
      <w:r w:rsidRPr="00780036">
        <w:rPr>
          <w:color w:val="000000"/>
          <w:lang w:val="en-US"/>
        </w:rPr>
        <w:t>awa</w:t>
      </w:r>
      <w:proofErr w:type="spellEnd"/>
      <w:r w:rsidRPr="00780036">
        <w:rPr>
          <w:color w:val="000000"/>
          <w:lang w:val="en-US"/>
        </w:rPr>
        <w:t xml:space="preserve"> 2014, s. 60 </w:t>
      </w:r>
      <w:proofErr w:type="spellStart"/>
      <w:r w:rsidRPr="00780036">
        <w:rPr>
          <w:color w:val="000000"/>
          <w:lang w:val="en-US"/>
        </w:rPr>
        <w:t>za</w:t>
      </w:r>
      <w:proofErr w:type="spellEnd"/>
      <w:r w:rsidRPr="00780036">
        <w:rPr>
          <w:color w:val="000000"/>
          <w:lang w:val="en-US"/>
        </w:rPr>
        <w:t xml:space="preserve">: R. Beyer, I. </w:t>
      </w:r>
      <w:proofErr w:type="spellStart"/>
      <w:r w:rsidRPr="00780036">
        <w:rPr>
          <w:color w:val="000000"/>
          <w:lang w:val="en-US"/>
        </w:rPr>
        <w:t>Kuron</w:t>
      </w:r>
      <w:proofErr w:type="spellEnd"/>
      <w:r w:rsidRPr="00780036">
        <w:rPr>
          <w:color w:val="000000"/>
          <w:lang w:val="en-US"/>
        </w:rPr>
        <w:t xml:space="preserve">, </w:t>
      </w:r>
      <w:proofErr w:type="spellStart"/>
      <w:r w:rsidRPr="00780036">
        <w:rPr>
          <w:i/>
          <w:color w:val="000000"/>
          <w:lang w:val="en-US"/>
        </w:rPr>
        <w:t>Stadt</w:t>
      </w:r>
      <w:proofErr w:type="spellEnd"/>
      <w:r w:rsidRPr="00780036">
        <w:rPr>
          <w:i/>
          <w:color w:val="000000"/>
          <w:lang w:val="en-US"/>
        </w:rPr>
        <w:t xml:space="preserve">-und </w:t>
      </w:r>
      <w:proofErr w:type="spellStart"/>
      <w:r w:rsidRPr="00780036">
        <w:rPr>
          <w:i/>
          <w:color w:val="000000"/>
          <w:lang w:val="en-US"/>
        </w:rPr>
        <w:t>regionalmarketing</w:t>
      </w:r>
      <w:proofErr w:type="spellEnd"/>
      <w:r w:rsidRPr="00780036">
        <w:rPr>
          <w:i/>
          <w:color w:val="000000"/>
          <w:lang w:val="en-US"/>
        </w:rPr>
        <w:t xml:space="preserve"> – </w:t>
      </w:r>
      <w:proofErr w:type="spellStart"/>
      <w:r w:rsidRPr="00780036">
        <w:rPr>
          <w:i/>
          <w:color w:val="000000"/>
          <w:lang w:val="en-US"/>
        </w:rPr>
        <w:t>Irrweg</w:t>
      </w:r>
      <w:proofErr w:type="spellEnd"/>
      <w:r w:rsidRPr="00780036">
        <w:rPr>
          <w:i/>
          <w:color w:val="000000"/>
          <w:lang w:val="en-US"/>
        </w:rPr>
        <w:t xml:space="preserve"> </w:t>
      </w:r>
      <w:proofErr w:type="spellStart"/>
      <w:r w:rsidRPr="00780036">
        <w:rPr>
          <w:i/>
          <w:color w:val="000000"/>
          <w:lang w:val="en-US"/>
        </w:rPr>
        <w:t>oder</w:t>
      </w:r>
      <w:proofErr w:type="spellEnd"/>
      <w:r w:rsidRPr="00780036">
        <w:rPr>
          <w:i/>
          <w:color w:val="000000"/>
          <w:lang w:val="en-US"/>
        </w:rPr>
        <w:t xml:space="preserve"> Stein der </w:t>
      </w:r>
      <w:proofErr w:type="spellStart"/>
      <w:r w:rsidRPr="00780036">
        <w:rPr>
          <w:i/>
          <w:color w:val="000000"/>
          <w:lang w:val="en-US"/>
        </w:rPr>
        <w:t>Weisen</w:t>
      </w:r>
      <w:proofErr w:type="spellEnd"/>
      <w:r w:rsidRPr="00780036">
        <w:rPr>
          <w:i/>
          <w:color w:val="000000"/>
          <w:lang w:val="en-US"/>
        </w:rPr>
        <w:t>?</w:t>
      </w:r>
      <w:r w:rsidRPr="00780036">
        <w:rPr>
          <w:color w:val="000000"/>
          <w:lang w:val="en-US"/>
        </w:rPr>
        <w:t xml:space="preserve"> </w:t>
      </w:r>
      <w:proofErr w:type="spellStart"/>
      <w:r w:rsidRPr="00780036">
        <w:rPr>
          <w:color w:val="000000"/>
        </w:rPr>
        <w:t>Verlag</w:t>
      </w:r>
      <w:proofErr w:type="spellEnd"/>
      <w:r w:rsidRPr="00780036">
        <w:rPr>
          <w:color w:val="000000"/>
        </w:rPr>
        <w:t xml:space="preserve"> </w:t>
      </w:r>
      <w:proofErr w:type="spellStart"/>
      <w:r w:rsidRPr="00780036">
        <w:rPr>
          <w:color w:val="000000"/>
        </w:rPr>
        <w:t>Irene</w:t>
      </w:r>
      <w:proofErr w:type="spellEnd"/>
      <w:r w:rsidRPr="00780036">
        <w:rPr>
          <w:color w:val="000000"/>
        </w:rPr>
        <w:t xml:space="preserve"> </w:t>
      </w:r>
      <w:proofErr w:type="spellStart"/>
      <w:r w:rsidRPr="00780036">
        <w:rPr>
          <w:color w:val="000000"/>
        </w:rPr>
        <w:t>Kuron</w:t>
      </w:r>
      <w:proofErr w:type="spellEnd"/>
      <w:r w:rsidRPr="00780036">
        <w:rPr>
          <w:color w:val="000000"/>
        </w:rPr>
        <w:t>, Bonn 1995, s. 25.</w:t>
      </w:r>
    </w:p>
    <w:p w:rsidR="00D6769B" w:rsidRPr="00780036" w:rsidRDefault="00D6769B" w:rsidP="00D6769B"/>
    <w:p w:rsidR="002572E0" w:rsidRPr="00780036" w:rsidRDefault="002572E0" w:rsidP="002572E0">
      <w:r w:rsidRPr="00780036">
        <w:t>Marketing terytorialny pozwala więc na:</w:t>
      </w:r>
    </w:p>
    <w:p w:rsidR="002572E0" w:rsidRPr="00780036" w:rsidRDefault="002572E0" w:rsidP="00CE3215">
      <w:pPr>
        <w:pStyle w:val="Akapitzlist"/>
        <w:numPr>
          <w:ilvl w:val="0"/>
          <w:numId w:val="3"/>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utrzymanie relacji pomiędzy aktorami rozwoju terytorialnego, projektami rozwojowymi i odbiorcami (mieszkańcy, interesariusze);</w:t>
      </w:r>
    </w:p>
    <w:p w:rsidR="002572E0" w:rsidRPr="00780036" w:rsidRDefault="00B43920" w:rsidP="00CE3215">
      <w:pPr>
        <w:pStyle w:val="Akapitzlist"/>
        <w:numPr>
          <w:ilvl w:val="0"/>
          <w:numId w:val="3"/>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 xml:space="preserve">podjęcie </w:t>
      </w:r>
      <w:r w:rsidR="002572E0" w:rsidRPr="00780036">
        <w:rPr>
          <w:rFonts w:ascii="Times New Roman" w:hAnsi="Times New Roman" w:cs="Times New Roman"/>
          <w:sz w:val="24"/>
          <w:szCs w:val="24"/>
        </w:rPr>
        <w:t>działań rozwojowych w dziedzinie spójności społeczno-ekonomicznej;</w:t>
      </w:r>
    </w:p>
    <w:p w:rsidR="002572E0" w:rsidRPr="00780036" w:rsidRDefault="002572E0" w:rsidP="00CE3215">
      <w:pPr>
        <w:pStyle w:val="Akapitzlist"/>
        <w:numPr>
          <w:ilvl w:val="0"/>
          <w:numId w:val="3"/>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przeciwdziałanie problemom rozwojowym;</w:t>
      </w:r>
    </w:p>
    <w:p w:rsidR="002572E0" w:rsidRPr="00780036" w:rsidRDefault="002572E0" w:rsidP="00CE3215">
      <w:pPr>
        <w:pStyle w:val="Akapitzlist"/>
        <w:numPr>
          <w:ilvl w:val="0"/>
          <w:numId w:val="3"/>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zachowanie zdolności do przyciągania i utrzymania działań i ludzi;</w:t>
      </w:r>
    </w:p>
    <w:p w:rsidR="001058A3" w:rsidRDefault="002572E0" w:rsidP="00CE3215">
      <w:pPr>
        <w:pStyle w:val="Akapitzlist"/>
        <w:numPr>
          <w:ilvl w:val="0"/>
          <w:numId w:val="3"/>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utrzymanie i wzrost wartości terytoriów i wspólnot społecznych</w:t>
      </w:r>
      <w:r w:rsidRPr="00780036">
        <w:rPr>
          <w:rStyle w:val="Odwoanieprzypisudolnego"/>
          <w:rFonts w:ascii="Times New Roman" w:hAnsi="Times New Roman" w:cs="Times New Roman"/>
          <w:sz w:val="24"/>
          <w:szCs w:val="24"/>
        </w:rPr>
        <w:footnoteReference w:id="4"/>
      </w:r>
      <w:r w:rsidRPr="00780036">
        <w:rPr>
          <w:rFonts w:ascii="Times New Roman" w:hAnsi="Times New Roman" w:cs="Times New Roman"/>
          <w:sz w:val="24"/>
          <w:szCs w:val="24"/>
        </w:rPr>
        <w:t>.</w:t>
      </w:r>
    </w:p>
    <w:p w:rsidR="00002B2D" w:rsidRPr="00002B2D" w:rsidRDefault="00002B2D" w:rsidP="00002B2D"/>
    <w:p w:rsidR="002572E0" w:rsidRPr="00780036" w:rsidRDefault="001058A3" w:rsidP="00D6769B">
      <w:r w:rsidRPr="00780036">
        <w:lastRenderedPageBreak/>
        <w:t>Orientacja marketingowa pozwala na przeprowadzenie an</w:t>
      </w:r>
      <w:r w:rsidR="00BA6585" w:rsidRPr="00780036">
        <w:t>alizy prowadzącej do znalezienia</w:t>
      </w:r>
      <w:r w:rsidRPr="00780036">
        <w:t xml:space="preserve"> zindywidualizowanego sposobu zdobycia rynku: wypracowania przewagi konkurencyjnej czy utrzymania relacji z klientami.</w:t>
      </w:r>
    </w:p>
    <w:p w:rsidR="004F1F55" w:rsidRPr="00780036" w:rsidRDefault="004F1F55" w:rsidP="004F1F55">
      <w:r w:rsidRPr="00780036">
        <w:t>Biorąc pod uwagę rolę, jaką we wdrażaniu marketingu terytorialnego odgrywają władze samorządowe, należy wyróżnić szereg elementów, za które władze te są odpowiedzialne</w:t>
      </w:r>
      <w:r w:rsidR="00002B2D">
        <w:t>, tj.:</w:t>
      </w:r>
    </w:p>
    <w:p w:rsidR="004F1F55" w:rsidRPr="00780036" w:rsidRDefault="004F1F55" w:rsidP="00CE3215">
      <w:pPr>
        <w:pStyle w:val="Akapitzlist"/>
        <w:numPr>
          <w:ilvl w:val="0"/>
          <w:numId w:val="4"/>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 xml:space="preserve">formułują </w:t>
      </w:r>
      <w:r w:rsidR="00002B2D">
        <w:rPr>
          <w:rFonts w:ascii="Times New Roman" w:hAnsi="Times New Roman" w:cs="Times New Roman"/>
          <w:sz w:val="24"/>
          <w:szCs w:val="24"/>
        </w:rPr>
        <w:t xml:space="preserve">one </w:t>
      </w:r>
      <w:r w:rsidRPr="00780036">
        <w:rPr>
          <w:rFonts w:ascii="Times New Roman" w:hAnsi="Times New Roman" w:cs="Times New Roman"/>
          <w:sz w:val="24"/>
          <w:szCs w:val="24"/>
        </w:rPr>
        <w:t>strategię marketingową swojej jednostki;</w:t>
      </w:r>
    </w:p>
    <w:p w:rsidR="004F1F55" w:rsidRPr="00780036" w:rsidRDefault="004F1F55" w:rsidP="00CE3215">
      <w:pPr>
        <w:pStyle w:val="Akapitzlist"/>
        <w:numPr>
          <w:ilvl w:val="0"/>
          <w:numId w:val="4"/>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inicjują przedsięwzięcia marketingowe w ramach ustalonego planu;</w:t>
      </w:r>
    </w:p>
    <w:p w:rsidR="004F1F55" w:rsidRPr="00780036" w:rsidRDefault="004F1F55" w:rsidP="00CE3215">
      <w:pPr>
        <w:pStyle w:val="Akapitzlist"/>
        <w:numPr>
          <w:ilvl w:val="0"/>
          <w:numId w:val="4"/>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organizują i finansują kampanie i środki reklamowe;</w:t>
      </w:r>
    </w:p>
    <w:p w:rsidR="004F1F55" w:rsidRPr="00780036" w:rsidRDefault="004F1F55" w:rsidP="00CE3215">
      <w:pPr>
        <w:pStyle w:val="Akapitzlist"/>
        <w:numPr>
          <w:ilvl w:val="0"/>
          <w:numId w:val="4"/>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współpracują z wyspecjalizowanymi biurami i agendami marketingowymi;</w:t>
      </w:r>
    </w:p>
    <w:p w:rsidR="004F1F55" w:rsidRPr="00780036" w:rsidRDefault="004F1F55" w:rsidP="00CE3215">
      <w:pPr>
        <w:pStyle w:val="Akapitzlist"/>
        <w:numPr>
          <w:ilvl w:val="0"/>
          <w:numId w:val="4"/>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uczestniczą w opracowaniu koncepcji środków marketingowych;</w:t>
      </w:r>
    </w:p>
    <w:p w:rsidR="004F1F55" w:rsidRPr="00780036" w:rsidRDefault="004F1F55" w:rsidP="00CE3215">
      <w:pPr>
        <w:pStyle w:val="Akapitzlist"/>
        <w:numPr>
          <w:ilvl w:val="0"/>
          <w:numId w:val="4"/>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prowadzą analizy marketingowe;</w:t>
      </w:r>
    </w:p>
    <w:p w:rsidR="004F1F55" w:rsidRPr="00780036" w:rsidRDefault="004F1F55" w:rsidP="00CE3215">
      <w:pPr>
        <w:pStyle w:val="Akapitzlist"/>
        <w:numPr>
          <w:ilvl w:val="0"/>
          <w:numId w:val="4"/>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prowadzą i koordynują badania marketingowe;</w:t>
      </w:r>
    </w:p>
    <w:p w:rsidR="004F1F55" w:rsidRPr="00780036" w:rsidRDefault="004F1F55" w:rsidP="00CE3215">
      <w:pPr>
        <w:pStyle w:val="Akapitzlist"/>
        <w:numPr>
          <w:ilvl w:val="0"/>
          <w:numId w:val="4"/>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gromadzą i opracowują informacje marketingowe, oceniają skuteczność i efektywność działalności marketingowej;</w:t>
      </w:r>
    </w:p>
    <w:p w:rsidR="004F1F55" w:rsidRPr="00002B2D" w:rsidRDefault="004F1F55" w:rsidP="00002B2D">
      <w:pPr>
        <w:pStyle w:val="Akapitzlist"/>
        <w:numPr>
          <w:ilvl w:val="0"/>
          <w:numId w:val="4"/>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 xml:space="preserve">koordynują przedsięwzięcia marketingowe innych organizacji, </w:t>
      </w:r>
      <w:r w:rsidRPr="00002B2D">
        <w:rPr>
          <w:rFonts w:ascii="Times New Roman" w:hAnsi="Times New Roman" w:cs="Times New Roman"/>
          <w:sz w:val="24"/>
          <w:szCs w:val="24"/>
        </w:rPr>
        <w:t>zlokalizowane na terenie danej jednostki przestrzenno-administracyjnej</w:t>
      </w:r>
      <w:r w:rsidR="00A82668" w:rsidRPr="00780036">
        <w:rPr>
          <w:rStyle w:val="Odwoanieprzypisudolnego"/>
          <w:rFonts w:ascii="Times New Roman" w:hAnsi="Times New Roman" w:cs="Times New Roman"/>
          <w:sz w:val="24"/>
          <w:szCs w:val="24"/>
        </w:rPr>
        <w:footnoteReference w:id="5"/>
      </w:r>
      <w:r w:rsidRPr="00002B2D">
        <w:rPr>
          <w:rFonts w:ascii="Times New Roman" w:hAnsi="Times New Roman" w:cs="Times New Roman"/>
          <w:sz w:val="24"/>
          <w:szCs w:val="24"/>
        </w:rPr>
        <w:t>.</w:t>
      </w:r>
    </w:p>
    <w:p w:rsidR="004F1F55" w:rsidRPr="00780036" w:rsidRDefault="004F1F55" w:rsidP="00D6769B"/>
    <w:p w:rsidR="00245565" w:rsidRPr="00780036" w:rsidRDefault="00245565" w:rsidP="00D6769B">
      <w:r w:rsidRPr="00780036">
        <w:t xml:space="preserve">Proces tworzenia </w:t>
      </w:r>
      <w:r w:rsidRPr="00780036">
        <w:rPr>
          <w:b/>
        </w:rPr>
        <w:t>marki regionu</w:t>
      </w:r>
      <w:r w:rsidRPr="00780036">
        <w:t>, stanowiący podstawę analizowanego zagadnienia</w:t>
      </w:r>
      <w:r w:rsidR="00DB0250">
        <w:t xml:space="preserve">, obejmuje </w:t>
      </w:r>
      <w:r w:rsidRPr="00780036">
        <w:t>z kolei następujące etapy:</w:t>
      </w:r>
      <w:r w:rsidR="00946B56" w:rsidRPr="00780036">
        <w:t xml:space="preserve"> </w:t>
      </w:r>
    </w:p>
    <w:p w:rsidR="00245565" w:rsidRPr="00780036" w:rsidRDefault="00245565" w:rsidP="00CE3215">
      <w:pPr>
        <w:pStyle w:val="Akapitzlist"/>
        <w:numPr>
          <w:ilvl w:val="0"/>
          <w:numId w:val="5"/>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Ustalenie tożsamości aktualnej i pożądanej (diagnoz</w:t>
      </w:r>
      <w:r w:rsidR="00E85B3A" w:rsidRPr="00780036">
        <w:rPr>
          <w:rFonts w:ascii="Times New Roman" w:hAnsi="Times New Roman" w:cs="Times New Roman"/>
          <w:sz w:val="24"/>
          <w:szCs w:val="24"/>
        </w:rPr>
        <w:t>a skojarzeń z marką, wartości i </w:t>
      </w:r>
      <w:r w:rsidRPr="00780036">
        <w:rPr>
          <w:rFonts w:ascii="Times New Roman" w:hAnsi="Times New Roman" w:cs="Times New Roman"/>
          <w:sz w:val="24"/>
          <w:szCs w:val="24"/>
        </w:rPr>
        <w:t>korzyści z niej płynących);</w:t>
      </w:r>
    </w:p>
    <w:p w:rsidR="00245565" w:rsidRPr="00780036" w:rsidRDefault="00245565" w:rsidP="00CE3215">
      <w:pPr>
        <w:pStyle w:val="Akapitzlist"/>
        <w:numPr>
          <w:ilvl w:val="0"/>
          <w:numId w:val="5"/>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Określenie czynników składających się na wizerunek miasta (identyfikacja walorów użytecznych w procesie tworzenia i modyfikacji wizerunku marki);</w:t>
      </w:r>
    </w:p>
    <w:p w:rsidR="00245565" w:rsidRDefault="00245565" w:rsidP="00CE3215">
      <w:pPr>
        <w:pStyle w:val="Akapitzlist"/>
        <w:numPr>
          <w:ilvl w:val="0"/>
          <w:numId w:val="5"/>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Określenie korzyści marki, hasła, logo, kolory</w:t>
      </w:r>
      <w:r w:rsidR="00E85B3A" w:rsidRPr="00780036">
        <w:rPr>
          <w:rFonts w:ascii="Times New Roman" w:hAnsi="Times New Roman" w:cs="Times New Roman"/>
          <w:sz w:val="24"/>
          <w:szCs w:val="24"/>
        </w:rPr>
        <w:t>styki, elementów wizualizacji i </w:t>
      </w:r>
      <w:r w:rsidRPr="00780036">
        <w:rPr>
          <w:rFonts w:ascii="Times New Roman" w:hAnsi="Times New Roman" w:cs="Times New Roman"/>
          <w:sz w:val="24"/>
          <w:szCs w:val="24"/>
        </w:rPr>
        <w:t>produktów będącymi popularyzatorami marki;</w:t>
      </w:r>
    </w:p>
    <w:p w:rsidR="00DB0250" w:rsidRDefault="00DB0250" w:rsidP="00DB0250"/>
    <w:p w:rsidR="00DB0250" w:rsidRPr="00DB0250" w:rsidRDefault="00DB0250" w:rsidP="00DB0250"/>
    <w:p w:rsidR="00BD1BD2" w:rsidRPr="00780036" w:rsidRDefault="00245565" w:rsidP="00CE3215">
      <w:pPr>
        <w:pStyle w:val="Akapitzlist"/>
        <w:numPr>
          <w:ilvl w:val="0"/>
          <w:numId w:val="5"/>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lastRenderedPageBreak/>
        <w:t>Ustalenie harmonogramu ekspansji marki oraz udz</w:t>
      </w:r>
      <w:r w:rsidR="00E85B3A" w:rsidRPr="00780036">
        <w:rPr>
          <w:rFonts w:ascii="Times New Roman" w:hAnsi="Times New Roman" w:cs="Times New Roman"/>
          <w:sz w:val="24"/>
          <w:szCs w:val="24"/>
        </w:rPr>
        <w:t>iału poszczególnych podmiotów w </w:t>
      </w:r>
      <w:r w:rsidRPr="00780036">
        <w:rPr>
          <w:rFonts w:ascii="Times New Roman" w:hAnsi="Times New Roman" w:cs="Times New Roman"/>
          <w:sz w:val="24"/>
          <w:szCs w:val="24"/>
        </w:rPr>
        <w:t>celu realizacji przyjętej strategii i działań promocyjnych</w:t>
      </w:r>
      <w:r w:rsidR="00987F65" w:rsidRPr="00780036">
        <w:rPr>
          <w:rStyle w:val="Odwoanieprzypisudolnego"/>
          <w:rFonts w:ascii="Times New Roman" w:hAnsi="Times New Roman" w:cs="Times New Roman"/>
          <w:sz w:val="24"/>
          <w:szCs w:val="24"/>
        </w:rPr>
        <w:footnoteReference w:id="6"/>
      </w:r>
      <w:r w:rsidRPr="00780036">
        <w:rPr>
          <w:rFonts w:ascii="Times New Roman" w:hAnsi="Times New Roman" w:cs="Times New Roman"/>
          <w:sz w:val="24"/>
          <w:szCs w:val="24"/>
        </w:rPr>
        <w:t>.</w:t>
      </w:r>
    </w:p>
    <w:p w:rsidR="00245565" w:rsidRPr="00780036" w:rsidRDefault="00DB0250" w:rsidP="00D6769B">
      <w:r>
        <w:t>Odniesienie się do poszczególnych etapów tworzenia marki miasta Suwałki</w:t>
      </w:r>
      <w:r w:rsidR="00BD1BD2" w:rsidRPr="00780036">
        <w:t xml:space="preserve">, będących podstawą strategii promocji, pozwoliło na </w:t>
      </w:r>
      <w:r>
        <w:t>opracowanie realizacji działań promocyjnych</w:t>
      </w:r>
      <w:r w:rsidR="00BD1BD2" w:rsidRPr="00780036">
        <w:t>, opisanych w dalszej części dokumentu.</w:t>
      </w:r>
    </w:p>
    <w:p w:rsidR="00F0705D" w:rsidRPr="00780036" w:rsidRDefault="00F0705D" w:rsidP="00D6769B"/>
    <w:p w:rsidR="00F03E93" w:rsidRPr="00780036" w:rsidRDefault="00435D9B" w:rsidP="00F03E93">
      <w:pPr>
        <w:pStyle w:val="Nagwek2"/>
      </w:pPr>
      <w:bookmarkStart w:id="5" w:name="_Toc435615060"/>
      <w:r w:rsidRPr="00780036">
        <w:t>Diagnoza</w:t>
      </w:r>
      <w:r w:rsidR="009410B5" w:rsidRPr="00780036">
        <w:t xml:space="preserve"> sytuacji bieżącej</w:t>
      </w:r>
      <w:bookmarkEnd w:id="5"/>
    </w:p>
    <w:p w:rsidR="00C30B1E" w:rsidRPr="00780036" w:rsidRDefault="00C30B1E" w:rsidP="00C30B1E"/>
    <w:p w:rsidR="00676D3D" w:rsidRPr="00780036" w:rsidRDefault="00DB0250" w:rsidP="00676D3D">
      <w:r>
        <w:t>W celu</w:t>
      </w:r>
      <w:r w:rsidR="00C30B1E" w:rsidRPr="00780036">
        <w:t xml:space="preserve"> właściwego dostosowania działań promocyjnych</w:t>
      </w:r>
      <w:r>
        <w:t xml:space="preserve"> wykonano diagnozę </w:t>
      </w:r>
      <w:r w:rsidR="00C30B1E" w:rsidRPr="00780036">
        <w:t>sytuacji społeczno-gospodarczej miasta</w:t>
      </w:r>
      <w:r>
        <w:t xml:space="preserve"> w ostatnich lat</w:t>
      </w:r>
      <w:r w:rsidR="00C30B1E" w:rsidRPr="00780036">
        <w:t>. Poniżej zapreze</w:t>
      </w:r>
      <w:r w:rsidR="005C29C0" w:rsidRPr="00780036">
        <w:t>ntowano podstawowe informacje z </w:t>
      </w:r>
      <w:r w:rsidR="00C30B1E" w:rsidRPr="00780036">
        <w:t xml:space="preserve">tego zakresu, z uwzględnieniem aspektów inwestycyjnego i turystycznego – </w:t>
      </w:r>
      <w:r>
        <w:t>wpływających w dużym stopniu n</w:t>
      </w:r>
      <w:r w:rsidR="00F0705D" w:rsidRPr="00780036">
        <w:t xml:space="preserve">a kształt </w:t>
      </w:r>
      <w:r w:rsidR="00FA6CE4">
        <w:t xml:space="preserve">i zakres </w:t>
      </w:r>
      <w:r w:rsidR="00F0705D" w:rsidRPr="00780036">
        <w:t>przyjętej S</w:t>
      </w:r>
      <w:r>
        <w:t>trategii Promocji.</w:t>
      </w:r>
    </w:p>
    <w:p w:rsidR="008B1E1E" w:rsidRPr="00780036" w:rsidRDefault="008B1E1E" w:rsidP="00676D3D"/>
    <w:p w:rsidR="00435D9B" w:rsidRPr="00780036" w:rsidRDefault="00435D9B" w:rsidP="007465B0">
      <w:pPr>
        <w:pStyle w:val="Nagwek3"/>
        <w:numPr>
          <w:ilvl w:val="2"/>
          <w:numId w:val="1"/>
        </w:numPr>
      </w:pPr>
      <w:bookmarkStart w:id="6" w:name="_Toc435615061"/>
      <w:r w:rsidRPr="00780036">
        <w:t xml:space="preserve">Wyniki badania </w:t>
      </w:r>
      <w:proofErr w:type="spellStart"/>
      <w:r w:rsidRPr="00780036">
        <w:t>desk</w:t>
      </w:r>
      <w:proofErr w:type="spellEnd"/>
      <w:r w:rsidRPr="00780036">
        <w:t xml:space="preserve"> </w:t>
      </w:r>
      <w:proofErr w:type="spellStart"/>
      <w:r w:rsidRPr="00780036">
        <w:t>research</w:t>
      </w:r>
      <w:bookmarkEnd w:id="6"/>
      <w:proofErr w:type="spellEnd"/>
    </w:p>
    <w:p w:rsidR="00B82670" w:rsidRPr="00780036" w:rsidRDefault="00B82670" w:rsidP="00676D3D"/>
    <w:p w:rsidR="00FF5FBA" w:rsidRPr="00780036" w:rsidRDefault="00FF5FBA" w:rsidP="00F0705D">
      <w:pPr>
        <w:pStyle w:val="Nagwek4"/>
      </w:pPr>
      <w:bookmarkStart w:id="7" w:name="_Toc435615062"/>
      <w:r w:rsidRPr="00780036">
        <w:t>Turystyka</w:t>
      </w:r>
      <w:bookmarkEnd w:id="7"/>
    </w:p>
    <w:p w:rsidR="00A25DDD" w:rsidRPr="00780036" w:rsidRDefault="00B82670" w:rsidP="00B82670">
      <w:r w:rsidRPr="00780036">
        <w:t xml:space="preserve">Suwałki – największe miasto Polski północno-wschodniej - zlokalizowane </w:t>
      </w:r>
      <w:r w:rsidR="00FA6CE4">
        <w:t>w niewielkiej odległości od</w:t>
      </w:r>
      <w:r w:rsidRPr="00780036">
        <w:t xml:space="preserve"> </w:t>
      </w:r>
      <w:proofErr w:type="spellStart"/>
      <w:r w:rsidRPr="00780036">
        <w:t>trójstyku</w:t>
      </w:r>
      <w:proofErr w:type="spellEnd"/>
      <w:r w:rsidRPr="00780036">
        <w:t xml:space="preserve"> granic: w </w:t>
      </w:r>
      <w:r w:rsidR="00FA6CE4">
        <w:t xml:space="preserve">bliskim </w:t>
      </w:r>
      <w:r w:rsidRPr="00780036">
        <w:t xml:space="preserve">sąsiedztwie </w:t>
      </w:r>
      <w:r w:rsidR="00FA6CE4">
        <w:t xml:space="preserve">Polski z </w:t>
      </w:r>
      <w:r w:rsidRPr="00780036">
        <w:t>Białorusi</w:t>
      </w:r>
      <w:r w:rsidR="00FA6CE4">
        <w:t xml:space="preserve">ą </w:t>
      </w:r>
      <w:r w:rsidRPr="00780036">
        <w:t>, Litw</w:t>
      </w:r>
      <w:r w:rsidR="00FA6CE4">
        <w:t>ą</w:t>
      </w:r>
      <w:r w:rsidRPr="00780036">
        <w:t xml:space="preserve"> i </w:t>
      </w:r>
      <w:r w:rsidR="00FA6CE4">
        <w:t xml:space="preserve">Federacją Rosyjską Obwodu Kaliningradzkiego, jak też </w:t>
      </w:r>
      <w:r w:rsidR="000A5CA5">
        <w:t xml:space="preserve">dzięki </w:t>
      </w:r>
      <w:r w:rsidRPr="00780036">
        <w:t>atrakcyjnemu położeniu stanowią również stolicę malowniczego Pojezierza Suwalsko-Augustowskiego</w:t>
      </w:r>
      <w:r w:rsidRPr="00780036">
        <w:rPr>
          <w:rStyle w:val="Odwoanieprzypisudolnego"/>
        </w:rPr>
        <w:footnoteReference w:id="7"/>
      </w:r>
      <w:r w:rsidRPr="00780036">
        <w:t>.</w:t>
      </w:r>
      <w:r w:rsidR="00A25DDD" w:rsidRPr="00780036">
        <w:t xml:space="preserve"> </w:t>
      </w:r>
    </w:p>
    <w:p w:rsidR="00A25DDD" w:rsidRPr="00780036" w:rsidRDefault="00A25DDD" w:rsidP="00A25DDD">
      <w:r w:rsidRPr="00780036">
        <w:t xml:space="preserve">O </w:t>
      </w:r>
      <w:r w:rsidRPr="00780036">
        <w:rPr>
          <w:b/>
        </w:rPr>
        <w:t>atrakcyjności turystycznej</w:t>
      </w:r>
      <w:r w:rsidRPr="00780036">
        <w:t xml:space="preserve"> miasta Suwałk świadczy szereg elementów:</w:t>
      </w:r>
    </w:p>
    <w:p w:rsidR="00A25DDD" w:rsidRPr="00780036" w:rsidRDefault="00A25DDD" w:rsidP="00CE3215">
      <w:pPr>
        <w:pStyle w:val="Akapitzlist"/>
        <w:numPr>
          <w:ilvl w:val="0"/>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Atrakcyjne położenie (sąsiedztwo rejonów turystyczno-wypoczynkowych, szlak „Droga 1000 Jezior”);</w:t>
      </w:r>
    </w:p>
    <w:p w:rsidR="00A25DDD" w:rsidRPr="00780036" w:rsidRDefault="00A25DDD" w:rsidP="00CE3215">
      <w:pPr>
        <w:pStyle w:val="Akapitzlist"/>
        <w:numPr>
          <w:ilvl w:val="0"/>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Sąsiedztwo terenów natury prawnie chronionej;</w:t>
      </w:r>
    </w:p>
    <w:p w:rsidR="00A25DDD" w:rsidRPr="00780036" w:rsidRDefault="00A25DDD" w:rsidP="00CE3215">
      <w:pPr>
        <w:pStyle w:val="Akapitzlist"/>
        <w:numPr>
          <w:ilvl w:val="0"/>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lastRenderedPageBreak/>
        <w:t>Sieć ścieżek rowerowych (</w:t>
      </w:r>
      <w:r w:rsidR="00FD1E05" w:rsidRPr="00780036">
        <w:rPr>
          <w:rFonts w:ascii="Times New Roman" w:hAnsi="Times New Roman" w:cs="Times New Roman"/>
          <w:sz w:val="24"/>
          <w:szCs w:val="24"/>
        </w:rPr>
        <w:t>41.61</w:t>
      </w:r>
      <w:r w:rsidRPr="00780036">
        <w:rPr>
          <w:rFonts w:ascii="Times New Roman" w:hAnsi="Times New Roman" w:cs="Times New Roman"/>
          <w:sz w:val="24"/>
          <w:szCs w:val="24"/>
        </w:rPr>
        <w:t xml:space="preserve"> km</w:t>
      </w:r>
      <w:r w:rsidR="00FD1E05" w:rsidRPr="00780036">
        <w:rPr>
          <w:rFonts w:ascii="Times New Roman" w:hAnsi="Times New Roman" w:cs="Times New Roman"/>
          <w:sz w:val="24"/>
          <w:szCs w:val="24"/>
        </w:rPr>
        <w:t xml:space="preserve"> ścieżek rowerowych i 10,42 km ciągów pieszo-rowerowych</w:t>
      </w:r>
      <w:r w:rsidRPr="00780036">
        <w:rPr>
          <w:rFonts w:ascii="Times New Roman" w:hAnsi="Times New Roman" w:cs="Times New Roman"/>
          <w:sz w:val="24"/>
          <w:szCs w:val="24"/>
        </w:rPr>
        <w:t xml:space="preserve"> wg stanu na </w:t>
      </w:r>
      <w:r w:rsidR="00FD1E05" w:rsidRPr="00780036">
        <w:rPr>
          <w:rFonts w:ascii="Times New Roman" w:hAnsi="Times New Roman" w:cs="Times New Roman"/>
          <w:sz w:val="24"/>
          <w:szCs w:val="24"/>
        </w:rPr>
        <w:t xml:space="preserve"> koniec 2014</w:t>
      </w:r>
      <w:r w:rsidRPr="00780036">
        <w:rPr>
          <w:rFonts w:ascii="Times New Roman" w:hAnsi="Times New Roman" w:cs="Times New Roman"/>
          <w:sz w:val="24"/>
          <w:szCs w:val="24"/>
        </w:rPr>
        <w:t xml:space="preserve"> r.</w:t>
      </w:r>
      <w:r w:rsidRPr="00780036">
        <w:rPr>
          <w:rStyle w:val="Odwoanieprzypisudolnego"/>
          <w:rFonts w:ascii="Times New Roman" w:hAnsi="Times New Roman" w:cs="Times New Roman"/>
          <w:sz w:val="24"/>
          <w:szCs w:val="24"/>
        </w:rPr>
        <w:footnoteReference w:id="8"/>
      </w:r>
      <w:r w:rsidRPr="00780036">
        <w:rPr>
          <w:rFonts w:ascii="Times New Roman" w:hAnsi="Times New Roman" w:cs="Times New Roman"/>
          <w:sz w:val="24"/>
          <w:szCs w:val="24"/>
        </w:rPr>
        <w:t>);</w:t>
      </w:r>
    </w:p>
    <w:p w:rsidR="00A25DDD" w:rsidRPr="00780036" w:rsidRDefault="00A25DDD" w:rsidP="00A80CAA">
      <w:pPr>
        <w:pStyle w:val="Akapitzlist"/>
        <w:numPr>
          <w:ilvl w:val="0"/>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Liczne zabytki</w:t>
      </w:r>
      <w:r w:rsidR="00216BBE" w:rsidRPr="00780036">
        <w:rPr>
          <w:rFonts w:ascii="Times New Roman" w:hAnsi="Times New Roman" w:cs="Times New Roman"/>
          <w:sz w:val="24"/>
          <w:szCs w:val="24"/>
        </w:rPr>
        <w:t xml:space="preserve"> (w tym śródmiejska zabudowa neoklasycystyczna wzdłuż ulicy Tadeusza Kościuszki i przylegający do niej </w:t>
      </w:r>
      <w:r w:rsidR="00FA6CE4">
        <w:rPr>
          <w:rFonts w:ascii="Times New Roman" w:hAnsi="Times New Roman" w:cs="Times New Roman"/>
          <w:sz w:val="24"/>
          <w:szCs w:val="24"/>
        </w:rPr>
        <w:t>p</w:t>
      </w:r>
      <w:r w:rsidR="00216BBE" w:rsidRPr="00780036">
        <w:rPr>
          <w:rFonts w:ascii="Times New Roman" w:hAnsi="Times New Roman" w:cs="Times New Roman"/>
          <w:sz w:val="24"/>
          <w:szCs w:val="24"/>
        </w:rPr>
        <w:t xml:space="preserve">ark Konstytucji 3 Maja, zabytkowy zespół cmentarzy </w:t>
      </w:r>
      <w:r w:rsidR="00B1734F">
        <w:rPr>
          <w:rFonts w:ascii="Times New Roman" w:hAnsi="Times New Roman" w:cs="Times New Roman"/>
          <w:sz w:val="24"/>
          <w:szCs w:val="24"/>
        </w:rPr>
        <w:t xml:space="preserve">siedmiu wyznań </w:t>
      </w:r>
      <w:r w:rsidR="00216BBE" w:rsidRPr="00780036">
        <w:rPr>
          <w:rFonts w:ascii="Times New Roman" w:hAnsi="Times New Roman" w:cs="Times New Roman"/>
          <w:sz w:val="24"/>
          <w:szCs w:val="24"/>
        </w:rPr>
        <w:t>(rzymskokatolicki, ewangelicki</w:t>
      </w:r>
      <w:r w:rsidR="00B1734F">
        <w:rPr>
          <w:rFonts w:ascii="Times New Roman" w:hAnsi="Times New Roman" w:cs="Times New Roman"/>
          <w:sz w:val="24"/>
          <w:szCs w:val="24"/>
        </w:rPr>
        <w:t>e</w:t>
      </w:r>
      <w:r w:rsidR="00216BBE" w:rsidRPr="00780036">
        <w:rPr>
          <w:rFonts w:ascii="Times New Roman" w:hAnsi="Times New Roman" w:cs="Times New Roman"/>
          <w:sz w:val="24"/>
          <w:szCs w:val="24"/>
        </w:rPr>
        <w:t>, prawosławny, żydowski</w:t>
      </w:r>
      <w:r w:rsidR="00B1734F">
        <w:rPr>
          <w:rFonts w:ascii="Times New Roman" w:hAnsi="Times New Roman" w:cs="Times New Roman"/>
          <w:sz w:val="24"/>
          <w:szCs w:val="24"/>
        </w:rPr>
        <w:t>,</w:t>
      </w:r>
      <w:r w:rsidR="00216BBE" w:rsidRPr="00780036">
        <w:rPr>
          <w:rFonts w:ascii="Times New Roman" w:hAnsi="Times New Roman" w:cs="Times New Roman"/>
          <w:sz w:val="24"/>
          <w:szCs w:val="24"/>
        </w:rPr>
        <w:t xml:space="preserve"> </w:t>
      </w:r>
      <w:r w:rsidR="00B1734F">
        <w:rPr>
          <w:rFonts w:ascii="Times New Roman" w:hAnsi="Times New Roman" w:cs="Times New Roman"/>
          <w:sz w:val="24"/>
          <w:szCs w:val="24"/>
        </w:rPr>
        <w:t xml:space="preserve">muzułmański i </w:t>
      </w:r>
      <w:r w:rsidR="00216BBE" w:rsidRPr="00780036">
        <w:rPr>
          <w:rFonts w:ascii="Times New Roman" w:hAnsi="Times New Roman" w:cs="Times New Roman"/>
          <w:sz w:val="24"/>
          <w:szCs w:val="24"/>
        </w:rPr>
        <w:t>staroobrzędowców), zespoły XIX-wiecznych koszar,</w:t>
      </w:r>
      <w:r w:rsidR="00A56B7A" w:rsidRPr="00780036">
        <w:rPr>
          <w:rFonts w:ascii="Times New Roman" w:hAnsi="Times New Roman" w:cs="Times New Roman"/>
          <w:sz w:val="24"/>
          <w:szCs w:val="24"/>
        </w:rPr>
        <w:t xml:space="preserve"> dworzec kolejowy,</w:t>
      </w:r>
      <w:r w:rsidR="00216BBE" w:rsidRPr="00780036">
        <w:rPr>
          <w:rFonts w:ascii="Times New Roman" w:hAnsi="Times New Roman" w:cs="Times New Roman"/>
          <w:sz w:val="24"/>
          <w:szCs w:val="24"/>
        </w:rPr>
        <w:t xml:space="preserve"> a także zabytki techniki (np. </w:t>
      </w:r>
      <w:r w:rsidR="00C03C7D" w:rsidRPr="00780036">
        <w:rPr>
          <w:rFonts w:ascii="Times New Roman" w:hAnsi="Times New Roman" w:cs="Times New Roman"/>
          <w:sz w:val="24"/>
          <w:szCs w:val="24"/>
        </w:rPr>
        <w:t>wieża ciśnień przy dwor</w:t>
      </w:r>
      <w:r w:rsidR="00216BBE" w:rsidRPr="00780036">
        <w:rPr>
          <w:rFonts w:ascii="Times New Roman" w:hAnsi="Times New Roman" w:cs="Times New Roman"/>
          <w:sz w:val="24"/>
          <w:szCs w:val="24"/>
        </w:rPr>
        <w:t>c</w:t>
      </w:r>
      <w:r w:rsidR="00C03C7D" w:rsidRPr="00780036">
        <w:rPr>
          <w:rFonts w:ascii="Times New Roman" w:hAnsi="Times New Roman" w:cs="Times New Roman"/>
          <w:sz w:val="24"/>
          <w:szCs w:val="24"/>
        </w:rPr>
        <w:t>u</w:t>
      </w:r>
      <w:r w:rsidR="00216BBE" w:rsidRPr="00780036">
        <w:rPr>
          <w:rFonts w:ascii="Times New Roman" w:hAnsi="Times New Roman" w:cs="Times New Roman"/>
          <w:sz w:val="24"/>
          <w:szCs w:val="24"/>
        </w:rPr>
        <w:t xml:space="preserve"> kolejowy</w:t>
      </w:r>
      <w:r w:rsidR="00C03C7D" w:rsidRPr="00780036">
        <w:rPr>
          <w:rFonts w:ascii="Times New Roman" w:hAnsi="Times New Roman" w:cs="Times New Roman"/>
          <w:sz w:val="24"/>
          <w:szCs w:val="24"/>
        </w:rPr>
        <w:t>m</w:t>
      </w:r>
      <w:r w:rsidR="00216BBE" w:rsidRPr="00780036">
        <w:rPr>
          <w:rFonts w:ascii="Times New Roman" w:hAnsi="Times New Roman" w:cs="Times New Roman"/>
          <w:sz w:val="24"/>
          <w:szCs w:val="24"/>
        </w:rPr>
        <w:t>)</w:t>
      </w:r>
      <w:r w:rsidR="00216BBE" w:rsidRPr="00780036">
        <w:rPr>
          <w:rStyle w:val="Odwoanieprzypisudolnego"/>
          <w:rFonts w:ascii="Times New Roman" w:hAnsi="Times New Roman" w:cs="Times New Roman"/>
          <w:sz w:val="24"/>
          <w:szCs w:val="24"/>
        </w:rPr>
        <w:footnoteReference w:id="9"/>
      </w:r>
      <w:r w:rsidRPr="00780036">
        <w:rPr>
          <w:rFonts w:ascii="Times New Roman" w:hAnsi="Times New Roman" w:cs="Times New Roman"/>
          <w:sz w:val="24"/>
          <w:szCs w:val="24"/>
        </w:rPr>
        <w:t>;</w:t>
      </w:r>
    </w:p>
    <w:p w:rsidR="00A25DDD" w:rsidRPr="00780036" w:rsidRDefault="00A25DDD" w:rsidP="00CE3215">
      <w:pPr>
        <w:pStyle w:val="Akapitzlist"/>
        <w:numPr>
          <w:ilvl w:val="0"/>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Kuchnia regionalna;</w:t>
      </w:r>
    </w:p>
    <w:p w:rsidR="00A25DDD" w:rsidRPr="00780036" w:rsidRDefault="00A25DDD" w:rsidP="00CE3215">
      <w:pPr>
        <w:pStyle w:val="Akapitzlist"/>
        <w:numPr>
          <w:ilvl w:val="0"/>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Klimat sprzyjający aktywnym formom wypoczynku zimowego;</w:t>
      </w:r>
    </w:p>
    <w:p w:rsidR="00A25DDD" w:rsidRPr="00780036" w:rsidRDefault="00A25DDD" w:rsidP="00CE3215">
      <w:pPr>
        <w:pStyle w:val="Akapitzlist"/>
        <w:numPr>
          <w:ilvl w:val="0"/>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Bogate zaplecze kulturalno-rozrywkowe;</w:t>
      </w:r>
    </w:p>
    <w:p w:rsidR="00A25DDD" w:rsidRPr="00780036" w:rsidRDefault="00A25DDD" w:rsidP="00CE3215">
      <w:pPr>
        <w:pStyle w:val="Akapitzlist"/>
        <w:numPr>
          <w:ilvl w:val="0"/>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Rzeki umożliwiające organizację spływów kajakowych;</w:t>
      </w:r>
    </w:p>
    <w:p w:rsidR="00A25DDD" w:rsidRPr="00780036" w:rsidRDefault="00A25DDD" w:rsidP="00CE3215">
      <w:pPr>
        <w:pStyle w:val="Akapitzlist"/>
        <w:numPr>
          <w:ilvl w:val="0"/>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Miasto pochodzenia wielu znanych osób;</w:t>
      </w:r>
    </w:p>
    <w:p w:rsidR="00A25DDD" w:rsidRPr="00780036" w:rsidRDefault="00A25DDD" w:rsidP="00CE3215">
      <w:pPr>
        <w:pStyle w:val="Akapitzlist"/>
        <w:numPr>
          <w:ilvl w:val="0"/>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Cykliczne imprezy o znaczeniu ponadregionalnym;</w:t>
      </w:r>
    </w:p>
    <w:p w:rsidR="00A25DDD" w:rsidRPr="00780036" w:rsidRDefault="00A25DDD" w:rsidP="00CE3215">
      <w:pPr>
        <w:pStyle w:val="Akapitzlist"/>
        <w:numPr>
          <w:ilvl w:val="0"/>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Realizacja inwestycji z zakresu turystyki</w:t>
      </w:r>
      <w:r w:rsidR="00C12762">
        <w:rPr>
          <w:rFonts w:ascii="Times New Roman" w:hAnsi="Times New Roman" w:cs="Times New Roman"/>
          <w:sz w:val="24"/>
          <w:szCs w:val="24"/>
        </w:rPr>
        <w:t>, sportu i kultury:</w:t>
      </w:r>
    </w:p>
    <w:p w:rsidR="00A25DDD" w:rsidRPr="00780036" w:rsidRDefault="00A25DDD" w:rsidP="00CE3215">
      <w:pPr>
        <w:pStyle w:val="Akapitzlist"/>
        <w:numPr>
          <w:ilvl w:val="1"/>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rewitalizacja zabytkowego centrum Suwałk (plac Marii Konopnickiej, rewitalizacja budynków zabytkowych, remont Muzeum Okręgowego),</w:t>
      </w:r>
    </w:p>
    <w:p w:rsidR="00A25DDD" w:rsidRPr="00780036" w:rsidRDefault="00A25DDD" w:rsidP="00CE3215">
      <w:pPr>
        <w:pStyle w:val="Akapitzlist"/>
        <w:numPr>
          <w:ilvl w:val="1"/>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inwestycje handlowo- usługowe (Centrum Handlowe Suwałki Plaza, Tesco Extra z galerią handlową);</w:t>
      </w:r>
    </w:p>
    <w:p w:rsidR="00A25DDD" w:rsidRPr="00780036" w:rsidRDefault="00A25DDD" w:rsidP="00CE3215">
      <w:pPr>
        <w:pStyle w:val="Akapitzlist"/>
        <w:numPr>
          <w:ilvl w:val="1"/>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inwestycje hotelowe (hotele: "</w:t>
      </w:r>
      <w:proofErr w:type="spellStart"/>
      <w:r w:rsidRPr="00780036">
        <w:rPr>
          <w:rFonts w:ascii="Times New Roman" w:hAnsi="Times New Roman" w:cs="Times New Roman"/>
          <w:sz w:val="24"/>
          <w:szCs w:val="24"/>
        </w:rPr>
        <w:t>Velvet</w:t>
      </w:r>
      <w:proofErr w:type="spellEnd"/>
      <w:r w:rsidRPr="00780036">
        <w:rPr>
          <w:rFonts w:ascii="Times New Roman" w:hAnsi="Times New Roman" w:cs="Times New Roman"/>
          <w:sz w:val="24"/>
          <w:szCs w:val="24"/>
        </w:rPr>
        <w:t>", "Szyszko", „</w:t>
      </w:r>
      <w:proofErr w:type="spellStart"/>
      <w:r w:rsidRPr="00780036">
        <w:rPr>
          <w:rFonts w:ascii="Times New Roman" w:hAnsi="Times New Roman" w:cs="Times New Roman"/>
          <w:sz w:val="24"/>
          <w:szCs w:val="24"/>
        </w:rPr>
        <w:t>Akvilon</w:t>
      </w:r>
      <w:proofErr w:type="spellEnd"/>
      <w:r w:rsidRPr="00780036">
        <w:rPr>
          <w:rFonts w:ascii="Times New Roman" w:hAnsi="Times New Roman" w:cs="Times New Roman"/>
          <w:sz w:val="24"/>
          <w:szCs w:val="24"/>
        </w:rPr>
        <w:t xml:space="preserve">", "Loft 1898", "Villa Eden", </w:t>
      </w:r>
      <w:proofErr w:type="spellStart"/>
      <w:r w:rsidR="00C12762">
        <w:rPr>
          <w:rFonts w:ascii="Times New Roman" w:hAnsi="Times New Roman" w:cs="Times New Roman"/>
          <w:sz w:val="24"/>
          <w:szCs w:val="24"/>
        </w:rPr>
        <w:t>E</w:t>
      </w:r>
      <w:r w:rsidRPr="00780036">
        <w:rPr>
          <w:rFonts w:ascii="Times New Roman" w:hAnsi="Times New Roman" w:cs="Times New Roman"/>
          <w:sz w:val="24"/>
          <w:szCs w:val="24"/>
        </w:rPr>
        <w:t>urocamping</w:t>
      </w:r>
      <w:proofErr w:type="spellEnd"/>
      <w:r w:rsidRPr="00780036">
        <w:rPr>
          <w:rFonts w:ascii="Times New Roman" w:hAnsi="Times New Roman" w:cs="Times New Roman"/>
          <w:sz w:val="24"/>
          <w:szCs w:val="24"/>
        </w:rPr>
        <w:t xml:space="preserve"> </w:t>
      </w:r>
      <w:proofErr w:type="spellStart"/>
      <w:r w:rsidRPr="00780036">
        <w:rPr>
          <w:rFonts w:ascii="Times New Roman" w:hAnsi="Times New Roman" w:cs="Times New Roman"/>
          <w:sz w:val="24"/>
          <w:szCs w:val="24"/>
        </w:rPr>
        <w:t>OSiR</w:t>
      </w:r>
      <w:proofErr w:type="spellEnd"/>
      <w:r w:rsidRPr="00780036">
        <w:rPr>
          <w:rFonts w:ascii="Times New Roman" w:hAnsi="Times New Roman" w:cs="Times New Roman"/>
          <w:sz w:val="24"/>
          <w:szCs w:val="24"/>
        </w:rPr>
        <w:t>);</w:t>
      </w:r>
    </w:p>
    <w:p w:rsidR="00A25DDD" w:rsidRPr="00780036" w:rsidRDefault="00A25DDD" w:rsidP="00CE3215">
      <w:pPr>
        <w:pStyle w:val="Akapitzlist"/>
        <w:numPr>
          <w:ilvl w:val="1"/>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obiekty sportowe i rekreacyjne (</w:t>
      </w:r>
      <w:r w:rsidR="00C12762">
        <w:rPr>
          <w:rFonts w:ascii="Times New Roman" w:hAnsi="Times New Roman" w:cs="Times New Roman"/>
          <w:sz w:val="24"/>
          <w:szCs w:val="24"/>
        </w:rPr>
        <w:t xml:space="preserve">budowa </w:t>
      </w:r>
      <w:r w:rsidRPr="00780036">
        <w:rPr>
          <w:rFonts w:ascii="Times New Roman" w:hAnsi="Times New Roman" w:cs="Times New Roman"/>
          <w:sz w:val="24"/>
          <w:szCs w:val="24"/>
        </w:rPr>
        <w:t>Aquapark</w:t>
      </w:r>
      <w:r w:rsidR="00C12762">
        <w:rPr>
          <w:rFonts w:ascii="Times New Roman" w:hAnsi="Times New Roman" w:cs="Times New Roman"/>
          <w:sz w:val="24"/>
          <w:szCs w:val="24"/>
        </w:rPr>
        <w:t>u</w:t>
      </w:r>
      <w:r w:rsidRPr="00780036">
        <w:rPr>
          <w:rFonts w:ascii="Times New Roman" w:hAnsi="Times New Roman" w:cs="Times New Roman"/>
          <w:sz w:val="24"/>
          <w:szCs w:val="24"/>
        </w:rPr>
        <w:t xml:space="preserve">, remont hali </w:t>
      </w:r>
      <w:proofErr w:type="spellStart"/>
      <w:r w:rsidRPr="00780036">
        <w:rPr>
          <w:rFonts w:ascii="Times New Roman" w:hAnsi="Times New Roman" w:cs="Times New Roman"/>
          <w:sz w:val="24"/>
          <w:szCs w:val="24"/>
        </w:rPr>
        <w:t>OSiR</w:t>
      </w:r>
      <w:proofErr w:type="spellEnd"/>
      <w:r w:rsidRPr="00780036">
        <w:rPr>
          <w:rFonts w:ascii="Times New Roman" w:hAnsi="Times New Roman" w:cs="Times New Roman"/>
          <w:sz w:val="24"/>
          <w:szCs w:val="24"/>
        </w:rPr>
        <w:t xml:space="preserve">, modernizacja stadionu </w:t>
      </w:r>
      <w:r w:rsidR="00F53C29" w:rsidRPr="00780036">
        <w:rPr>
          <w:rFonts w:ascii="Times New Roman" w:hAnsi="Times New Roman" w:cs="Times New Roman"/>
          <w:sz w:val="24"/>
          <w:szCs w:val="24"/>
        </w:rPr>
        <w:t>lekkoatletycznego i piłkarskiego</w:t>
      </w:r>
      <w:r w:rsidRPr="00780036">
        <w:rPr>
          <w:rFonts w:ascii="Times New Roman" w:hAnsi="Times New Roman" w:cs="Times New Roman"/>
          <w:sz w:val="24"/>
          <w:szCs w:val="24"/>
        </w:rPr>
        <w:t>, rewitalizacja parku Konstytucji 3 Maja);</w:t>
      </w:r>
    </w:p>
    <w:p w:rsidR="00A25DDD" w:rsidRPr="00780036" w:rsidRDefault="00F53C29" w:rsidP="00CE3215">
      <w:pPr>
        <w:pStyle w:val="Akapitzlist"/>
        <w:numPr>
          <w:ilvl w:val="1"/>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inwestycje w kultur</w:t>
      </w:r>
      <w:r w:rsidR="00C12762">
        <w:rPr>
          <w:rFonts w:ascii="Times New Roman" w:hAnsi="Times New Roman" w:cs="Times New Roman"/>
          <w:sz w:val="24"/>
          <w:szCs w:val="24"/>
        </w:rPr>
        <w:t>ze</w:t>
      </w:r>
      <w:r w:rsidR="00A25DDD" w:rsidRPr="00780036">
        <w:rPr>
          <w:rFonts w:ascii="Times New Roman" w:hAnsi="Times New Roman" w:cs="Times New Roman"/>
          <w:sz w:val="24"/>
          <w:szCs w:val="24"/>
        </w:rPr>
        <w:t xml:space="preserve"> (sala koncertowo-teatralna Suwalskiego Ośrodka Kultury);</w:t>
      </w:r>
    </w:p>
    <w:p w:rsidR="00A25DDD" w:rsidRPr="00780036" w:rsidRDefault="00A25DDD" w:rsidP="00CE3215">
      <w:pPr>
        <w:pStyle w:val="Akapitzlist"/>
        <w:numPr>
          <w:ilvl w:val="1"/>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inwestycje realizowane oraz priorytety inwestycyjne miasta w unijnej perspektywie budżetowej na lata 201</w:t>
      </w:r>
      <w:r w:rsidR="00B1734F">
        <w:rPr>
          <w:rFonts w:ascii="Times New Roman" w:hAnsi="Times New Roman" w:cs="Times New Roman"/>
          <w:sz w:val="24"/>
          <w:szCs w:val="24"/>
        </w:rPr>
        <w:t>6</w:t>
      </w:r>
      <w:r w:rsidRPr="00780036">
        <w:rPr>
          <w:rFonts w:ascii="Times New Roman" w:hAnsi="Times New Roman" w:cs="Times New Roman"/>
          <w:sz w:val="24"/>
          <w:szCs w:val="24"/>
        </w:rPr>
        <w:t xml:space="preserve"> – 2020;</w:t>
      </w:r>
    </w:p>
    <w:p w:rsidR="00A25DDD" w:rsidRPr="00780036" w:rsidRDefault="00A25DDD" w:rsidP="00CE3215">
      <w:pPr>
        <w:pStyle w:val="Akapitzlist"/>
        <w:numPr>
          <w:ilvl w:val="0"/>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Rewitalizacja miasta:</w:t>
      </w:r>
    </w:p>
    <w:p w:rsidR="00A25DDD" w:rsidRPr="00780036" w:rsidRDefault="00A25DDD" w:rsidP="00CE3215">
      <w:pPr>
        <w:pStyle w:val="Akapitzlist"/>
        <w:numPr>
          <w:ilvl w:val="1"/>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lastRenderedPageBreak/>
        <w:t>"Miasto nad Czarną Hańczą" - Zagospodarowanie terenów wzdłuż rzeki Czarn</w:t>
      </w:r>
      <w:r w:rsidR="00B1734F">
        <w:rPr>
          <w:rFonts w:ascii="Times New Roman" w:hAnsi="Times New Roman" w:cs="Times New Roman"/>
          <w:sz w:val="24"/>
          <w:szCs w:val="24"/>
        </w:rPr>
        <w:t>ej</w:t>
      </w:r>
      <w:r w:rsidRPr="00780036">
        <w:rPr>
          <w:rFonts w:ascii="Times New Roman" w:hAnsi="Times New Roman" w:cs="Times New Roman"/>
          <w:sz w:val="24"/>
          <w:szCs w:val="24"/>
        </w:rPr>
        <w:t xml:space="preserve"> Hańcz</w:t>
      </w:r>
      <w:r w:rsidR="00B1734F">
        <w:rPr>
          <w:rFonts w:ascii="Times New Roman" w:hAnsi="Times New Roman" w:cs="Times New Roman"/>
          <w:sz w:val="24"/>
          <w:szCs w:val="24"/>
        </w:rPr>
        <w:t>y</w:t>
      </w:r>
      <w:r w:rsidRPr="00780036">
        <w:rPr>
          <w:rFonts w:ascii="Times New Roman" w:hAnsi="Times New Roman" w:cs="Times New Roman"/>
          <w:sz w:val="24"/>
          <w:szCs w:val="24"/>
        </w:rPr>
        <w:t>;</w:t>
      </w:r>
    </w:p>
    <w:p w:rsidR="00A25DDD" w:rsidRPr="00B1734F" w:rsidRDefault="00A25DDD" w:rsidP="00B82670">
      <w:pPr>
        <w:pStyle w:val="Akapitzlist"/>
        <w:numPr>
          <w:ilvl w:val="1"/>
          <w:numId w:val="6"/>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Rewitalizacja zabytkowych kamienic w śródmieściu Suwałk.</w:t>
      </w:r>
    </w:p>
    <w:p w:rsidR="00B82670" w:rsidRPr="00780036" w:rsidRDefault="00A25DDD" w:rsidP="00B82670">
      <w:r w:rsidRPr="00780036">
        <w:t xml:space="preserve">Dane statystyczne </w:t>
      </w:r>
      <w:r w:rsidR="00B1734F">
        <w:t xml:space="preserve">takie jak np. liczba obiektów noclegowych, stopień ich wykorzystania, liczba noclegów udzielonych turystom zagranicznym oraz kraje pochodzenia turystów zagranicznych korzystających z obiektów noclegowych potwierdzają wzrost </w:t>
      </w:r>
      <w:r w:rsidRPr="00780036">
        <w:t>znaczeni</w:t>
      </w:r>
      <w:r w:rsidR="00B1734F">
        <w:t>a</w:t>
      </w:r>
      <w:r w:rsidRPr="00780036">
        <w:t xml:space="preserve"> turystyki w gospodarce</w:t>
      </w:r>
      <w:r w:rsidR="00B1734F">
        <w:t xml:space="preserve"> miasta</w:t>
      </w:r>
      <w:r w:rsidRPr="00780036">
        <w:t xml:space="preserve">. </w:t>
      </w:r>
      <w:r w:rsidR="00B1734F">
        <w:t xml:space="preserve">Na rys. 2. </w:t>
      </w:r>
      <w:r w:rsidR="00695C81">
        <w:t>przedstawiono liczbę turystycznych obi</w:t>
      </w:r>
      <w:r w:rsidR="000B547B">
        <w:t>ektów noclegowych w Suwałkach w </w:t>
      </w:r>
      <w:r w:rsidR="00695C81">
        <w:t>latach 2008 – 2014.</w:t>
      </w:r>
    </w:p>
    <w:p w:rsidR="00C30B1E" w:rsidRPr="00780036" w:rsidRDefault="008D0935" w:rsidP="007465B0">
      <w:pPr>
        <w:pStyle w:val="Legenda"/>
      </w:pPr>
      <w:bookmarkStart w:id="8" w:name="_Toc435168953"/>
      <w:r w:rsidRPr="00780036">
        <w:t xml:space="preserve">Rysunek </w:t>
      </w:r>
      <w:r w:rsidR="00157CFA">
        <w:fldChar w:fldCharType="begin"/>
      </w:r>
      <w:r w:rsidR="00157CFA">
        <w:instrText xml:space="preserve"> SEQ Rysunek \* ARABIC </w:instrText>
      </w:r>
      <w:r w:rsidR="00157CFA">
        <w:fldChar w:fldCharType="separate"/>
      </w:r>
      <w:r w:rsidR="002E1666" w:rsidRPr="00780036">
        <w:rPr>
          <w:noProof/>
        </w:rPr>
        <w:t>2</w:t>
      </w:r>
      <w:r w:rsidR="00157CFA">
        <w:rPr>
          <w:noProof/>
        </w:rPr>
        <w:fldChar w:fldCharType="end"/>
      </w:r>
      <w:r w:rsidR="00B1734F">
        <w:t>.</w:t>
      </w:r>
      <w:r w:rsidRPr="00780036">
        <w:t xml:space="preserve"> Turystyczne obiekty noclegowe og</w:t>
      </w:r>
      <w:r w:rsidR="00B1734F">
        <w:t xml:space="preserve">ółem – Suwałki, </w:t>
      </w:r>
      <w:r w:rsidRPr="00780036">
        <w:t>lata 2008-2014</w:t>
      </w:r>
      <w:bookmarkEnd w:id="8"/>
    </w:p>
    <w:p w:rsidR="008D0935" w:rsidRPr="00780036" w:rsidRDefault="008D0935" w:rsidP="00676D3D">
      <w:r w:rsidRPr="00780036">
        <w:rPr>
          <w:noProof/>
          <w:color w:val="FF0000"/>
          <w:lang w:eastAsia="pl-PL"/>
        </w:rPr>
        <w:drawing>
          <wp:inline distT="0" distB="0" distL="0" distR="0">
            <wp:extent cx="5686425" cy="1323975"/>
            <wp:effectExtent l="0" t="0" r="9525"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0935" w:rsidRPr="00780036" w:rsidRDefault="008D0935" w:rsidP="00676D3D">
      <w:r w:rsidRPr="00780036">
        <w:t>Źródło: Bank Danych Lokalnych GUS, www.stat.gov.pl [data dostępu: 04.09.2015]</w:t>
      </w:r>
    </w:p>
    <w:p w:rsidR="00A25DDD" w:rsidRPr="00780036" w:rsidRDefault="00D47EF5" w:rsidP="00676D3D">
      <w:r w:rsidRPr="00780036">
        <w:t xml:space="preserve">W ciągu ostatnich 6 lat liczba </w:t>
      </w:r>
      <w:r w:rsidR="00A25DDD" w:rsidRPr="00780036">
        <w:t>obiektów</w:t>
      </w:r>
      <w:r w:rsidRPr="00780036">
        <w:t xml:space="preserve"> </w:t>
      </w:r>
      <w:r w:rsidR="00695C81">
        <w:t xml:space="preserve">noclegowych w mieście </w:t>
      </w:r>
      <w:r w:rsidR="000B547B">
        <w:t>wzrosła o 67%, na koniec 2014 </w:t>
      </w:r>
      <w:r w:rsidRPr="00780036">
        <w:t>r. o</w:t>
      </w:r>
      <w:r w:rsidR="00F53C29" w:rsidRPr="00780036">
        <w:t>dnotowano funkcjonowanie 10</w:t>
      </w:r>
      <w:r w:rsidR="00B1734F">
        <w:t xml:space="preserve"> tego</w:t>
      </w:r>
      <w:r w:rsidRPr="00780036">
        <w:t xml:space="preserve"> typu obiektów. </w:t>
      </w:r>
      <w:r w:rsidR="00B07F39" w:rsidRPr="00780036">
        <w:t>Spośród</w:t>
      </w:r>
      <w:r w:rsidR="00B1734F">
        <w:t xml:space="preserve"> tej liczby </w:t>
      </w:r>
      <w:r w:rsidR="00B07F39" w:rsidRPr="00780036">
        <w:t xml:space="preserve">połowę </w:t>
      </w:r>
      <w:r w:rsidR="000A5CA5">
        <w:br/>
      </w:r>
      <w:r w:rsidR="00B07F39" w:rsidRPr="00780036">
        <w:t>(5 obiektów) stanowiły hotele. Pozostała liczba przypadła na „pozostał</w:t>
      </w:r>
      <w:r w:rsidR="00E85B3A" w:rsidRPr="00780036">
        <w:t>e obiekty niesklasyfikowane” (4 </w:t>
      </w:r>
      <w:r w:rsidR="00B07F39" w:rsidRPr="00780036">
        <w:t>obiekty) oraz pole biwakowe (1 obiekt).</w:t>
      </w:r>
    </w:p>
    <w:p w:rsidR="005F4B42" w:rsidRPr="00780036" w:rsidRDefault="005F4B42" w:rsidP="007465B0">
      <w:pPr>
        <w:pStyle w:val="Legenda"/>
      </w:pPr>
      <w:bookmarkStart w:id="9" w:name="_Toc435168954"/>
      <w:r w:rsidRPr="00780036">
        <w:t xml:space="preserve">Rysunek </w:t>
      </w:r>
      <w:r w:rsidR="00157CFA">
        <w:fldChar w:fldCharType="begin"/>
      </w:r>
      <w:r w:rsidR="00157CFA">
        <w:instrText xml:space="preserve"> SEQ Rysunek \* ARABIC </w:instrText>
      </w:r>
      <w:r w:rsidR="00157CFA">
        <w:fldChar w:fldCharType="separate"/>
      </w:r>
      <w:r w:rsidR="002E1666" w:rsidRPr="00780036">
        <w:rPr>
          <w:noProof/>
        </w:rPr>
        <w:t>3</w:t>
      </w:r>
      <w:r w:rsidR="00157CFA">
        <w:rPr>
          <w:noProof/>
        </w:rPr>
        <w:fldChar w:fldCharType="end"/>
      </w:r>
      <w:r w:rsidR="00B1734F">
        <w:t>.</w:t>
      </w:r>
      <w:r w:rsidRPr="00780036">
        <w:t xml:space="preserve"> Stopień wykorzystania miejsc noclegowych ogółem – Suwałki</w:t>
      </w:r>
      <w:r w:rsidR="00B1734F">
        <w:t>,</w:t>
      </w:r>
      <w:r w:rsidRPr="00780036">
        <w:t xml:space="preserve"> lata 2</w:t>
      </w:r>
      <w:r w:rsidR="00A80CAA" w:rsidRPr="00780036">
        <w:t>010-2014 (w </w:t>
      </w:r>
      <w:r w:rsidRPr="00780036">
        <w:t>%)</w:t>
      </w:r>
      <w:bookmarkEnd w:id="9"/>
    </w:p>
    <w:p w:rsidR="008D0935" w:rsidRPr="00780036" w:rsidRDefault="005F4B42" w:rsidP="00676D3D">
      <w:r w:rsidRPr="00780036">
        <w:rPr>
          <w:noProof/>
          <w:lang w:eastAsia="pl-PL"/>
        </w:rPr>
        <w:drawing>
          <wp:inline distT="0" distB="0" distL="0" distR="0">
            <wp:extent cx="5705475" cy="1609725"/>
            <wp:effectExtent l="0" t="0" r="9525"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5C81" w:rsidRDefault="005F4B42" w:rsidP="00517031">
      <w:r w:rsidRPr="00780036">
        <w:t>Źródło: Bank Danych Lokalnych GUS, www.stat.gov.pl [data dostępu: 11.09.2015]</w:t>
      </w:r>
    </w:p>
    <w:p w:rsidR="008D0935" w:rsidRDefault="00695C81" w:rsidP="00695C81">
      <w:r>
        <w:t>Stopień wykorzystania miejsc noclegowych w latach 2010 - 2014 ustabilizował się na poziomie powyżej 30 % (rys. 3.).</w:t>
      </w:r>
    </w:p>
    <w:p w:rsidR="00695C81" w:rsidRDefault="00695C81" w:rsidP="00695C81">
      <w:r>
        <w:lastRenderedPageBreak/>
        <w:t>Na rozwój turystyki w Suwałkach coraz większy wpływ mają przyjazdy turystów zagranicznych. Potwierdzają to dane przedstawione na rys. 4. dotyczące noclegów udzielonych turystom zagranicznym w turystycznych obiektach noclegowych.</w:t>
      </w:r>
    </w:p>
    <w:p w:rsidR="00353638" w:rsidRPr="00780036" w:rsidRDefault="00353638" w:rsidP="007465B0">
      <w:pPr>
        <w:pStyle w:val="Legenda"/>
      </w:pPr>
      <w:bookmarkStart w:id="10" w:name="_Toc435168955"/>
      <w:r w:rsidRPr="00780036">
        <w:t xml:space="preserve">Rysunek </w:t>
      </w:r>
      <w:r w:rsidR="00157CFA">
        <w:fldChar w:fldCharType="begin"/>
      </w:r>
      <w:r w:rsidR="00157CFA">
        <w:instrText xml:space="preserve"> SEQ Rysunek \* ARABIC </w:instrText>
      </w:r>
      <w:r w:rsidR="00157CFA">
        <w:fldChar w:fldCharType="separate"/>
      </w:r>
      <w:r w:rsidR="002E1666" w:rsidRPr="00780036">
        <w:rPr>
          <w:noProof/>
        </w:rPr>
        <w:t>4</w:t>
      </w:r>
      <w:r w:rsidR="00157CFA">
        <w:rPr>
          <w:noProof/>
        </w:rPr>
        <w:fldChar w:fldCharType="end"/>
      </w:r>
      <w:r w:rsidR="00695C81">
        <w:t>.</w:t>
      </w:r>
      <w:r w:rsidRPr="00780036">
        <w:t xml:space="preserve"> Noclegi udzielone turystom zagranicznym w turystycznych obiektach noclegowych – Suwałki</w:t>
      </w:r>
      <w:r w:rsidR="00695C81">
        <w:t>,</w:t>
      </w:r>
      <w:r w:rsidRPr="00780036">
        <w:t xml:space="preserve"> lata 2008-2014</w:t>
      </w:r>
      <w:bookmarkEnd w:id="10"/>
    </w:p>
    <w:p w:rsidR="00353638" w:rsidRPr="00780036" w:rsidRDefault="00353638" w:rsidP="00353638">
      <w:pPr>
        <w:rPr>
          <w:lang w:eastAsia="pl-PL"/>
        </w:rPr>
      </w:pPr>
      <w:r w:rsidRPr="00780036">
        <w:rPr>
          <w:noProof/>
          <w:lang w:eastAsia="pl-PL"/>
        </w:rPr>
        <w:drawing>
          <wp:inline distT="0" distB="0" distL="0" distR="0">
            <wp:extent cx="5734050" cy="22098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3638" w:rsidRPr="00780036" w:rsidRDefault="00353638" w:rsidP="00216BBE">
      <w:pPr>
        <w:tabs>
          <w:tab w:val="right" w:pos="9072"/>
        </w:tabs>
      </w:pPr>
      <w:r w:rsidRPr="00780036">
        <w:t>Źródło: Bank Danych Lokalnych GUS, www.stat.gov.pl [data dostępu: 13.09.2015]</w:t>
      </w:r>
      <w:r w:rsidR="00BD1E58" w:rsidRPr="00780036">
        <w:tab/>
      </w:r>
    </w:p>
    <w:p w:rsidR="009E178C" w:rsidRDefault="009E178C" w:rsidP="009E178C">
      <w:r>
        <w:t xml:space="preserve">Liczba noclegów udzielonych turystom zagranicznym w latach 2008 -2013 utrzymywała się na podobnym poziomie i wynosiła ponad 6 tys. udzielonych noclegów. </w:t>
      </w:r>
    </w:p>
    <w:p w:rsidR="009E178C" w:rsidRPr="00780036" w:rsidRDefault="009E178C" w:rsidP="009E178C">
      <w:r>
        <w:t xml:space="preserve">Znaczny wzrost liczby udzielonych noclegów (o 107 % w stosunku do 2013 roku)  nastąpił </w:t>
      </w:r>
      <w:r>
        <w:br/>
        <w:t>w 2014 roku.</w:t>
      </w:r>
    </w:p>
    <w:p w:rsidR="00353638" w:rsidRPr="00780036" w:rsidRDefault="009E178C" w:rsidP="00517031">
      <w:r>
        <w:t xml:space="preserve">Tym samym </w:t>
      </w:r>
      <w:r w:rsidR="00C46E83" w:rsidRPr="00780036">
        <w:t>turyści zagraniczni stali się niezwykle istotnymi odbiorcami usług tury</w:t>
      </w:r>
      <w:r w:rsidR="00FB6368" w:rsidRPr="00780036">
        <w:t xml:space="preserve">stycznych </w:t>
      </w:r>
      <w:r>
        <w:t>miasta</w:t>
      </w:r>
      <w:r w:rsidR="00FB6368" w:rsidRPr="00780036">
        <w:t xml:space="preserve"> (stanowią blisko 29% turystów, którym udzielono noclegu na terenie miasta Suwałk).</w:t>
      </w:r>
    </w:p>
    <w:p w:rsidR="009617B8" w:rsidRPr="00780036" w:rsidRDefault="009617B8" w:rsidP="00517031"/>
    <w:p w:rsidR="009617B8" w:rsidRDefault="009E178C" w:rsidP="00517031">
      <w:r>
        <w:t xml:space="preserve">Szczegółowe dane dotyczące krajów pochodzenia turystów zagranicznych korzystających </w:t>
      </w:r>
      <w:r>
        <w:br/>
        <w:t xml:space="preserve">w 2014 roku z obiektów noclegowych przedstawia rys. 5. </w:t>
      </w:r>
    </w:p>
    <w:p w:rsidR="009E178C" w:rsidRPr="00780036" w:rsidRDefault="009E178C" w:rsidP="00517031"/>
    <w:p w:rsidR="009617B8" w:rsidRPr="00780036" w:rsidRDefault="009617B8" w:rsidP="00517031"/>
    <w:p w:rsidR="009617B8" w:rsidRPr="00780036" w:rsidRDefault="009617B8" w:rsidP="00517031"/>
    <w:p w:rsidR="009617B8" w:rsidRPr="00780036" w:rsidRDefault="009617B8" w:rsidP="00517031"/>
    <w:p w:rsidR="00BD1E58" w:rsidRPr="00780036" w:rsidRDefault="00BD1E58" w:rsidP="007465B0">
      <w:pPr>
        <w:pStyle w:val="Legenda"/>
      </w:pPr>
      <w:bookmarkStart w:id="11" w:name="_Toc435168956"/>
      <w:r w:rsidRPr="00780036">
        <w:lastRenderedPageBreak/>
        <w:t xml:space="preserve">Rysunek </w:t>
      </w:r>
      <w:r w:rsidR="00157CFA">
        <w:fldChar w:fldCharType="begin"/>
      </w:r>
      <w:r w:rsidR="00157CFA">
        <w:instrText xml:space="preserve"> SEQ Rysunek \* ARABIC </w:instrText>
      </w:r>
      <w:r w:rsidR="00157CFA">
        <w:fldChar w:fldCharType="separate"/>
      </w:r>
      <w:r w:rsidR="002E1666" w:rsidRPr="00780036">
        <w:rPr>
          <w:noProof/>
        </w:rPr>
        <w:t>5</w:t>
      </w:r>
      <w:r w:rsidR="00157CFA">
        <w:rPr>
          <w:noProof/>
        </w:rPr>
        <w:fldChar w:fldCharType="end"/>
      </w:r>
      <w:r w:rsidR="009E178C">
        <w:t>.</w:t>
      </w:r>
      <w:r w:rsidRPr="00780036">
        <w:t xml:space="preserve"> Noclegi udzielone turystom zagranicznym w turystycznych obiektach noclegowych według krajów – Suwałki</w:t>
      </w:r>
      <w:r w:rsidR="009E178C">
        <w:t xml:space="preserve">, </w:t>
      </w:r>
      <w:r w:rsidRPr="00780036">
        <w:t xml:space="preserve"> 2014 r. (w %)</w:t>
      </w:r>
      <w:bookmarkEnd w:id="11"/>
    </w:p>
    <w:p w:rsidR="00BD1E58" w:rsidRPr="00780036" w:rsidRDefault="001D2AC6" w:rsidP="00BD1E58">
      <w:pPr>
        <w:rPr>
          <w:lang w:eastAsia="pl-PL"/>
        </w:rPr>
      </w:pPr>
      <w:r>
        <w:rPr>
          <w:noProof/>
          <w:lang w:eastAsia="pl-PL"/>
        </w:rPr>
        <w:drawing>
          <wp:inline distT="0" distB="0" distL="0" distR="0" wp14:anchorId="23953D7B" wp14:editId="3636CEF9">
            <wp:extent cx="5724525" cy="7105650"/>
            <wp:effectExtent l="0" t="0" r="9525" b="0"/>
            <wp:docPr id="47" name="Wykres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1E58" w:rsidRPr="00780036" w:rsidRDefault="00BD1E58" w:rsidP="00BD1E58">
      <w:r w:rsidRPr="00780036">
        <w:t>Źródło: Bank Danych Lokalnych GUS, www.stat.gov.pl [data dostępu: 13.09.2015]</w:t>
      </w:r>
    </w:p>
    <w:p w:rsidR="000A5CA5" w:rsidRDefault="000A5CA5" w:rsidP="00BD1E58"/>
    <w:p w:rsidR="000A5CA5" w:rsidRDefault="000A5CA5" w:rsidP="00BD1E58"/>
    <w:p w:rsidR="000A5CA5" w:rsidRDefault="000A5CA5" w:rsidP="00BD1E58"/>
    <w:p w:rsidR="00691ED3" w:rsidRPr="00780036" w:rsidRDefault="009E178C" w:rsidP="00BD1E58">
      <w:r>
        <w:t>W</w:t>
      </w:r>
      <w:r w:rsidR="00691ED3" w:rsidRPr="00780036">
        <w:t xml:space="preserve"> 2014 r. na</w:t>
      </w:r>
      <w:r>
        <w:t xml:space="preserve">jczęściej, spośród turystów zagranicznych, </w:t>
      </w:r>
      <w:r w:rsidR="00691ED3" w:rsidRPr="00780036">
        <w:t xml:space="preserve"> </w:t>
      </w:r>
      <w:r w:rsidR="002321DD">
        <w:t xml:space="preserve">korzystali z noclegów turyści </w:t>
      </w:r>
      <w:r w:rsidR="002321DD">
        <w:br/>
        <w:t xml:space="preserve">z Litwy </w:t>
      </w:r>
      <w:r w:rsidR="00691ED3" w:rsidRPr="00780036">
        <w:t xml:space="preserve">(ponad 32% ogółu turystów zagranicznych). Na drugim miejscu znaleźli się turyści </w:t>
      </w:r>
      <w:r w:rsidR="002321DD">
        <w:br/>
        <w:t>z Niemiec</w:t>
      </w:r>
      <w:r w:rsidR="00691ED3" w:rsidRPr="00780036">
        <w:t>, lecz w ich przypadku wskaźnik udziału w ogól</w:t>
      </w:r>
      <w:r w:rsidR="002321DD">
        <w:t>nej</w:t>
      </w:r>
      <w:r w:rsidR="00691ED3" w:rsidRPr="00780036">
        <w:t xml:space="preserve"> turystów zagranicznych był już znacznie niższy i wyniósł niespełna 10%. Zbliżony udział odnotowano również w przypadku t</w:t>
      </w:r>
      <w:r w:rsidR="00A80CAA" w:rsidRPr="00780036">
        <w:t>urystów z Finlandii (8,47%). Za </w:t>
      </w:r>
      <w:r w:rsidR="00691ED3" w:rsidRPr="00780036">
        <w:t xml:space="preserve">istotne destynacje uznać można również Estonię, Rosję </w:t>
      </w:r>
      <w:r w:rsidR="002321DD">
        <w:br/>
      </w:r>
      <w:r w:rsidR="00691ED3" w:rsidRPr="00780036">
        <w:t xml:space="preserve">i Łotwę – w przypadku </w:t>
      </w:r>
      <w:r w:rsidR="002321DD">
        <w:t xml:space="preserve">turystów z </w:t>
      </w:r>
      <w:r w:rsidR="00691ED3" w:rsidRPr="00780036">
        <w:t>tych</w:t>
      </w:r>
      <w:r w:rsidR="002321DD">
        <w:t xml:space="preserve"> </w:t>
      </w:r>
      <w:r w:rsidR="00691ED3" w:rsidRPr="00780036">
        <w:t xml:space="preserve"> krajów </w:t>
      </w:r>
      <w:r w:rsidR="002321DD">
        <w:t>wskaźnik udz</w:t>
      </w:r>
      <w:r w:rsidR="001D2AC6">
        <w:t>ielonych noclegów przekroczył 5</w:t>
      </w:r>
      <w:r w:rsidR="002321DD">
        <w:t>%.</w:t>
      </w:r>
    </w:p>
    <w:p w:rsidR="00FB6368" w:rsidRPr="00780036" w:rsidRDefault="00FB6368" w:rsidP="00BD1E58">
      <w:r w:rsidRPr="00780036">
        <w:t xml:space="preserve">Kolejnym istotnym elementem wpływającym na stan lokalnej turystyki jest organizacja imprez. Dane w tym zakresie przedstawiono </w:t>
      </w:r>
      <w:r w:rsidR="002321DD">
        <w:t>w tabeli1.</w:t>
      </w:r>
    </w:p>
    <w:p w:rsidR="00FB6368" w:rsidRPr="00780036" w:rsidRDefault="00E5342B" w:rsidP="007465B0">
      <w:pPr>
        <w:pStyle w:val="Legenda"/>
      </w:pPr>
      <w:bookmarkStart w:id="12" w:name="_Toc435168947"/>
      <w:r w:rsidRPr="00780036">
        <w:t xml:space="preserve">Tabela </w:t>
      </w:r>
      <w:r w:rsidR="00157CFA">
        <w:fldChar w:fldCharType="begin"/>
      </w:r>
      <w:r w:rsidR="00157CFA">
        <w:instrText xml:space="preserve"> SEQ Tabela \* ARABIC </w:instrText>
      </w:r>
      <w:r w:rsidR="00157CFA">
        <w:fldChar w:fldCharType="separate"/>
      </w:r>
      <w:r w:rsidR="002E1666" w:rsidRPr="00780036">
        <w:rPr>
          <w:noProof/>
        </w:rPr>
        <w:t>1</w:t>
      </w:r>
      <w:r w:rsidR="00157CFA">
        <w:rPr>
          <w:noProof/>
        </w:rPr>
        <w:fldChar w:fldCharType="end"/>
      </w:r>
      <w:r w:rsidR="002321DD">
        <w:t>.</w:t>
      </w:r>
      <w:r w:rsidRPr="00780036">
        <w:t xml:space="preserve"> </w:t>
      </w:r>
      <w:r w:rsidR="00FB6368" w:rsidRPr="00780036">
        <w:t>Imprezy artystyczno - rozrywkowe, interdys</w:t>
      </w:r>
      <w:r w:rsidR="002321DD">
        <w:t xml:space="preserve">cyplinarne i sportowe – Suwałki, </w:t>
      </w:r>
      <w:r w:rsidR="00FB6368" w:rsidRPr="00780036">
        <w:t>lata 2013-2014</w:t>
      </w:r>
      <w:bookmarkEnd w:id="12"/>
    </w:p>
    <w:tbl>
      <w:tblPr>
        <w:tblW w:w="0" w:type="auto"/>
        <w:jc w:val="center"/>
        <w:tblLayout w:type="fixed"/>
        <w:tblCellMar>
          <w:left w:w="70" w:type="dxa"/>
          <w:right w:w="70" w:type="dxa"/>
        </w:tblCellMar>
        <w:tblLook w:val="04A0" w:firstRow="1" w:lastRow="0" w:firstColumn="1" w:lastColumn="0" w:noHBand="0" w:noVBand="1"/>
      </w:tblPr>
      <w:tblGrid>
        <w:gridCol w:w="755"/>
        <w:gridCol w:w="755"/>
        <w:gridCol w:w="755"/>
        <w:gridCol w:w="755"/>
        <w:gridCol w:w="755"/>
        <w:gridCol w:w="756"/>
        <w:gridCol w:w="755"/>
        <w:gridCol w:w="755"/>
        <w:gridCol w:w="755"/>
        <w:gridCol w:w="755"/>
        <w:gridCol w:w="755"/>
        <w:gridCol w:w="756"/>
      </w:tblGrid>
      <w:tr w:rsidR="0092202A" w:rsidRPr="00780036" w:rsidTr="0092202A">
        <w:trPr>
          <w:trHeight w:val="828"/>
          <w:jc w:val="center"/>
        </w:trPr>
        <w:tc>
          <w:tcPr>
            <w:tcW w:w="1510" w:type="dxa"/>
            <w:gridSpan w:val="2"/>
            <w:tcBorders>
              <w:top w:val="single" w:sz="4" w:space="0" w:color="000000"/>
              <w:left w:val="single" w:sz="4" w:space="0" w:color="000000"/>
              <w:bottom w:val="single" w:sz="4" w:space="0" w:color="000000"/>
              <w:right w:val="single" w:sz="4" w:space="0" w:color="000000"/>
            </w:tcBorders>
            <w:shd w:val="clear" w:color="auto" w:fill="ED7D31" w:themeFill="accent2"/>
            <w:noWrap/>
            <w:vAlign w:val="center"/>
            <w:hideMark/>
          </w:tcPr>
          <w:p w:rsidR="0092202A" w:rsidRPr="00780036" w:rsidRDefault="0092202A" w:rsidP="0092202A">
            <w:pPr>
              <w:spacing w:after="0" w:line="240" w:lineRule="auto"/>
              <w:jc w:val="center"/>
              <w:rPr>
                <w:rFonts w:eastAsia="Times New Roman"/>
                <w:b/>
                <w:bCs/>
                <w:color w:val="FFFFFF"/>
                <w:lang w:eastAsia="pl-PL"/>
              </w:rPr>
            </w:pPr>
            <w:r w:rsidRPr="00780036">
              <w:rPr>
                <w:rFonts w:eastAsia="Times New Roman"/>
                <w:b/>
                <w:bCs/>
                <w:color w:val="FFFFFF"/>
                <w:lang w:eastAsia="pl-PL"/>
              </w:rPr>
              <w:t>Ogółem</w:t>
            </w:r>
          </w:p>
        </w:tc>
        <w:tc>
          <w:tcPr>
            <w:tcW w:w="1510" w:type="dxa"/>
            <w:gridSpan w:val="2"/>
            <w:tcBorders>
              <w:top w:val="single" w:sz="4" w:space="0" w:color="000000"/>
              <w:left w:val="nil"/>
              <w:bottom w:val="single" w:sz="4" w:space="0" w:color="000000"/>
              <w:right w:val="single" w:sz="4" w:space="0" w:color="000000"/>
            </w:tcBorders>
            <w:shd w:val="clear" w:color="auto" w:fill="ED7D31" w:themeFill="accent2"/>
            <w:noWrap/>
            <w:vAlign w:val="center"/>
            <w:hideMark/>
          </w:tcPr>
          <w:p w:rsidR="0092202A" w:rsidRPr="00780036" w:rsidRDefault="0092202A" w:rsidP="0092202A">
            <w:pPr>
              <w:spacing w:after="0" w:line="240" w:lineRule="auto"/>
              <w:jc w:val="center"/>
              <w:rPr>
                <w:rFonts w:eastAsia="Times New Roman"/>
                <w:b/>
                <w:bCs/>
                <w:color w:val="FFFFFF"/>
                <w:lang w:eastAsia="pl-PL"/>
              </w:rPr>
            </w:pPr>
            <w:r w:rsidRPr="00780036">
              <w:rPr>
                <w:rFonts w:eastAsia="Times New Roman"/>
                <w:b/>
                <w:bCs/>
                <w:color w:val="FFFFFF"/>
                <w:lang w:eastAsia="pl-PL"/>
              </w:rPr>
              <w:t>Imprezy łączone</w:t>
            </w:r>
          </w:p>
        </w:tc>
        <w:tc>
          <w:tcPr>
            <w:tcW w:w="1511" w:type="dxa"/>
            <w:gridSpan w:val="2"/>
            <w:tcBorders>
              <w:top w:val="single" w:sz="4" w:space="0" w:color="000000"/>
              <w:left w:val="nil"/>
              <w:bottom w:val="single" w:sz="4" w:space="0" w:color="000000"/>
              <w:right w:val="single" w:sz="4" w:space="0" w:color="000000"/>
            </w:tcBorders>
            <w:shd w:val="clear" w:color="auto" w:fill="ED7D31" w:themeFill="accent2"/>
            <w:noWrap/>
            <w:vAlign w:val="center"/>
            <w:hideMark/>
          </w:tcPr>
          <w:p w:rsidR="0092202A" w:rsidRPr="00780036" w:rsidRDefault="0092202A" w:rsidP="0092202A">
            <w:pPr>
              <w:spacing w:after="0" w:line="240" w:lineRule="auto"/>
              <w:jc w:val="center"/>
              <w:rPr>
                <w:rFonts w:eastAsia="Times New Roman"/>
                <w:b/>
                <w:bCs/>
                <w:color w:val="FFFFFF"/>
                <w:lang w:eastAsia="pl-PL"/>
              </w:rPr>
            </w:pPr>
            <w:r w:rsidRPr="00780036">
              <w:rPr>
                <w:rFonts w:eastAsia="Times New Roman"/>
                <w:b/>
                <w:bCs/>
                <w:color w:val="FFFFFF"/>
                <w:lang w:eastAsia="pl-PL"/>
              </w:rPr>
              <w:t>Imprezy artystyczno - rozrywkowe</w:t>
            </w:r>
          </w:p>
        </w:tc>
        <w:tc>
          <w:tcPr>
            <w:tcW w:w="1510" w:type="dxa"/>
            <w:gridSpan w:val="2"/>
            <w:tcBorders>
              <w:top w:val="single" w:sz="4" w:space="0" w:color="000000"/>
              <w:left w:val="nil"/>
              <w:bottom w:val="single" w:sz="4" w:space="0" w:color="000000"/>
              <w:right w:val="single" w:sz="4" w:space="0" w:color="000000"/>
            </w:tcBorders>
            <w:shd w:val="clear" w:color="auto" w:fill="ED7D31" w:themeFill="accent2"/>
            <w:noWrap/>
            <w:vAlign w:val="center"/>
            <w:hideMark/>
          </w:tcPr>
          <w:p w:rsidR="0092202A" w:rsidRPr="00780036" w:rsidRDefault="0092202A" w:rsidP="0092202A">
            <w:pPr>
              <w:spacing w:after="0" w:line="240" w:lineRule="auto"/>
              <w:jc w:val="center"/>
              <w:rPr>
                <w:rFonts w:eastAsia="Times New Roman"/>
                <w:b/>
                <w:bCs/>
                <w:color w:val="FFFFFF"/>
                <w:lang w:eastAsia="pl-PL"/>
              </w:rPr>
            </w:pPr>
            <w:r w:rsidRPr="00780036">
              <w:rPr>
                <w:rFonts w:eastAsia="Times New Roman"/>
                <w:b/>
                <w:bCs/>
                <w:color w:val="FFFFFF"/>
                <w:lang w:eastAsia="pl-PL"/>
              </w:rPr>
              <w:t>Interdyscyplinarne</w:t>
            </w:r>
          </w:p>
        </w:tc>
        <w:tc>
          <w:tcPr>
            <w:tcW w:w="1510" w:type="dxa"/>
            <w:gridSpan w:val="2"/>
            <w:tcBorders>
              <w:top w:val="single" w:sz="4" w:space="0" w:color="000000"/>
              <w:left w:val="nil"/>
              <w:bottom w:val="single" w:sz="4" w:space="0" w:color="000000"/>
              <w:right w:val="single" w:sz="4" w:space="0" w:color="000000"/>
            </w:tcBorders>
            <w:shd w:val="clear" w:color="auto" w:fill="ED7D31" w:themeFill="accent2"/>
            <w:noWrap/>
            <w:vAlign w:val="center"/>
            <w:hideMark/>
          </w:tcPr>
          <w:p w:rsidR="0092202A" w:rsidRPr="00780036" w:rsidRDefault="0092202A" w:rsidP="0092202A">
            <w:pPr>
              <w:spacing w:after="0" w:line="240" w:lineRule="auto"/>
              <w:jc w:val="center"/>
              <w:rPr>
                <w:rFonts w:eastAsia="Times New Roman"/>
                <w:b/>
                <w:bCs/>
                <w:color w:val="FFFFFF"/>
                <w:lang w:eastAsia="pl-PL"/>
              </w:rPr>
            </w:pPr>
            <w:r w:rsidRPr="00780036">
              <w:rPr>
                <w:rFonts w:eastAsia="Times New Roman"/>
                <w:b/>
                <w:bCs/>
                <w:color w:val="FFFFFF"/>
                <w:lang w:eastAsia="pl-PL"/>
              </w:rPr>
              <w:t>Sportowe</w:t>
            </w:r>
          </w:p>
        </w:tc>
        <w:tc>
          <w:tcPr>
            <w:tcW w:w="1511" w:type="dxa"/>
            <w:gridSpan w:val="2"/>
            <w:tcBorders>
              <w:top w:val="single" w:sz="4" w:space="0" w:color="000000"/>
              <w:left w:val="nil"/>
              <w:bottom w:val="single" w:sz="4" w:space="0" w:color="000000"/>
              <w:right w:val="single" w:sz="4" w:space="0" w:color="000000"/>
            </w:tcBorders>
            <w:shd w:val="clear" w:color="auto" w:fill="ED7D31" w:themeFill="accent2"/>
            <w:noWrap/>
            <w:vAlign w:val="center"/>
            <w:hideMark/>
          </w:tcPr>
          <w:p w:rsidR="0092202A" w:rsidRPr="00780036" w:rsidRDefault="0092202A" w:rsidP="0092202A">
            <w:pPr>
              <w:spacing w:after="0" w:line="240" w:lineRule="auto"/>
              <w:jc w:val="center"/>
              <w:rPr>
                <w:rFonts w:eastAsia="Times New Roman"/>
                <w:b/>
                <w:bCs/>
                <w:color w:val="FFFFFF"/>
                <w:lang w:eastAsia="pl-PL"/>
              </w:rPr>
            </w:pPr>
            <w:r w:rsidRPr="00780036">
              <w:rPr>
                <w:rFonts w:eastAsia="Times New Roman"/>
                <w:b/>
                <w:bCs/>
                <w:color w:val="FFFFFF"/>
                <w:lang w:eastAsia="pl-PL"/>
              </w:rPr>
              <w:t>Koncerty</w:t>
            </w:r>
          </w:p>
        </w:tc>
      </w:tr>
      <w:tr w:rsidR="0092202A" w:rsidRPr="00780036" w:rsidTr="0092202A">
        <w:trPr>
          <w:trHeight w:val="400"/>
          <w:jc w:val="center"/>
        </w:trPr>
        <w:tc>
          <w:tcPr>
            <w:tcW w:w="755" w:type="dxa"/>
            <w:tcBorders>
              <w:top w:val="nil"/>
              <w:left w:val="single" w:sz="4" w:space="0" w:color="000000"/>
              <w:bottom w:val="single" w:sz="4" w:space="0" w:color="000000"/>
              <w:right w:val="single" w:sz="4" w:space="0" w:color="000000"/>
            </w:tcBorders>
            <w:shd w:val="clear" w:color="auto" w:fill="ED7D31" w:themeFill="accent2"/>
            <w:noWrap/>
            <w:vAlign w:val="center"/>
            <w:hideMark/>
          </w:tcPr>
          <w:p w:rsidR="0092202A" w:rsidRPr="00780036" w:rsidRDefault="0092202A" w:rsidP="0092202A">
            <w:pPr>
              <w:spacing w:after="0" w:line="240" w:lineRule="auto"/>
              <w:jc w:val="center"/>
              <w:rPr>
                <w:rFonts w:eastAsia="Times New Roman"/>
                <w:b/>
                <w:bCs/>
                <w:color w:val="FFFFFF"/>
                <w:lang w:eastAsia="pl-PL"/>
              </w:rPr>
            </w:pPr>
            <w:r w:rsidRPr="00780036">
              <w:rPr>
                <w:rFonts w:eastAsia="Times New Roman"/>
                <w:b/>
                <w:bCs/>
                <w:color w:val="FFFFFF"/>
                <w:lang w:eastAsia="pl-PL"/>
              </w:rPr>
              <w:t>2013</w:t>
            </w:r>
          </w:p>
        </w:tc>
        <w:tc>
          <w:tcPr>
            <w:tcW w:w="755" w:type="dxa"/>
            <w:tcBorders>
              <w:top w:val="nil"/>
              <w:left w:val="nil"/>
              <w:bottom w:val="single" w:sz="4" w:space="0" w:color="000000"/>
              <w:right w:val="single" w:sz="4" w:space="0" w:color="000000"/>
            </w:tcBorders>
            <w:shd w:val="clear" w:color="auto" w:fill="ED7D31" w:themeFill="accent2"/>
            <w:noWrap/>
            <w:vAlign w:val="center"/>
            <w:hideMark/>
          </w:tcPr>
          <w:p w:rsidR="0092202A" w:rsidRPr="00780036" w:rsidRDefault="0092202A" w:rsidP="0092202A">
            <w:pPr>
              <w:spacing w:after="0" w:line="240" w:lineRule="auto"/>
              <w:jc w:val="center"/>
              <w:rPr>
                <w:rFonts w:eastAsia="Times New Roman"/>
                <w:b/>
                <w:bCs/>
                <w:color w:val="FFFFFF"/>
                <w:lang w:eastAsia="pl-PL"/>
              </w:rPr>
            </w:pPr>
            <w:r w:rsidRPr="00780036">
              <w:rPr>
                <w:rFonts w:eastAsia="Times New Roman"/>
                <w:b/>
                <w:bCs/>
                <w:color w:val="FFFFFF"/>
                <w:lang w:eastAsia="pl-PL"/>
              </w:rPr>
              <w:t>2014</w:t>
            </w:r>
          </w:p>
        </w:tc>
        <w:tc>
          <w:tcPr>
            <w:tcW w:w="755" w:type="dxa"/>
            <w:tcBorders>
              <w:top w:val="nil"/>
              <w:left w:val="nil"/>
              <w:bottom w:val="single" w:sz="4" w:space="0" w:color="000000"/>
              <w:right w:val="single" w:sz="4" w:space="0" w:color="000000"/>
            </w:tcBorders>
            <w:shd w:val="clear" w:color="auto" w:fill="ED7D31" w:themeFill="accent2"/>
            <w:noWrap/>
            <w:vAlign w:val="center"/>
            <w:hideMark/>
          </w:tcPr>
          <w:p w:rsidR="0092202A" w:rsidRPr="00780036" w:rsidRDefault="0092202A" w:rsidP="0092202A">
            <w:pPr>
              <w:spacing w:after="0" w:line="240" w:lineRule="auto"/>
              <w:jc w:val="center"/>
              <w:rPr>
                <w:rFonts w:eastAsia="Times New Roman"/>
                <w:b/>
                <w:bCs/>
                <w:color w:val="FFFFFF"/>
                <w:lang w:eastAsia="pl-PL"/>
              </w:rPr>
            </w:pPr>
            <w:r w:rsidRPr="00780036">
              <w:rPr>
                <w:rFonts w:eastAsia="Times New Roman"/>
                <w:b/>
                <w:bCs/>
                <w:color w:val="FFFFFF"/>
                <w:lang w:eastAsia="pl-PL"/>
              </w:rPr>
              <w:t>2013</w:t>
            </w:r>
          </w:p>
        </w:tc>
        <w:tc>
          <w:tcPr>
            <w:tcW w:w="755" w:type="dxa"/>
            <w:tcBorders>
              <w:top w:val="nil"/>
              <w:left w:val="nil"/>
              <w:bottom w:val="single" w:sz="4" w:space="0" w:color="000000"/>
              <w:right w:val="single" w:sz="4" w:space="0" w:color="000000"/>
            </w:tcBorders>
            <w:shd w:val="clear" w:color="auto" w:fill="ED7D31" w:themeFill="accent2"/>
            <w:noWrap/>
            <w:vAlign w:val="center"/>
            <w:hideMark/>
          </w:tcPr>
          <w:p w:rsidR="0092202A" w:rsidRPr="00780036" w:rsidRDefault="0092202A" w:rsidP="0092202A">
            <w:pPr>
              <w:spacing w:after="0" w:line="240" w:lineRule="auto"/>
              <w:jc w:val="center"/>
              <w:rPr>
                <w:rFonts w:eastAsia="Times New Roman"/>
                <w:b/>
                <w:bCs/>
                <w:color w:val="FFFFFF"/>
                <w:lang w:eastAsia="pl-PL"/>
              </w:rPr>
            </w:pPr>
            <w:r w:rsidRPr="00780036">
              <w:rPr>
                <w:rFonts w:eastAsia="Times New Roman"/>
                <w:b/>
                <w:bCs/>
                <w:color w:val="FFFFFF"/>
                <w:lang w:eastAsia="pl-PL"/>
              </w:rPr>
              <w:t>2014</w:t>
            </w:r>
          </w:p>
        </w:tc>
        <w:tc>
          <w:tcPr>
            <w:tcW w:w="755" w:type="dxa"/>
            <w:tcBorders>
              <w:top w:val="nil"/>
              <w:left w:val="nil"/>
              <w:bottom w:val="single" w:sz="4" w:space="0" w:color="000000"/>
              <w:right w:val="single" w:sz="4" w:space="0" w:color="000000"/>
            </w:tcBorders>
            <w:shd w:val="clear" w:color="auto" w:fill="ED7D31" w:themeFill="accent2"/>
            <w:noWrap/>
            <w:vAlign w:val="center"/>
            <w:hideMark/>
          </w:tcPr>
          <w:p w:rsidR="0092202A" w:rsidRPr="00780036" w:rsidRDefault="0092202A" w:rsidP="0092202A">
            <w:pPr>
              <w:spacing w:after="0" w:line="240" w:lineRule="auto"/>
              <w:jc w:val="center"/>
              <w:rPr>
                <w:rFonts w:eastAsia="Times New Roman"/>
                <w:b/>
                <w:bCs/>
                <w:color w:val="FFFFFF"/>
                <w:lang w:eastAsia="pl-PL"/>
              </w:rPr>
            </w:pPr>
            <w:r w:rsidRPr="00780036">
              <w:rPr>
                <w:rFonts w:eastAsia="Times New Roman"/>
                <w:b/>
                <w:bCs/>
                <w:color w:val="FFFFFF"/>
                <w:lang w:eastAsia="pl-PL"/>
              </w:rPr>
              <w:t>2013</w:t>
            </w:r>
          </w:p>
        </w:tc>
        <w:tc>
          <w:tcPr>
            <w:tcW w:w="756" w:type="dxa"/>
            <w:tcBorders>
              <w:top w:val="nil"/>
              <w:left w:val="nil"/>
              <w:bottom w:val="single" w:sz="4" w:space="0" w:color="000000"/>
              <w:right w:val="single" w:sz="4" w:space="0" w:color="000000"/>
            </w:tcBorders>
            <w:shd w:val="clear" w:color="auto" w:fill="ED7D31" w:themeFill="accent2"/>
            <w:noWrap/>
            <w:vAlign w:val="center"/>
            <w:hideMark/>
          </w:tcPr>
          <w:p w:rsidR="0092202A" w:rsidRPr="00780036" w:rsidRDefault="0092202A" w:rsidP="0092202A">
            <w:pPr>
              <w:spacing w:after="0" w:line="240" w:lineRule="auto"/>
              <w:jc w:val="center"/>
              <w:rPr>
                <w:rFonts w:eastAsia="Times New Roman"/>
                <w:b/>
                <w:bCs/>
                <w:color w:val="FFFFFF"/>
                <w:lang w:eastAsia="pl-PL"/>
              </w:rPr>
            </w:pPr>
            <w:r w:rsidRPr="00780036">
              <w:rPr>
                <w:rFonts w:eastAsia="Times New Roman"/>
                <w:b/>
                <w:bCs/>
                <w:color w:val="FFFFFF"/>
                <w:lang w:eastAsia="pl-PL"/>
              </w:rPr>
              <w:t>2014</w:t>
            </w:r>
          </w:p>
        </w:tc>
        <w:tc>
          <w:tcPr>
            <w:tcW w:w="755" w:type="dxa"/>
            <w:tcBorders>
              <w:top w:val="nil"/>
              <w:left w:val="nil"/>
              <w:bottom w:val="single" w:sz="4" w:space="0" w:color="000000"/>
              <w:right w:val="single" w:sz="4" w:space="0" w:color="000000"/>
            </w:tcBorders>
            <w:shd w:val="clear" w:color="auto" w:fill="ED7D31" w:themeFill="accent2"/>
            <w:noWrap/>
            <w:vAlign w:val="center"/>
            <w:hideMark/>
          </w:tcPr>
          <w:p w:rsidR="0092202A" w:rsidRPr="00780036" w:rsidRDefault="0092202A" w:rsidP="0092202A">
            <w:pPr>
              <w:spacing w:after="0" w:line="240" w:lineRule="auto"/>
              <w:jc w:val="center"/>
              <w:rPr>
                <w:rFonts w:eastAsia="Times New Roman"/>
                <w:b/>
                <w:bCs/>
                <w:color w:val="FFFFFF"/>
                <w:lang w:eastAsia="pl-PL"/>
              </w:rPr>
            </w:pPr>
            <w:r w:rsidRPr="00780036">
              <w:rPr>
                <w:rFonts w:eastAsia="Times New Roman"/>
                <w:b/>
                <w:bCs/>
                <w:color w:val="FFFFFF"/>
                <w:lang w:eastAsia="pl-PL"/>
              </w:rPr>
              <w:t>2013</w:t>
            </w:r>
          </w:p>
        </w:tc>
        <w:tc>
          <w:tcPr>
            <w:tcW w:w="755" w:type="dxa"/>
            <w:tcBorders>
              <w:top w:val="nil"/>
              <w:left w:val="nil"/>
              <w:bottom w:val="single" w:sz="4" w:space="0" w:color="000000"/>
              <w:right w:val="single" w:sz="4" w:space="0" w:color="000000"/>
            </w:tcBorders>
            <w:shd w:val="clear" w:color="auto" w:fill="ED7D31" w:themeFill="accent2"/>
            <w:noWrap/>
            <w:vAlign w:val="center"/>
            <w:hideMark/>
          </w:tcPr>
          <w:p w:rsidR="0092202A" w:rsidRPr="00780036" w:rsidRDefault="0092202A" w:rsidP="0092202A">
            <w:pPr>
              <w:spacing w:after="0" w:line="240" w:lineRule="auto"/>
              <w:jc w:val="center"/>
              <w:rPr>
                <w:rFonts w:eastAsia="Times New Roman"/>
                <w:b/>
                <w:bCs/>
                <w:color w:val="FFFFFF"/>
                <w:lang w:eastAsia="pl-PL"/>
              </w:rPr>
            </w:pPr>
            <w:r w:rsidRPr="00780036">
              <w:rPr>
                <w:rFonts w:eastAsia="Times New Roman"/>
                <w:b/>
                <w:bCs/>
                <w:color w:val="FFFFFF"/>
                <w:lang w:eastAsia="pl-PL"/>
              </w:rPr>
              <w:t>2014</w:t>
            </w:r>
          </w:p>
        </w:tc>
        <w:tc>
          <w:tcPr>
            <w:tcW w:w="755" w:type="dxa"/>
            <w:tcBorders>
              <w:top w:val="nil"/>
              <w:left w:val="nil"/>
              <w:bottom w:val="single" w:sz="4" w:space="0" w:color="000000"/>
              <w:right w:val="single" w:sz="4" w:space="0" w:color="000000"/>
            </w:tcBorders>
            <w:shd w:val="clear" w:color="auto" w:fill="ED7D31" w:themeFill="accent2"/>
            <w:noWrap/>
            <w:vAlign w:val="center"/>
            <w:hideMark/>
          </w:tcPr>
          <w:p w:rsidR="0092202A" w:rsidRPr="00780036" w:rsidRDefault="0092202A" w:rsidP="0092202A">
            <w:pPr>
              <w:spacing w:after="0" w:line="240" w:lineRule="auto"/>
              <w:jc w:val="center"/>
              <w:rPr>
                <w:rFonts w:eastAsia="Times New Roman"/>
                <w:b/>
                <w:bCs/>
                <w:color w:val="FFFFFF"/>
                <w:lang w:eastAsia="pl-PL"/>
              </w:rPr>
            </w:pPr>
            <w:r w:rsidRPr="00780036">
              <w:rPr>
                <w:rFonts w:eastAsia="Times New Roman"/>
                <w:b/>
                <w:bCs/>
                <w:color w:val="FFFFFF"/>
                <w:lang w:eastAsia="pl-PL"/>
              </w:rPr>
              <w:t>2013</w:t>
            </w:r>
          </w:p>
        </w:tc>
        <w:tc>
          <w:tcPr>
            <w:tcW w:w="755" w:type="dxa"/>
            <w:tcBorders>
              <w:top w:val="nil"/>
              <w:left w:val="nil"/>
              <w:bottom w:val="single" w:sz="4" w:space="0" w:color="000000"/>
              <w:right w:val="single" w:sz="4" w:space="0" w:color="000000"/>
            </w:tcBorders>
            <w:shd w:val="clear" w:color="auto" w:fill="ED7D31" w:themeFill="accent2"/>
            <w:noWrap/>
            <w:vAlign w:val="center"/>
            <w:hideMark/>
          </w:tcPr>
          <w:p w:rsidR="0092202A" w:rsidRPr="00780036" w:rsidRDefault="0092202A" w:rsidP="0092202A">
            <w:pPr>
              <w:spacing w:after="0" w:line="240" w:lineRule="auto"/>
              <w:jc w:val="center"/>
              <w:rPr>
                <w:rFonts w:eastAsia="Times New Roman"/>
                <w:b/>
                <w:bCs/>
                <w:color w:val="FFFFFF"/>
                <w:lang w:eastAsia="pl-PL"/>
              </w:rPr>
            </w:pPr>
            <w:r w:rsidRPr="00780036">
              <w:rPr>
                <w:rFonts w:eastAsia="Times New Roman"/>
                <w:b/>
                <w:bCs/>
                <w:color w:val="FFFFFF"/>
                <w:lang w:eastAsia="pl-PL"/>
              </w:rPr>
              <w:t>2014</w:t>
            </w:r>
          </w:p>
        </w:tc>
        <w:tc>
          <w:tcPr>
            <w:tcW w:w="755" w:type="dxa"/>
            <w:tcBorders>
              <w:top w:val="nil"/>
              <w:left w:val="nil"/>
              <w:bottom w:val="single" w:sz="4" w:space="0" w:color="000000"/>
              <w:right w:val="single" w:sz="4" w:space="0" w:color="000000"/>
            </w:tcBorders>
            <w:shd w:val="clear" w:color="auto" w:fill="ED7D31" w:themeFill="accent2"/>
            <w:noWrap/>
            <w:vAlign w:val="center"/>
            <w:hideMark/>
          </w:tcPr>
          <w:p w:rsidR="0092202A" w:rsidRPr="00780036" w:rsidRDefault="0092202A" w:rsidP="0092202A">
            <w:pPr>
              <w:spacing w:after="0" w:line="240" w:lineRule="auto"/>
              <w:jc w:val="center"/>
              <w:rPr>
                <w:rFonts w:eastAsia="Times New Roman"/>
                <w:b/>
                <w:bCs/>
                <w:color w:val="FFFFFF"/>
                <w:lang w:eastAsia="pl-PL"/>
              </w:rPr>
            </w:pPr>
            <w:r w:rsidRPr="00780036">
              <w:rPr>
                <w:rFonts w:eastAsia="Times New Roman"/>
                <w:b/>
                <w:bCs/>
                <w:color w:val="FFFFFF"/>
                <w:lang w:eastAsia="pl-PL"/>
              </w:rPr>
              <w:t>2013</w:t>
            </w:r>
          </w:p>
        </w:tc>
        <w:tc>
          <w:tcPr>
            <w:tcW w:w="756" w:type="dxa"/>
            <w:tcBorders>
              <w:top w:val="nil"/>
              <w:left w:val="nil"/>
              <w:bottom w:val="single" w:sz="4" w:space="0" w:color="000000"/>
              <w:right w:val="single" w:sz="4" w:space="0" w:color="000000"/>
            </w:tcBorders>
            <w:shd w:val="clear" w:color="auto" w:fill="ED7D31" w:themeFill="accent2"/>
            <w:noWrap/>
            <w:vAlign w:val="center"/>
            <w:hideMark/>
          </w:tcPr>
          <w:p w:rsidR="0092202A" w:rsidRPr="00780036" w:rsidRDefault="0092202A" w:rsidP="0092202A">
            <w:pPr>
              <w:spacing w:after="0" w:line="240" w:lineRule="auto"/>
              <w:jc w:val="center"/>
              <w:rPr>
                <w:rFonts w:eastAsia="Times New Roman"/>
                <w:b/>
                <w:bCs/>
                <w:color w:val="FFFFFF"/>
                <w:lang w:eastAsia="pl-PL"/>
              </w:rPr>
            </w:pPr>
            <w:r w:rsidRPr="00780036">
              <w:rPr>
                <w:rFonts w:eastAsia="Times New Roman"/>
                <w:b/>
                <w:bCs/>
                <w:color w:val="FFFFFF"/>
                <w:lang w:eastAsia="pl-PL"/>
              </w:rPr>
              <w:t>2014</w:t>
            </w:r>
          </w:p>
        </w:tc>
      </w:tr>
      <w:tr w:rsidR="0092202A" w:rsidRPr="00780036" w:rsidTr="0092202A">
        <w:trPr>
          <w:trHeight w:val="278"/>
          <w:jc w:val="center"/>
        </w:trPr>
        <w:tc>
          <w:tcPr>
            <w:tcW w:w="755" w:type="dxa"/>
            <w:tcBorders>
              <w:top w:val="nil"/>
              <w:left w:val="single" w:sz="4" w:space="0" w:color="000000"/>
              <w:bottom w:val="single" w:sz="4" w:space="0" w:color="000000"/>
              <w:right w:val="single" w:sz="4" w:space="0" w:color="000000"/>
            </w:tcBorders>
            <w:shd w:val="clear" w:color="auto" w:fill="auto"/>
            <w:noWrap/>
            <w:vAlign w:val="bottom"/>
            <w:hideMark/>
          </w:tcPr>
          <w:p w:rsidR="0092202A" w:rsidRPr="00780036" w:rsidRDefault="0092202A" w:rsidP="0092202A">
            <w:pPr>
              <w:spacing w:after="0" w:line="240" w:lineRule="auto"/>
              <w:jc w:val="right"/>
              <w:rPr>
                <w:rFonts w:eastAsia="Times New Roman"/>
                <w:lang w:eastAsia="pl-PL"/>
              </w:rPr>
            </w:pPr>
            <w:r w:rsidRPr="00780036">
              <w:rPr>
                <w:rFonts w:eastAsia="Times New Roman"/>
                <w:lang w:eastAsia="pl-PL"/>
              </w:rPr>
              <w:t>43</w:t>
            </w:r>
          </w:p>
        </w:tc>
        <w:tc>
          <w:tcPr>
            <w:tcW w:w="755" w:type="dxa"/>
            <w:tcBorders>
              <w:top w:val="nil"/>
              <w:left w:val="nil"/>
              <w:bottom w:val="single" w:sz="4" w:space="0" w:color="000000"/>
              <w:right w:val="single" w:sz="4" w:space="0" w:color="000000"/>
            </w:tcBorders>
            <w:shd w:val="clear" w:color="auto" w:fill="auto"/>
            <w:noWrap/>
            <w:vAlign w:val="bottom"/>
            <w:hideMark/>
          </w:tcPr>
          <w:p w:rsidR="0092202A" w:rsidRPr="00780036" w:rsidRDefault="0092202A" w:rsidP="0092202A">
            <w:pPr>
              <w:spacing w:after="0" w:line="240" w:lineRule="auto"/>
              <w:jc w:val="right"/>
              <w:rPr>
                <w:rFonts w:eastAsia="Times New Roman"/>
                <w:lang w:eastAsia="pl-PL"/>
              </w:rPr>
            </w:pPr>
            <w:r w:rsidRPr="00780036">
              <w:rPr>
                <w:rFonts w:eastAsia="Times New Roman"/>
                <w:lang w:eastAsia="pl-PL"/>
              </w:rPr>
              <w:t>51</w:t>
            </w:r>
          </w:p>
        </w:tc>
        <w:tc>
          <w:tcPr>
            <w:tcW w:w="755" w:type="dxa"/>
            <w:tcBorders>
              <w:top w:val="nil"/>
              <w:left w:val="nil"/>
              <w:bottom w:val="single" w:sz="4" w:space="0" w:color="000000"/>
              <w:right w:val="single" w:sz="4" w:space="0" w:color="000000"/>
            </w:tcBorders>
            <w:shd w:val="clear" w:color="auto" w:fill="auto"/>
            <w:noWrap/>
            <w:vAlign w:val="bottom"/>
            <w:hideMark/>
          </w:tcPr>
          <w:p w:rsidR="0092202A" w:rsidRPr="00780036" w:rsidRDefault="0092202A" w:rsidP="0092202A">
            <w:pPr>
              <w:spacing w:after="0" w:line="240" w:lineRule="auto"/>
              <w:jc w:val="right"/>
              <w:rPr>
                <w:rFonts w:eastAsia="Times New Roman"/>
                <w:lang w:eastAsia="pl-PL"/>
              </w:rPr>
            </w:pPr>
            <w:r w:rsidRPr="00780036">
              <w:rPr>
                <w:rFonts w:eastAsia="Times New Roman"/>
                <w:lang w:eastAsia="pl-PL"/>
              </w:rPr>
              <w:t>2</w:t>
            </w:r>
          </w:p>
        </w:tc>
        <w:tc>
          <w:tcPr>
            <w:tcW w:w="755" w:type="dxa"/>
            <w:tcBorders>
              <w:top w:val="nil"/>
              <w:left w:val="nil"/>
              <w:bottom w:val="single" w:sz="4" w:space="0" w:color="000000"/>
              <w:right w:val="single" w:sz="4" w:space="0" w:color="000000"/>
            </w:tcBorders>
            <w:shd w:val="clear" w:color="auto" w:fill="auto"/>
            <w:noWrap/>
            <w:vAlign w:val="bottom"/>
            <w:hideMark/>
          </w:tcPr>
          <w:p w:rsidR="0092202A" w:rsidRPr="00780036" w:rsidRDefault="0092202A" w:rsidP="0092202A">
            <w:pPr>
              <w:spacing w:after="0" w:line="240" w:lineRule="auto"/>
              <w:jc w:val="right"/>
              <w:rPr>
                <w:rFonts w:eastAsia="Times New Roman"/>
                <w:lang w:eastAsia="pl-PL"/>
              </w:rPr>
            </w:pPr>
            <w:r w:rsidRPr="00780036">
              <w:rPr>
                <w:rFonts w:eastAsia="Times New Roman"/>
                <w:lang w:eastAsia="pl-PL"/>
              </w:rPr>
              <w:t>0</w:t>
            </w:r>
          </w:p>
        </w:tc>
        <w:tc>
          <w:tcPr>
            <w:tcW w:w="755" w:type="dxa"/>
            <w:tcBorders>
              <w:top w:val="nil"/>
              <w:left w:val="nil"/>
              <w:bottom w:val="single" w:sz="4" w:space="0" w:color="000000"/>
              <w:right w:val="single" w:sz="4" w:space="0" w:color="000000"/>
            </w:tcBorders>
            <w:shd w:val="clear" w:color="auto" w:fill="auto"/>
            <w:noWrap/>
            <w:vAlign w:val="bottom"/>
            <w:hideMark/>
          </w:tcPr>
          <w:p w:rsidR="0092202A" w:rsidRPr="00780036" w:rsidRDefault="0092202A" w:rsidP="0092202A">
            <w:pPr>
              <w:spacing w:after="0" w:line="240" w:lineRule="auto"/>
              <w:jc w:val="right"/>
              <w:rPr>
                <w:rFonts w:eastAsia="Times New Roman"/>
                <w:lang w:eastAsia="pl-PL"/>
              </w:rPr>
            </w:pPr>
            <w:r w:rsidRPr="00780036">
              <w:rPr>
                <w:rFonts w:eastAsia="Times New Roman"/>
                <w:lang w:eastAsia="pl-PL"/>
              </w:rPr>
              <w:t>0</w:t>
            </w:r>
          </w:p>
        </w:tc>
        <w:tc>
          <w:tcPr>
            <w:tcW w:w="756" w:type="dxa"/>
            <w:tcBorders>
              <w:top w:val="nil"/>
              <w:left w:val="nil"/>
              <w:bottom w:val="single" w:sz="4" w:space="0" w:color="000000"/>
              <w:right w:val="single" w:sz="4" w:space="0" w:color="000000"/>
            </w:tcBorders>
            <w:shd w:val="clear" w:color="auto" w:fill="auto"/>
            <w:noWrap/>
            <w:vAlign w:val="bottom"/>
            <w:hideMark/>
          </w:tcPr>
          <w:p w:rsidR="0092202A" w:rsidRPr="00780036" w:rsidRDefault="0092202A" w:rsidP="0092202A">
            <w:pPr>
              <w:spacing w:after="0" w:line="240" w:lineRule="auto"/>
              <w:jc w:val="right"/>
              <w:rPr>
                <w:rFonts w:eastAsia="Times New Roman"/>
                <w:lang w:eastAsia="pl-PL"/>
              </w:rPr>
            </w:pPr>
            <w:r w:rsidRPr="00780036">
              <w:rPr>
                <w:rFonts w:eastAsia="Times New Roman"/>
                <w:lang w:eastAsia="pl-PL"/>
              </w:rPr>
              <w:t>9</w:t>
            </w:r>
          </w:p>
        </w:tc>
        <w:tc>
          <w:tcPr>
            <w:tcW w:w="755" w:type="dxa"/>
            <w:tcBorders>
              <w:top w:val="nil"/>
              <w:left w:val="nil"/>
              <w:bottom w:val="single" w:sz="4" w:space="0" w:color="000000"/>
              <w:right w:val="single" w:sz="4" w:space="0" w:color="000000"/>
            </w:tcBorders>
            <w:shd w:val="clear" w:color="auto" w:fill="auto"/>
            <w:noWrap/>
            <w:vAlign w:val="bottom"/>
            <w:hideMark/>
          </w:tcPr>
          <w:p w:rsidR="0092202A" w:rsidRPr="00780036" w:rsidRDefault="0092202A" w:rsidP="0092202A">
            <w:pPr>
              <w:spacing w:after="0" w:line="240" w:lineRule="auto"/>
              <w:jc w:val="right"/>
              <w:rPr>
                <w:rFonts w:eastAsia="Times New Roman"/>
                <w:lang w:eastAsia="pl-PL"/>
              </w:rPr>
            </w:pPr>
            <w:r w:rsidRPr="00780036">
              <w:rPr>
                <w:rFonts w:eastAsia="Times New Roman"/>
                <w:lang w:eastAsia="pl-PL"/>
              </w:rPr>
              <w:t>0</w:t>
            </w:r>
          </w:p>
        </w:tc>
        <w:tc>
          <w:tcPr>
            <w:tcW w:w="755" w:type="dxa"/>
            <w:tcBorders>
              <w:top w:val="nil"/>
              <w:left w:val="nil"/>
              <w:bottom w:val="single" w:sz="4" w:space="0" w:color="000000"/>
              <w:right w:val="single" w:sz="4" w:space="0" w:color="000000"/>
            </w:tcBorders>
            <w:shd w:val="clear" w:color="auto" w:fill="auto"/>
            <w:noWrap/>
            <w:vAlign w:val="bottom"/>
            <w:hideMark/>
          </w:tcPr>
          <w:p w:rsidR="0092202A" w:rsidRPr="00780036" w:rsidRDefault="0092202A" w:rsidP="0092202A">
            <w:pPr>
              <w:spacing w:after="0" w:line="240" w:lineRule="auto"/>
              <w:jc w:val="right"/>
              <w:rPr>
                <w:rFonts w:eastAsia="Times New Roman"/>
                <w:lang w:eastAsia="pl-PL"/>
              </w:rPr>
            </w:pPr>
            <w:r w:rsidRPr="00780036">
              <w:rPr>
                <w:rFonts w:eastAsia="Times New Roman"/>
                <w:lang w:eastAsia="pl-PL"/>
              </w:rPr>
              <w:t>1</w:t>
            </w:r>
          </w:p>
        </w:tc>
        <w:tc>
          <w:tcPr>
            <w:tcW w:w="755" w:type="dxa"/>
            <w:tcBorders>
              <w:top w:val="nil"/>
              <w:left w:val="nil"/>
              <w:bottom w:val="single" w:sz="4" w:space="0" w:color="000000"/>
              <w:right w:val="single" w:sz="4" w:space="0" w:color="000000"/>
            </w:tcBorders>
            <w:shd w:val="clear" w:color="auto" w:fill="auto"/>
            <w:noWrap/>
            <w:vAlign w:val="bottom"/>
            <w:hideMark/>
          </w:tcPr>
          <w:p w:rsidR="0092202A" w:rsidRPr="00780036" w:rsidRDefault="0092202A" w:rsidP="0092202A">
            <w:pPr>
              <w:spacing w:after="0" w:line="240" w:lineRule="auto"/>
              <w:jc w:val="right"/>
              <w:rPr>
                <w:rFonts w:eastAsia="Times New Roman"/>
                <w:lang w:eastAsia="pl-PL"/>
              </w:rPr>
            </w:pPr>
            <w:r w:rsidRPr="00780036">
              <w:rPr>
                <w:rFonts w:eastAsia="Times New Roman"/>
                <w:lang w:eastAsia="pl-PL"/>
              </w:rPr>
              <w:t>35</w:t>
            </w:r>
          </w:p>
        </w:tc>
        <w:tc>
          <w:tcPr>
            <w:tcW w:w="755" w:type="dxa"/>
            <w:tcBorders>
              <w:top w:val="nil"/>
              <w:left w:val="nil"/>
              <w:bottom w:val="single" w:sz="4" w:space="0" w:color="000000"/>
              <w:right w:val="single" w:sz="4" w:space="0" w:color="000000"/>
            </w:tcBorders>
            <w:shd w:val="clear" w:color="auto" w:fill="auto"/>
            <w:noWrap/>
            <w:vAlign w:val="bottom"/>
            <w:hideMark/>
          </w:tcPr>
          <w:p w:rsidR="0092202A" w:rsidRPr="00780036" w:rsidRDefault="0092202A" w:rsidP="0092202A">
            <w:pPr>
              <w:spacing w:after="0" w:line="240" w:lineRule="auto"/>
              <w:jc w:val="right"/>
              <w:rPr>
                <w:rFonts w:eastAsia="Times New Roman"/>
                <w:lang w:eastAsia="pl-PL"/>
              </w:rPr>
            </w:pPr>
            <w:r w:rsidRPr="00780036">
              <w:rPr>
                <w:rFonts w:eastAsia="Times New Roman"/>
                <w:lang w:eastAsia="pl-PL"/>
              </w:rPr>
              <w:t>41</w:t>
            </w:r>
          </w:p>
        </w:tc>
        <w:tc>
          <w:tcPr>
            <w:tcW w:w="755" w:type="dxa"/>
            <w:tcBorders>
              <w:top w:val="nil"/>
              <w:left w:val="nil"/>
              <w:bottom w:val="single" w:sz="4" w:space="0" w:color="000000"/>
              <w:right w:val="single" w:sz="4" w:space="0" w:color="000000"/>
            </w:tcBorders>
            <w:shd w:val="clear" w:color="auto" w:fill="auto"/>
            <w:noWrap/>
            <w:vAlign w:val="bottom"/>
            <w:hideMark/>
          </w:tcPr>
          <w:p w:rsidR="0092202A" w:rsidRPr="00780036" w:rsidRDefault="0092202A" w:rsidP="0092202A">
            <w:pPr>
              <w:spacing w:after="0" w:line="240" w:lineRule="auto"/>
              <w:jc w:val="right"/>
              <w:rPr>
                <w:rFonts w:eastAsia="Times New Roman"/>
                <w:lang w:eastAsia="pl-PL"/>
              </w:rPr>
            </w:pPr>
            <w:r w:rsidRPr="00780036">
              <w:rPr>
                <w:rFonts w:eastAsia="Times New Roman"/>
                <w:lang w:eastAsia="pl-PL"/>
              </w:rPr>
              <w:t>5</w:t>
            </w:r>
          </w:p>
        </w:tc>
        <w:tc>
          <w:tcPr>
            <w:tcW w:w="756" w:type="dxa"/>
            <w:tcBorders>
              <w:top w:val="nil"/>
              <w:left w:val="nil"/>
              <w:bottom w:val="single" w:sz="4" w:space="0" w:color="000000"/>
              <w:right w:val="single" w:sz="4" w:space="0" w:color="000000"/>
            </w:tcBorders>
            <w:shd w:val="clear" w:color="auto" w:fill="auto"/>
            <w:noWrap/>
            <w:vAlign w:val="bottom"/>
            <w:hideMark/>
          </w:tcPr>
          <w:p w:rsidR="0092202A" w:rsidRPr="00780036" w:rsidRDefault="0092202A" w:rsidP="0092202A">
            <w:pPr>
              <w:spacing w:after="0" w:line="240" w:lineRule="auto"/>
              <w:jc w:val="right"/>
              <w:rPr>
                <w:rFonts w:eastAsia="Times New Roman"/>
                <w:lang w:eastAsia="pl-PL"/>
              </w:rPr>
            </w:pPr>
            <w:r w:rsidRPr="00780036">
              <w:rPr>
                <w:rFonts w:eastAsia="Times New Roman"/>
                <w:lang w:eastAsia="pl-PL"/>
              </w:rPr>
              <w:t>0</w:t>
            </w:r>
          </w:p>
        </w:tc>
      </w:tr>
    </w:tbl>
    <w:p w:rsidR="00FB6368" w:rsidRPr="00780036" w:rsidRDefault="00FB6368" w:rsidP="00FB6368">
      <w:r w:rsidRPr="00780036">
        <w:t>Źródło: Bank Danych Lokalnych GUS, www.stat.gov.pl [data dostępu: 13.09.2015]</w:t>
      </w:r>
    </w:p>
    <w:p w:rsidR="00946C8D" w:rsidRPr="00780036" w:rsidRDefault="0092202A" w:rsidP="002321DD">
      <w:pPr>
        <w:rPr>
          <w:lang w:eastAsia="pl-PL"/>
        </w:rPr>
      </w:pPr>
      <w:r w:rsidRPr="00780036">
        <w:rPr>
          <w:lang w:eastAsia="pl-PL"/>
        </w:rPr>
        <w:t xml:space="preserve">W 2014 r. </w:t>
      </w:r>
      <w:r w:rsidR="002321DD">
        <w:rPr>
          <w:lang w:eastAsia="pl-PL"/>
        </w:rPr>
        <w:t>w</w:t>
      </w:r>
      <w:r w:rsidRPr="00780036">
        <w:rPr>
          <w:lang w:eastAsia="pl-PL"/>
        </w:rPr>
        <w:t xml:space="preserve"> Suwałk</w:t>
      </w:r>
      <w:r w:rsidR="002321DD">
        <w:rPr>
          <w:lang w:eastAsia="pl-PL"/>
        </w:rPr>
        <w:t>ach zorganizowano</w:t>
      </w:r>
      <w:r w:rsidR="00E85B3A" w:rsidRPr="00780036">
        <w:rPr>
          <w:lang w:eastAsia="pl-PL"/>
        </w:rPr>
        <w:t xml:space="preserve"> 51 imprez, co stanowi wzrost o </w:t>
      </w:r>
      <w:r w:rsidRPr="00780036">
        <w:rPr>
          <w:lang w:eastAsia="pl-PL"/>
        </w:rPr>
        <w:t xml:space="preserve">18,6% w stosunku </w:t>
      </w:r>
      <w:r w:rsidR="002321DD">
        <w:rPr>
          <w:lang w:eastAsia="pl-PL"/>
        </w:rPr>
        <w:br/>
      </w:r>
      <w:r w:rsidRPr="00780036">
        <w:rPr>
          <w:lang w:eastAsia="pl-PL"/>
        </w:rPr>
        <w:t xml:space="preserve">do roku poprzedniego. </w:t>
      </w:r>
      <w:r w:rsidR="002321DD">
        <w:rPr>
          <w:lang w:eastAsia="pl-PL"/>
        </w:rPr>
        <w:t xml:space="preserve">Nastąpił wzrost liczby imprez artystyczno-rozrywkowych oraz sportowo-rekreacyjnych. W ślad za wzrostem liczby imprez wzrosła także liczba ich uczestników, co potwierdzają dane w tabeli 2. </w:t>
      </w:r>
    </w:p>
    <w:p w:rsidR="00946C8D" w:rsidRPr="00780036" w:rsidRDefault="00E5342B" w:rsidP="007465B0">
      <w:pPr>
        <w:pStyle w:val="Legenda"/>
      </w:pPr>
      <w:bookmarkStart w:id="13" w:name="_Toc435168948"/>
      <w:r w:rsidRPr="00780036">
        <w:t xml:space="preserve">Tabela </w:t>
      </w:r>
      <w:r w:rsidR="00157CFA">
        <w:fldChar w:fldCharType="begin"/>
      </w:r>
      <w:r w:rsidR="00157CFA">
        <w:instrText xml:space="preserve"> SEQ Tabela \* ARABIC </w:instrText>
      </w:r>
      <w:r w:rsidR="00157CFA">
        <w:fldChar w:fldCharType="separate"/>
      </w:r>
      <w:r w:rsidR="002E1666" w:rsidRPr="00780036">
        <w:rPr>
          <w:noProof/>
        </w:rPr>
        <w:t>2</w:t>
      </w:r>
      <w:r w:rsidR="00157CFA">
        <w:rPr>
          <w:noProof/>
        </w:rPr>
        <w:fldChar w:fldCharType="end"/>
      </w:r>
      <w:r w:rsidR="002321DD">
        <w:t xml:space="preserve">. </w:t>
      </w:r>
      <w:r w:rsidRPr="00780036">
        <w:t xml:space="preserve"> </w:t>
      </w:r>
      <w:r w:rsidR="00946C8D" w:rsidRPr="00780036">
        <w:t>Liczba uczestników imprez – Suwałki, lata 2013-2014</w:t>
      </w:r>
      <w:bookmarkEnd w:id="13"/>
    </w:p>
    <w:tbl>
      <w:tblPr>
        <w:tblW w:w="5000" w:type="pct"/>
        <w:tblCellMar>
          <w:left w:w="70" w:type="dxa"/>
          <w:right w:w="70" w:type="dxa"/>
        </w:tblCellMar>
        <w:tblLook w:val="04A0" w:firstRow="1" w:lastRow="0" w:firstColumn="1" w:lastColumn="0" w:noHBand="0" w:noVBand="1"/>
      </w:tblPr>
      <w:tblGrid>
        <w:gridCol w:w="1036"/>
        <w:gridCol w:w="1036"/>
        <w:gridCol w:w="1423"/>
        <w:gridCol w:w="1423"/>
        <w:gridCol w:w="1051"/>
        <w:gridCol w:w="1050"/>
        <w:gridCol w:w="1007"/>
        <w:gridCol w:w="1036"/>
      </w:tblGrid>
      <w:tr w:rsidR="00657935" w:rsidRPr="00780036" w:rsidTr="00657935">
        <w:trPr>
          <w:trHeight w:val="255"/>
        </w:trPr>
        <w:tc>
          <w:tcPr>
            <w:tcW w:w="1250" w:type="pct"/>
            <w:gridSpan w:val="2"/>
            <w:tcBorders>
              <w:top w:val="single" w:sz="4" w:space="0" w:color="000000"/>
              <w:left w:val="single" w:sz="4" w:space="0" w:color="000000"/>
              <w:bottom w:val="single" w:sz="4" w:space="0" w:color="000000"/>
              <w:right w:val="single" w:sz="4" w:space="0" w:color="000000"/>
            </w:tcBorders>
            <w:shd w:val="clear" w:color="auto" w:fill="ED7D31" w:themeFill="accent2"/>
            <w:noWrap/>
            <w:vAlign w:val="center"/>
            <w:hideMark/>
          </w:tcPr>
          <w:p w:rsidR="00657935" w:rsidRPr="00780036" w:rsidRDefault="00657935" w:rsidP="00657935">
            <w:pPr>
              <w:spacing w:after="0" w:line="240" w:lineRule="auto"/>
              <w:jc w:val="center"/>
              <w:rPr>
                <w:rFonts w:eastAsia="Times New Roman"/>
                <w:b/>
                <w:bCs/>
                <w:color w:val="FFFFFF"/>
                <w:lang w:eastAsia="pl-PL"/>
              </w:rPr>
            </w:pPr>
            <w:r w:rsidRPr="00780036">
              <w:rPr>
                <w:rFonts w:eastAsia="Times New Roman"/>
                <w:b/>
                <w:bCs/>
                <w:color w:val="FFFFFF"/>
                <w:lang w:eastAsia="pl-PL"/>
              </w:rPr>
              <w:t>Ogółem</w:t>
            </w:r>
          </w:p>
        </w:tc>
        <w:tc>
          <w:tcPr>
            <w:tcW w:w="1250" w:type="pct"/>
            <w:gridSpan w:val="2"/>
            <w:tcBorders>
              <w:top w:val="single" w:sz="4" w:space="0" w:color="000000"/>
              <w:left w:val="nil"/>
              <w:bottom w:val="single" w:sz="4" w:space="0" w:color="000000"/>
              <w:right w:val="single" w:sz="4" w:space="0" w:color="000000"/>
            </w:tcBorders>
            <w:shd w:val="clear" w:color="auto" w:fill="ED7D31" w:themeFill="accent2"/>
            <w:noWrap/>
            <w:vAlign w:val="center"/>
            <w:hideMark/>
          </w:tcPr>
          <w:p w:rsidR="00657935" w:rsidRPr="00780036" w:rsidRDefault="00657935" w:rsidP="00657935">
            <w:pPr>
              <w:spacing w:after="0" w:line="240" w:lineRule="auto"/>
              <w:jc w:val="center"/>
              <w:rPr>
                <w:rFonts w:eastAsia="Times New Roman"/>
                <w:b/>
                <w:bCs/>
                <w:color w:val="FFFFFF"/>
                <w:lang w:eastAsia="pl-PL"/>
              </w:rPr>
            </w:pPr>
            <w:r w:rsidRPr="00780036">
              <w:rPr>
                <w:rFonts w:eastAsia="Times New Roman"/>
                <w:b/>
                <w:bCs/>
                <w:color w:val="FFFFFF"/>
                <w:lang w:eastAsia="pl-PL"/>
              </w:rPr>
              <w:t>Artystyczno - rozrywkowe</w:t>
            </w:r>
          </w:p>
        </w:tc>
        <w:tc>
          <w:tcPr>
            <w:tcW w:w="1250" w:type="pct"/>
            <w:gridSpan w:val="2"/>
            <w:tcBorders>
              <w:top w:val="single" w:sz="4" w:space="0" w:color="000000"/>
              <w:left w:val="nil"/>
              <w:bottom w:val="single" w:sz="4" w:space="0" w:color="000000"/>
              <w:right w:val="single" w:sz="4" w:space="0" w:color="000000"/>
            </w:tcBorders>
            <w:shd w:val="clear" w:color="auto" w:fill="ED7D31" w:themeFill="accent2"/>
            <w:noWrap/>
            <w:vAlign w:val="center"/>
            <w:hideMark/>
          </w:tcPr>
          <w:p w:rsidR="00657935" w:rsidRPr="00780036" w:rsidRDefault="00657935" w:rsidP="00657935">
            <w:pPr>
              <w:spacing w:after="0" w:line="240" w:lineRule="auto"/>
              <w:jc w:val="center"/>
              <w:rPr>
                <w:rFonts w:eastAsia="Times New Roman"/>
                <w:b/>
                <w:bCs/>
                <w:color w:val="FFFFFF"/>
                <w:lang w:eastAsia="pl-PL"/>
              </w:rPr>
            </w:pPr>
            <w:r w:rsidRPr="00780036">
              <w:rPr>
                <w:rFonts w:eastAsia="Times New Roman"/>
                <w:b/>
                <w:bCs/>
                <w:color w:val="FFFFFF"/>
                <w:lang w:eastAsia="pl-PL"/>
              </w:rPr>
              <w:t>Interdyscyplinarne</w:t>
            </w:r>
          </w:p>
        </w:tc>
        <w:tc>
          <w:tcPr>
            <w:tcW w:w="1250" w:type="pct"/>
            <w:gridSpan w:val="2"/>
            <w:tcBorders>
              <w:top w:val="single" w:sz="4" w:space="0" w:color="000000"/>
              <w:left w:val="nil"/>
              <w:bottom w:val="single" w:sz="4" w:space="0" w:color="000000"/>
              <w:right w:val="single" w:sz="4" w:space="0" w:color="000000"/>
            </w:tcBorders>
            <w:shd w:val="clear" w:color="auto" w:fill="ED7D31" w:themeFill="accent2"/>
            <w:noWrap/>
            <w:vAlign w:val="center"/>
            <w:hideMark/>
          </w:tcPr>
          <w:p w:rsidR="00657935" w:rsidRPr="00780036" w:rsidRDefault="00657935" w:rsidP="00657935">
            <w:pPr>
              <w:spacing w:after="0" w:line="240" w:lineRule="auto"/>
              <w:jc w:val="center"/>
              <w:rPr>
                <w:rFonts w:eastAsia="Times New Roman"/>
                <w:b/>
                <w:bCs/>
                <w:color w:val="FFFFFF"/>
                <w:lang w:eastAsia="pl-PL"/>
              </w:rPr>
            </w:pPr>
            <w:r w:rsidRPr="00780036">
              <w:rPr>
                <w:rFonts w:eastAsia="Times New Roman"/>
                <w:b/>
                <w:bCs/>
                <w:color w:val="FFFFFF"/>
                <w:lang w:eastAsia="pl-PL"/>
              </w:rPr>
              <w:t>Sportowe</w:t>
            </w:r>
          </w:p>
        </w:tc>
      </w:tr>
      <w:tr w:rsidR="00657935" w:rsidRPr="00780036" w:rsidTr="00657935">
        <w:trPr>
          <w:trHeight w:val="255"/>
        </w:trPr>
        <w:tc>
          <w:tcPr>
            <w:tcW w:w="625" w:type="pct"/>
            <w:tcBorders>
              <w:top w:val="nil"/>
              <w:left w:val="single" w:sz="4" w:space="0" w:color="000000"/>
              <w:bottom w:val="single" w:sz="4" w:space="0" w:color="000000"/>
              <w:right w:val="single" w:sz="4" w:space="0" w:color="000000"/>
            </w:tcBorders>
            <w:shd w:val="clear" w:color="auto" w:fill="ED7D31" w:themeFill="accent2"/>
            <w:noWrap/>
            <w:vAlign w:val="center"/>
            <w:hideMark/>
          </w:tcPr>
          <w:p w:rsidR="00657935" w:rsidRPr="00780036" w:rsidRDefault="00657935" w:rsidP="00657935">
            <w:pPr>
              <w:spacing w:after="0" w:line="240" w:lineRule="auto"/>
              <w:jc w:val="center"/>
              <w:rPr>
                <w:rFonts w:eastAsia="Times New Roman"/>
                <w:b/>
                <w:bCs/>
                <w:color w:val="FFFFFF"/>
                <w:lang w:eastAsia="pl-PL"/>
              </w:rPr>
            </w:pPr>
            <w:r w:rsidRPr="00780036">
              <w:rPr>
                <w:rFonts w:eastAsia="Times New Roman"/>
                <w:b/>
                <w:bCs/>
                <w:color w:val="FFFFFF"/>
                <w:lang w:eastAsia="pl-PL"/>
              </w:rPr>
              <w:t>2013</w:t>
            </w:r>
          </w:p>
        </w:tc>
        <w:tc>
          <w:tcPr>
            <w:tcW w:w="625" w:type="pct"/>
            <w:tcBorders>
              <w:top w:val="nil"/>
              <w:left w:val="nil"/>
              <w:bottom w:val="single" w:sz="4" w:space="0" w:color="000000"/>
              <w:right w:val="single" w:sz="4" w:space="0" w:color="000000"/>
            </w:tcBorders>
            <w:shd w:val="clear" w:color="auto" w:fill="ED7D31" w:themeFill="accent2"/>
            <w:noWrap/>
            <w:vAlign w:val="center"/>
            <w:hideMark/>
          </w:tcPr>
          <w:p w:rsidR="00657935" w:rsidRPr="00780036" w:rsidRDefault="00657935" w:rsidP="00657935">
            <w:pPr>
              <w:spacing w:after="0" w:line="240" w:lineRule="auto"/>
              <w:jc w:val="center"/>
              <w:rPr>
                <w:rFonts w:eastAsia="Times New Roman"/>
                <w:b/>
                <w:bCs/>
                <w:color w:val="FFFFFF"/>
                <w:lang w:eastAsia="pl-PL"/>
              </w:rPr>
            </w:pPr>
            <w:r w:rsidRPr="00780036">
              <w:rPr>
                <w:rFonts w:eastAsia="Times New Roman"/>
                <w:b/>
                <w:bCs/>
                <w:color w:val="FFFFFF"/>
                <w:lang w:eastAsia="pl-PL"/>
              </w:rPr>
              <w:t>2014</w:t>
            </w:r>
          </w:p>
        </w:tc>
        <w:tc>
          <w:tcPr>
            <w:tcW w:w="625" w:type="pct"/>
            <w:tcBorders>
              <w:top w:val="nil"/>
              <w:left w:val="nil"/>
              <w:bottom w:val="single" w:sz="4" w:space="0" w:color="000000"/>
              <w:right w:val="single" w:sz="4" w:space="0" w:color="000000"/>
            </w:tcBorders>
            <w:shd w:val="clear" w:color="auto" w:fill="ED7D31" w:themeFill="accent2"/>
            <w:noWrap/>
            <w:vAlign w:val="center"/>
            <w:hideMark/>
          </w:tcPr>
          <w:p w:rsidR="00657935" w:rsidRPr="00780036" w:rsidRDefault="00657935" w:rsidP="00657935">
            <w:pPr>
              <w:spacing w:after="0" w:line="240" w:lineRule="auto"/>
              <w:jc w:val="center"/>
              <w:rPr>
                <w:rFonts w:eastAsia="Times New Roman"/>
                <w:b/>
                <w:bCs/>
                <w:color w:val="FFFFFF"/>
                <w:lang w:eastAsia="pl-PL"/>
              </w:rPr>
            </w:pPr>
            <w:r w:rsidRPr="00780036">
              <w:rPr>
                <w:rFonts w:eastAsia="Times New Roman"/>
                <w:b/>
                <w:bCs/>
                <w:color w:val="FFFFFF"/>
                <w:lang w:eastAsia="pl-PL"/>
              </w:rPr>
              <w:t>2013</w:t>
            </w:r>
          </w:p>
        </w:tc>
        <w:tc>
          <w:tcPr>
            <w:tcW w:w="625" w:type="pct"/>
            <w:tcBorders>
              <w:top w:val="nil"/>
              <w:left w:val="nil"/>
              <w:bottom w:val="single" w:sz="4" w:space="0" w:color="000000"/>
              <w:right w:val="single" w:sz="4" w:space="0" w:color="000000"/>
            </w:tcBorders>
            <w:shd w:val="clear" w:color="auto" w:fill="ED7D31" w:themeFill="accent2"/>
            <w:noWrap/>
            <w:vAlign w:val="center"/>
            <w:hideMark/>
          </w:tcPr>
          <w:p w:rsidR="00657935" w:rsidRPr="00780036" w:rsidRDefault="00657935" w:rsidP="00657935">
            <w:pPr>
              <w:spacing w:after="0" w:line="240" w:lineRule="auto"/>
              <w:jc w:val="center"/>
              <w:rPr>
                <w:rFonts w:eastAsia="Times New Roman"/>
                <w:b/>
                <w:bCs/>
                <w:color w:val="FFFFFF"/>
                <w:lang w:eastAsia="pl-PL"/>
              </w:rPr>
            </w:pPr>
            <w:r w:rsidRPr="00780036">
              <w:rPr>
                <w:rFonts w:eastAsia="Times New Roman"/>
                <w:b/>
                <w:bCs/>
                <w:color w:val="FFFFFF"/>
                <w:lang w:eastAsia="pl-PL"/>
              </w:rPr>
              <w:t>2014</w:t>
            </w:r>
          </w:p>
        </w:tc>
        <w:tc>
          <w:tcPr>
            <w:tcW w:w="625" w:type="pct"/>
            <w:tcBorders>
              <w:top w:val="nil"/>
              <w:left w:val="nil"/>
              <w:bottom w:val="single" w:sz="4" w:space="0" w:color="000000"/>
              <w:right w:val="single" w:sz="4" w:space="0" w:color="000000"/>
            </w:tcBorders>
            <w:shd w:val="clear" w:color="auto" w:fill="ED7D31" w:themeFill="accent2"/>
            <w:noWrap/>
            <w:vAlign w:val="center"/>
            <w:hideMark/>
          </w:tcPr>
          <w:p w:rsidR="00657935" w:rsidRPr="00780036" w:rsidRDefault="00657935" w:rsidP="00657935">
            <w:pPr>
              <w:spacing w:after="0" w:line="240" w:lineRule="auto"/>
              <w:jc w:val="center"/>
              <w:rPr>
                <w:rFonts w:eastAsia="Times New Roman"/>
                <w:b/>
                <w:bCs/>
                <w:color w:val="FFFFFF"/>
                <w:lang w:eastAsia="pl-PL"/>
              </w:rPr>
            </w:pPr>
            <w:r w:rsidRPr="00780036">
              <w:rPr>
                <w:rFonts w:eastAsia="Times New Roman"/>
                <w:b/>
                <w:bCs/>
                <w:color w:val="FFFFFF"/>
                <w:lang w:eastAsia="pl-PL"/>
              </w:rPr>
              <w:t>2013</w:t>
            </w:r>
          </w:p>
        </w:tc>
        <w:tc>
          <w:tcPr>
            <w:tcW w:w="625" w:type="pct"/>
            <w:tcBorders>
              <w:top w:val="nil"/>
              <w:left w:val="nil"/>
              <w:bottom w:val="single" w:sz="4" w:space="0" w:color="000000"/>
              <w:right w:val="single" w:sz="4" w:space="0" w:color="000000"/>
            </w:tcBorders>
            <w:shd w:val="clear" w:color="auto" w:fill="ED7D31" w:themeFill="accent2"/>
            <w:noWrap/>
            <w:vAlign w:val="center"/>
            <w:hideMark/>
          </w:tcPr>
          <w:p w:rsidR="00657935" w:rsidRPr="00780036" w:rsidRDefault="00657935" w:rsidP="00657935">
            <w:pPr>
              <w:spacing w:after="0" w:line="240" w:lineRule="auto"/>
              <w:jc w:val="center"/>
              <w:rPr>
                <w:rFonts w:eastAsia="Times New Roman"/>
                <w:b/>
                <w:bCs/>
                <w:color w:val="FFFFFF"/>
                <w:lang w:eastAsia="pl-PL"/>
              </w:rPr>
            </w:pPr>
            <w:r w:rsidRPr="00780036">
              <w:rPr>
                <w:rFonts w:eastAsia="Times New Roman"/>
                <w:b/>
                <w:bCs/>
                <w:color w:val="FFFFFF"/>
                <w:lang w:eastAsia="pl-PL"/>
              </w:rPr>
              <w:t>2014</w:t>
            </w:r>
          </w:p>
        </w:tc>
        <w:tc>
          <w:tcPr>
            <w:tcW w:w="625" w:type="pct"/>
            <w:tcBorders>
              <w:top w:val="nil"/>
              <w:left w:val="nil"/>
              <w:bottom w:val="single" w:sz="4" w:space="0" w:color="000000"/>
              <w:right w:val="single" w:sz="4" w:space="0" w:color="000000"/>
            </w:tcBorders>
            <w:shd w:val="clear" w:color="auto" w:fill="ED7D31" w:themeFill="accent2"/>
            <w:noWrap/>
            <w:vAlign w:val="center"/>
            <w:hideMark/>
          </w:tcPr>
          <w:p w:rsidR="00657935" w:rsidRPr="00780036" w:rsidRDefault="00657935" w:rsidP="00657935">
            <w:pPr>
              <w:spacing w:after="0" w:line="240" w:lineRule="auto"/>
              <w:jc w:val="center"/>
              <w:rPr>
                <w:rFonts w:eastAsia="Times New Roman"/>
                <w:b/>
                <w:bCs/>
                <w:color w:val="FFFFFF"/>
                <w:lang w:eastAsia="pl-PL"/>
              </w:rPr>
            </w:pPr>
            <w:r w:rsidRPr="00780036">
              <w:rPr>
                <w:rFonts w:eastAsia="Times New Roman"/>
                <w:b/>
                <w:bCs/>
                <w:color w:val="FFFFFF"/>
                <w:lang w:eastAsia="pl-PL"/>
              </w:rPr>
              <w:t>2013</w:t>
            </w:r>
          </w:p>
        </w:tc>
        <w:tc>
          <w:tcPr>
            <w:tcW w:w="625" w:type="pct"/>
            <w:tcBorders>
              <w:top w:val="nil"/>
              <w:left w:val="nil"/>
              <w:bottom w:val="single" w:sz="4" w:space="0" w:color="000000"/>
              <w:right w:val="single" w:sz="4" w:space="0" w:color="000000"/>
            </w:tcBorders>
            <w:shd w:val="clear" w:color="auto" w:fill="ED7D31" w:themeFill="accent2"/>
            <w:noWrap/>
            <w:vAlign w:val="center"/>
            <w:hideMark/>
          </w:tcPr>
          <w:p w:rsidR="00657935" w:rsidRPr="00780036" w:rsidRDefault="00657935" w:rsidP="00657935">
            <w:pPr>
              <w:spacing w:after="0" w:line="240" w:lineRule="auto"/>
              <w:jc w:val="center"/>
              <w:rPr>
                <w:rFonts w:eastAsia="Times New Roman"/>
                <w:b/>
                <w:bCs/>
                <w:color w:val="FFFFFF"/>
                <w:lang w:eastAsia="pl-PL"/>
              </w:rPr>
            </w:pPr>
            <w:r w:rsidRPr="00780036">
              <w:rPr>
                <w:rFonts w:eastAsia="Times New Roman"/>
                <w:b/>
                <w:bCs/>
                <w:color w:val="FFFFFF"/>
                <w:lang w:eastAsia="pl-PL"/>
              </w:rPr>
              <w:t>2014</w:t>
            </w:r>
          </w:p>
        </w:tc>
      </w:tr>
      <w:tr w:rsidR="00657935" w:rsidRPr="00780036" w:rsidTr="00657935">
        <w:trPr>
          <w:trHeight w:val="255"/>
        </w:trPr>
        <w:tc>
          <w:tcPr>
            <w:tcW w:w="625" w:type="pct"/>
            <w:tcBorders>
              <w:top w:val="nil"/>
              <w:left w:val="single" w:sz="4" w:space="0" w:color="000000"/>
              <w:bottom w:val="single" w:sz="4" w:space="0" w:color="000000"/>
              <w:right w:val="single" w:sz="4" w:space="0" w:color="000000"/>
            </w:tcBorders>
            <w:shd w:val="clear" w:color="auto" w:fill="auto"/>
            <w:noWrap/>
            <w:vAlign w:val="bottom"/>
            <w:hideMark/>
          </w:tcPr>
          <w:p w:rsidR="00657935" w:rsidRPr="00780036" w:rsidRDefault="00657935" w:rsidP="00657935">
            <w:pPr>
              <w:spacing w:after="0" w:line="240" w:lineRule="auto"/>
              <w:jc w:val="right"/>
              <w:rPr>
                <w:rFonts w:eastAsia="Times New Roman"/>
                <w:lang w:eastAsia="pl-PL"/>
              </w:rPr>
            </w:pPr>
            <w:r w:rsidRPr="00780036">
              <w:rPr>
                <w:rFonts w:eastAsia="Times New Roman"/>
                <w:lang w:eastAsia="pl-PL"/>
              </w:rPr>
              <w:t>43 399</w:t>
            </w:r>
          </w:p>
        </w:tc>
        <w:tc>
          <w:tcPr>
            <w:tcW w:w="625" w:type="pct"/>
            <w:tcBorders>
              <w:top w:val="nil"/>
              <w:left w:val="nil"/>
              <w:bottom w:val="single" w:sz="4" w:space="0" w:color="000000"/>
              <w:right w:val="single" w:sz="4" w:space="0" w:color="000000"/>
            </w:tcBorders>
            <w:shd w:val="clear" w:color="auto" w:fill="auto"/>
            <w:noWrap/>
            <w:vAlign w:val="bottom"/>
            <w:hideMark/>
          </w:tcPr>
          <w:p w:rsidR="00657935" w:rsidRPr="00780036" w:rsidRDefault="00657935" w:rsidP="00657935">
            <w:pPr>
              <w:spacing w:after="0" w:line="240" w:lineRule="auto"/>
              <w:jc w:val="right"/>
              <w:rPr>
                <w:rFonts w:eastAsia="Times New Roman"/>
                <w:lang w:eastAsia="pl-PL"/>
              </w:rPr>
            </w:pPr>
            <w:r w:rsidRPr="00780036">
              <w:rPr>
                <w:rFonts w:eastAsia="Times New Roman"/>
                <w:lang w:eastAsia="pl-PL"/>
              </w:rPr>
              <w:t>64 070</w:t>
            </w:r>
          </w:p>
        </w:tc>
        <w:tc>
          <w:tcPr>
            <w:tcW w:w="625" w:type="pct"/>
            <w:tcBorders>
              <w:top w:val="nil"/>
              <w:left w:val="nil"/>
              <w:bottom w:val="single" w:sz="4" w:space="0" w:color="000000"/>
              <w:right w:val="single" w:sz="4" w:space="0" w:color="000000"/>
            </w:tcBorders>
            <w:shd w:val="clear" w:color="auto" w:fill="auto"/>
            <w:noWrap/>
            <w:vAlign w:val="bottom"/>
            <w:hideMark/>
          </w:tcPr>
          <w:p w:rsidR="00657935" w:rsidRPr="00780036" w:rsidRDefault="00657935" w:rsidP="00657935">
            <w:pPr>
              <w:spacing w:after="0" w:line="240" w:lineRule="auto"/>
              <w:jc w:val="right"/>
              <w:rPr>
                <w:rFonts w:eastAsia="Times New Roman"/>
                <w:lang w:eastAsia="pl-PL"/>
              </w:rPr>
            </w:pPr>
            <w:r w:rsidRPr="00780036">
              <w:rPr>
                <w:rFonts w:eastAsia="Times New Roman"/>
                <w:lang w:eastAsia="pl-PL"/>
              </w:rPr>
              <w:t>18 300</w:t>
            </w:r>
          </w:p>
        </w:tc>
        <w:tc>
          <w:tcPr>
            <w:tcW w:w="625" w:type="pct"/>
            <w:tcBorders>
              <w:top w:val="nil"/>
              <w:left w:val="nil"/>
              <w:bottom w:val="single" w:sz="4" w:space="0" w:color="000000"/>
              <w:right w:val="single" w:sz="4" w:space="0" w:color="000000"/>
            </w:tcBorders>
            <w:shd w:val="clear" w:color="auto" w:fill="auto"/>
            <w:noWrap/>
            <w:vAlign w:val="bottom"/>
            <w:hideMark/>
          </w:tcPr>
          <w:p w:rsidR="00657935" w:rsidRPr="00780036" w:rsidRDefault="00657935" w:rsidP="00657935">
            <w:pPr>
              <w:spacing w:after="0" w:line="240" w:lineRule="auto"/>
              <w:jc w:val="right"/>
              <w:rPr>
                <w:rFonts w:eastAsia="Times New Roman"/>
                <w:lang w:eastAsia="pl-PL"/>
              </w:rPr>
            </w:pPr>
            <w:r w:rsidRPr="00780036">
              <w:rPr>
                <w:rFonts w:eastAsia="Times New Roman"/>
                <w:lang w:eastAsia="pl-PL"/>
              </w:rPr>
              <w:t>23 500</w:t>
            </w:r>
          </w:p>
        </w:tc>
        <w:tc>
          <w:tcPr>
            <w:tcW w:w="625" w:type="pct"/>
            <w:tcBorders>
              <w:top w:val="nil"/>
              <w:left w:val="nil"/>
              <w:bottom w:val="single" w:sz="4" w:space="0" w:color="000000"/>
              <w:right w:val="single" w:sz="4" w:space="0" w:color="000000"/>
            </w:tcBorders>
            <w:shd w:val="clear" w:color="auto" w:fill="auto"/>
            <w:noWrap/>
            <w:vAlign w:val="bottom"/>
            <w:hideMark/>
          </w:tcPr>
          <w:p w:rsidR="00657935" w:rsidRPr="00780036" w:rsidRDefault="00657935" w:rsidP="00657935">
            <w:pPr>
              <w:spacing w:after="0" w:line="240" w:lineRule="auto"/>
              <w:jc w:val="right"/>
              <w:rPr>
                <w:rFonts w:eastAsia="Times New Roman"/>
                <w:lang w:eastAsia="pl-PL"/>
              </w:rPr>
            </w:pPr>
            <w:r w:rsidRPr="00780036">
              <w:rPr>
                <w:rFonts w:eastAsia="Times New Roman"/>
                <w:lang w:eastAsia="pl-PL"/>
              </w:rPr>
              <w:t>0</w:t>
            </w:r>
          </w:p>
        </w:tc>
        <w:tc>
          <w:tcPr>
            <w:tcW w:w="625" w:type="pct"/>
            <w:tcBorders>
              <w:top w:val="nil"/>
              <w:left w:val="nil"/>
              <w:bottom w:val="single" w:sz="4" w:space="0" w:color="000000"/>
              <w:right w:val="single" w:sz="4" w:space="0" w:color="000000"/>
            </w:tcBorders>
            <w:shd w:val="clear" w:color="auto" w:fill="auto"/>
            <w:noWrap/>
            <w:vAlign w:val="bottom"/>
            <w:hideMark/>
          </w:tcPr>
          <w:p w:rsidR="00657935" w:rsidRPr="00780036" w:rsidRDefault="00657935" w:rsidP="00657935">
            <w:pPr>
              <w:spacing w:after="0" w:line="240" w:lineRule="auto"/>
              <w:jc w:val="right"/>
              <w:rPr>
                <w:rFonts w:eastAsia="Times New Roman"/>
                <w:lang w:eastAsia="pl-PL"/>
              </w:rPr>
            </w:pPr>
            <w:r w:rsidRPr="00780036">
              <w:rPr>
                <w:rFonts w:eastAsia="Times New Roman"/>
                <w:lang w:eastAsia="pl-PL"/>
              </w:rPr>
              <w:t>1 000</w:t>
            </w:r>
          </w:p>
        </w:tc>
        <w:tc>
          <w:tcPr>
            <w:tcW w:w="625" w:type="pct"/>
            <w:tcBorders>
              <w:top w:val="nil"/>
              <w:left w:val="nil"/>
              <w:bottom w:val="single" w:sz="4" w:space="0" w:color="000000"/>
              <w:right w:val="single" w:sz="4" w:space="0" w:color="000000"/>
            </w:tcBorders>
            <w:shd w:val="clear" w:color="auto" w:fill="auto"/>
            <w:noWrap/>
            <w:vAlign w:val="bottom"/>
            <w:hideMark/>
          </w:tcPr>
          <w:p w:rsidR="00657935" w:rsidRPr="00780036" w:rsidRDefault="00657935" w:rsidP="00657935">
            <w:pPr>
              <w:spacing w:after="0" w:line="240" w:lineRule="auto"/>
              <w:jc w:val="right"/>
              <w:rPr>
                <w:rFonts w:eastAsia="Times New Roman"/>
                <w:lang w:eastAsia="pl-PL"/>
              </w:rPr>
            </w:pPr>
            <w:r w:rsidRPr="00780036">
              <w:rPr>
                <w:rFonts w:eastAsia="Times New Roman"/>
                <w:lang w:eastAsia="pl-PL"/>
              </w:rPr>
              <w:t>25 099</w:t>
            </w:r>
          </w:p>
        </w:tc>
        <w:tc>
          <w:tcPr>
            <w:tcW w:w="625" w:type="pct"/>
            <w:tcBorders>
              <w:top w:val="nil"/>
              <w:left w:val="nil"/>
              <w:bottom w:val="single" w:sz="4" w:space="0" w:color="000000"/>
              <w:right w:val="single" w:sz="4" w:space="0" w:color="000000"/>
            </w:tcBorders>
            <w:shd w:val="clear" w:color="auto" w:fill="auto"/>
            <w:noWrap/>
            <w:vAlign w:val="bottom"/>
            <w:hideMark/>
          </w:tcPr>
          <w:p w:rsidR="00657935" w:rsidRPr="00780036" w:rsidRDefault="00657935" w:rsidP="00657935">
            <w:pPr>
              <w:spacing w:after="0" w:line="240" w:lineRule="auto"/>
              <w:jc w:val="right"/>
              <w:rPr>
                <w:rFonts w:eastAsia="Times New Roman"/>
                <w:lang w:eastAsia="pl-PL"/>
              </w:rPr>
            </w:pPr>
            <w:r w:rsidRPr="00780036">
              <w:rPr>
                <w:rFonts w:eastAsia="Times New Roman"/>
                <w:lang w:eastAsia="pl-PL"/>
              </w:rPr>
              <w:t>39 570</w:t>
            </w:r>
          </w:p>
        </w:tc>
      </w:tr>
    </w:tbl>
    <w:p w:rsidR="00946C8D" w:rsidRPr="00780036" w:rsidRDefault="00946C8D" w:rsidP="00946C8D">
      <w:r w:rsidRPr="00780036">
        <w:t>Źródło: Bank Danych Lokalnych GUS, www.stat.gov.pl [data dostępu: 14.09.2015]</w:t>
      </w:r>
    </w:p>
    <w:p w:rsidR="00946C8D" w:rsidRPr="00780036" w:rsidRDefault="00060B5E" w:rsidP="00946C8D">
      <w:pPr>
        <w:rPr>
          <w:lang w:eastAsia="pl-PL"/>
        </w:rPr>
      </w:pPr>
      <w:r w:rsidRPr="00780036">
        <w:rPr>
          <w:lang w:eastAsia="pl-PL"/>
        </w:rPr>
        <w:t xml:space="preserve">Wzrost liczby uczestników imprez zorganizowanych </w:t>
      </w:r>
      <w:r w:rsidR="002321DD">
        <w:rPr>
          <w:lang w:eastAsia="pl-PL"/>
        </w:rPr>
        <w:t>w Suwałkach</w:t>
      </w:r>
      <w:r w:rsidRPr="00780036">
        <w:rPr>
          <w:lang w:eastAsia="pl-PL"/>
        </w:rPr>
        <w:t xml:space="preserve"> w latach 2013/2014</w:t>
      </w:r>
      <w:r w:rsidR="002321DD">
        <w:rPr>
          <w:lang w:eastAsia="pl-PL"/>
        </w:rPr>
        <w:t xml:space="preserve"> wyniósł blisko 48%. Tym samym </w:t>
      </w:r>
      <w:r w:rsidRPr="00780036">
        <w:rPr>
          <w:lang w:eastAsia="pl-PL"/>
        </w:rPr>
        <w:t xml:space="preserve">z roku na rok organizowanych jest coraz więcej imprez, </w:t>
      </w:r>
      <w:r w:rsidR="00A953C1">
        <w:rPr>
          <w:lang w:eastAsia="pl-PL"/>
        </w:rPr>
        <w:br/>
      </w:r>
      <w:r w:rsidRPr="00780036">
        <w:rPr>
          <w:lang w:eastAsia="pl-PL"/>
        </w:rPr>
        <w:t xml:space="preserve">a ich popularność rośnie (co zauważyć można po </w:t>
      </w:r>
      <w:r w:rsidR="00A953C1">
        <w:rPr>
          <w:lang w:eastAsia="pl-PL"/>
        </w:rPr>
        <w:t>bardzo dużym</w:t>
      </w:r>
      <w:r w:rsidRPr="00780036">
        <w:rPr>
          <w:lang w:eastAsia="pl-PL"/>
        </w:rPr>
        <w:t xml:space="preserve"> wzroście liczby </w:t>
      </w:r>
      <w:r w:rsidR="00A953C1">
        <w:rPr>
          <w:lang w:eastAsia="pl-PL"/>
        </w:rPr>
        <w:t xml:space="preserve">ich </w:t>
      </w:r>
      <w:r w:rsidRPr="00780036">
        <w:rPr>
          <w:lang w:eastAsia="pl-PL"/>
        </w:rPr>
        <w:t xml:space="preserve">uczestników). </w:t>
      </w:r>
      <w:r w:rsidR="00EC1805" w:rsidRPr="00780036">
        <w:rPr>
          <w:lang w:eastAsia="pl-PL"/>
        </w:rPr>
        <w:t xml:space="preserve">Porównując z kolei liczbę imprez do liczby ich uczestników, za najliczniej </w:t>
      </w:r>
      <w:r w:rsidR="00EC1805" w:rsidRPr="00780036">
        <w:rPr>
          <w:lang w:eastAsia="pl-PL"/>
        </w:rPr>
        <w:lastRenderedPageBreak/>
        <w:t>odwiedzane uznać należy te o charakterze artystyczno-rozrywkowym, które w 2014 r. przyciągnęły (w przeliczeniu na poszczególne wydarzenia) największą liczbę uczestników.</w:t>
      </w:r>
    </w:p>
    <w:p w:rsidR="00EC1805" w:rsidRPr="00780036" w:rsidRDefault="00A953C1" w:rsidP="00946C8D">
      <w:pPr>
        <w:rPr>
          <w:lang w:eastAsia="pl-PL"/>
        </w:rPr>
      </w:pPr>
      <w:r>
        <w:rPr>
          <w:lang w:eastAsia="pl-PL"/>
        </w:rPr>
        <w:t xml:space="preserve">Niewątpliwie </w:t>
      </w:r>
      <w:r w:rsidR="00EC1805" w:rsidRPr="00780036">
        <w:rPr>
          <w:lang w:eastAsia="pl-PL"/>
        </w:rPr>
        <w:t>znaczny wpływ na liczne uczestnictwo w impreza</w:t>
      </w:r>
      <w:r w:rsidR="00F53C29" w:rsidRPr="00780036">
        <w:rPr>
          <w:lang w:eastAsia="pl-PL"/>
        </w:rPr>
        <w:t xml:space="preserve">ch tego typu ma organizowany </w:t>
      </w:r>
      <w:r w:rsidR="00EC1805" w:rsidRPr="00780036">
        <w:rPr>
          <w:lang w:eastAsia="pl-PL"/>
        </w:rPr>
        <w:t xml:space="preserve">największy w tej części Europy plenerowy Suwałki Blues </w:t>
      </w:r>
      <w:proofErr w:type="spellStart"/>
      <w:r w:rsidR="00EC1805" w:rsidRPr="00780036">
        <w:rPr>
          <w:lang w:eastAsia="pl-PL"/>
        </w:rPr>
        <w:t>Festival</w:t>
      </w:r>
      <w:proofErr w:type="spellEnd"/>
      <w:r w:rsidR="000B547B">
        <w:rPr>
          <w:lang w:eastAsia="pl-PL"/>
        </w:rPr>
        <w:t xml:space="preserve"> (w 2015 r. odbyła się 8. </w:t>
      </w:r>
      <w:r>
        <w:rPr>
          <w:lang w:eastAsia="pl-PL"/>
        </w:rPr>
        <w:t>e</w:t>
      </w:r>
      <w:r w:rsidR="00F53C29" w:rsidRPr="00780036">
        <w:rPr>
          <w:lang w:eastAsia="pl-PL"/>
        </w:rPr>
        <w:t>dycja)</w:t>
      </w:r>
      <w:r>
        <w:rPr>
          <w:lang w:eastAsia="pl-PL"/>
        </w:rPr>
        <w:t xml:space="preserve">. Prócz tego w mieście odbywają się inne znaczące wydarzenia </w:t>
      </w:r>
      <w:r>
        <w:rPr>
          <w:lang w:eastAsia="pl-PL"/>
        </w:rPr>
        <w:br/>
        <w:t xml:space="preserve">jak: </w:t>
      </w:r>
      <w:r w:rsidR="00EC1805" w:rsidRPr="00780036">
        <w:rPr>
          <w:lang w:eastAsia="pl-PL"/>
        </w:rPr>
        <w:t>Międzynar</w:t>
      </w:r>
      <w:r w:rsidR="00E85B3A" w:rsidRPr="00780036">
        <w:rPr>
          <w:lang w:eastAsia="pl-PL"/>
        </w:rPr>
        <w:t>odowy Festiwal Teatrów Dzieci i </w:t>
      </w:r>
      <w:r w:rsidR="00EC1805" w:rsidRPr="00780036">
        <w:rPr>
          <w:lang w:eastAsia="pl-PL"/>
        </w:rPr>
        <w:t>Młodzieży „</w:t>
      </w:r>
      <w:proofErr w:type="spellStart"/>
      <w:r w:rsidR="00EC1805" w:rsidRPr="00780036">
        <w:rPr>
          <w:lang w:eastAsia="pl-PL"/>
        </w:rPr>
        <w:t>Wigraszek</w:t>
      </w:r>
      <w:proofErr w:type="spellEnd"/>
      <w:r w:rsidR="00EC1805" w:rsidRPr="00780036">
        <w:rPr>
          <w:lang w:eastAsia="pl-PL"/>
        </w:rPr>
        <w:t>”, Piknik Kawaleryjski</w:t>
      </w:r>
      <w:r>
        <w:rPr>
          <w:lang w:eastAsia="pl-PL"/>
        </w:rPr>
        <w:t xml:space="preserve"> – Dni Kawaleryjskie</w:t>
      </w:r>
      <w:r w:rsidR="00EC1805" w:rsidRPr="00780036">
        <w:rPr>
          <w:lang w:eastAsia="pl-PL"/>
        </w:rPr>
        <w:t xml:space="preserve">, Jarmark Kamedulski, </w:t>
      </w:r>
      <w:proofErr w:type="spellStart"/>
      <w:r w:rsidR="00EC1805" w:rsidRPr="00780036">
        <w:rPr>
          <w:lang w:eastAsia="pl-PL"/>
        </w:rPr>
        <w:t>ćwierćmaraton</w:t>
      </w:r>
      <w:proofErr w:type="spellEnd"/>
      <w:r w:rsidR="00EC1805" w:rsidRPr="00780036">
        <w:rPr>
          <w:lang w:eastAsia="pl-PL"/>
        </w:rPr>
        <w:t xml:space="preserve"> Polska Biega - Suwałki 10,5, maraton Suwalski Expres, Suwałki Beach Soccer </w:t>
      </w:r>
      <w:proofErr w:type="spellStart"/>
      <w:r w:rsidR="00EC1805" w:rsidRPr="00780036">
        <w:rPr>
          <w:lang w:eastAsia="pl-PL"/>
        </w:rPr>
        <w:t>Cup</w:t>
      </w:r>
      <w:proofErr w:type="spellEnd"/>
      <w:r w:rsidR="00EC1805" w:rsidRPr="00780036">
        <w:rPr>
          <w:lang w:eastAsia="pl-PL"/>
        </w:rPr>
        <w:t xml:space="preserve"> czy Suwałki Cross </w:t>
      </w:r>
      <w:proofErr w:type="spellStart"/>
      <w:r w:rsidR="00EC1805" w:rsidRPr="00780036">
        <w:rPr>
          <w:lang w:eastAsia="pl-PL"/>
        </w:rPr>
        <w:t>Bike</w:t>
      </w:r>
      <w:proofErr w:type="spellEnd"/>
      <w:r w:rsidR="00EC1805" w:rsidRPr="00780036">
        <w:rPr>
          <w:lang w:eastAsia="pl-PL"/>
        </w:rPr>
        <w:t xml:space="preserve"> Maraton</w:t>
      </w:r>
      <w:r w:rsidR="00EC1805" w:rsidRPr="00780036">
        <w:rPr>
          <w:rStyle w:val="Odwoanieprzypisudolnego"/>
          <w:lang w:eastAsia="pl-PL"/>
        </w:rPr>
        <w:footnoteReference w:id="10"/>
      </w:r>
      <w:r w:rsidR="00EC1805" w:rsidRPr="00780036">
        <w:rPr>
          <w:lang w:eastAsia="pl-PL"/>
        </w:rPr>
        <w:t>.</w:t>
      </w:r>
    </w:p>
    <w:p w:rsidR="00E5342B" w:rsidRPr="00780036" w:rsidRDefault="00E5342B" w:rsidP="00946C8D">
      <w:pPr>
        <w:rPr>
          <w:lang w:eastAsia="pl-PL"/>
        </w:rPr>
      </w:pPr>
      <w:r w:rsidRPr="00780036">
        <w:rPr>
          <w:lang w:eastAsia="pl-PL"/>
        </w:rPr>
        <w:t xml:space="preserve">Analizując </w:t>
      </w:r>
      <w:r w:rsidR="00A953C1">
        <w:rPr>
          <w:lang w:eastAsia="pl-PL"/>
        </w:rPr>
        <w:t xml:space="preserve">potencjał </w:t>
      </w:r>
      <w:r w:rsidRPr="00780036">
        <w:rPr>
          <w:lang w:eastAsia="pl-PL"/>
        </w:rPr>
        <w:t xml:space="preserve">lokalnej turystyki, warto zwrócić uwagę na </w:t>
      </w:r>
      <w:r w:rsidR="00A953C1">
        <w:rPr>
          <w:lang w:eastAsia="pl-PL"/>
        </w:rPr>
        <w:t xml:space="preserve">możliwości jakimi dysponują Suwałki w zakresie turystyki biznesowej. W mieście funkcjonuje 5 nowych hoteli </w:t>
      </w:r>
      <w:r w:rsidR="00A953C1">
        <w:rPr>
          <w:lang w:eastAsia="pl-PL"/>
        </w:rPr>
        <w:br/>
        <w:t xml:space="preserve">z wielofunkcyjnymi salami konferencyjnymi wyposażonymi w nowoczesny sprzęt audiowizualny oraz zaplecze. </w:t>
      </w:r>
      <w:r w:rsidR="00497BA4">
        <w:rPr>
          <w:lang w:eastAsia="pl-PL"/>
        </w:rPr>
        <w:t xml:space="preserve">W tabeli 3 zestawiono dane dotyczące zaplecza konferencyjnego Miasta Suwałki uzyskane w wyniku przeprowadzonych </w:t>
      </w:r>
      <w:r w:rsidR="00241238" w:rsidRPr="00780036">
        <w:rPr>
          <w:lang w:eastAsia="pl-PL"/>
        </w:rPr>
        <w:t>bada</w:t>
      </w:r>
      <w:r w:rsidR="000B547B">
        <w:rPr>
          <w:lang w:eastAsia="pl-PL"/>
        </w:rPr>
        <w:t>ń ankietowych w hotelach i </w:t>
      </w:r>
      <w:r w:rsidR="00497BA4">
        <w:rPr>
          <w:lang w:eastAsia="pl-PL"/>
        </w:rPr>
        <w:t xml:space="preserve">instytucjach zajmujących się działalnością szkoleniową. </w:t>
      </w:r>
    </w:p>
    <w:p w:rsidR="00E5342B" w:rsidRPr="00780036" w:rsidRDefault="00E5342B" w:rsidP="007465B0">
      <w:pPr>
        <w:pStyle w:val="Legenda"/>
      </w:pPr>
      <w:bookmarkStart w:id="14" w:name="_Toc435168949"/>
      <w:r w:rsidRPr="00780036">
        <w:t xml:space="preserve">Tabela </w:t>
      </w:r>
      <w:r w:rsidR="00157CFA">
        <w:fldChar w:fldCharType="begin"/>
      </w:r>
      <w:r w:rsidR="00157CFA">
        <w:instrText xml:space="preserve"> SEQ Tabela \* ARABIC </w:instrText>
      </w:r>
      <w:r w:rsidR="00157CFA">
        <w:fldChar w:fldCharType="separate"/>
      </w:r>
      <w:r w:rsidR="002E1666" w:rsidRPr="00780036">
        <w:rPr>
          <w:noProof/>
        </w:rPr>
        <w:t>3</w:t>
      </w:r>
      <w:r w:rsidR="00157CFA">
        <w:rPr>
          <w:noProof/>
        </w:rPr>
        <w:fldChar w:fldCharType="end"/>
      </w:r>
      <w:r w:rsidR="00497BA4">
        <w:t xml:space="preserve">. </w:t>
      </w:r>
      <w:r w:rsidRPr="00780036">
        <w:t xml:space="preserve"> Zaplecze konferencyjne </w:t>
      </w:r>
      <w:r w:rsidR="00497BA4">
        <w:t>M</w:t>
      </w:r>
      <w:r w:rsidR="00241238" w:rsidRPr="00780036">
        <w:t>iasta Suwałki</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2546"/>
      </w:tblGrid>
      <w:tr w:rsidR="00FB279E" w:rsidRPr="00780036" w:rsidTr="003F3B50">
        <w:trPr>
          <w:trHeight w:val="300"/>
        </w:trPr>
        <w:tc>
          <w:tcPr>
            <w:tcW w:w="3595" w:type="pct"/>
            <w:shd w:val="clear" w:color="auto" w:fill="ED7D31" w:themeFill="accent2"/>
            <w:noWrap/>
            <w:vAlign w:val="center"/>
            <w:hideMark/>
          </w:tcPr>
          <w:p w:rsidR="00FB279E" w:rsidRPr="00780036" w:rsidRDefault="00FB279E" w:rsidP="006B0868">
            <w:pPr>
              <w:spacing w:after="0" w:line="276" w:lineRule="auto"/>
              <w:jc w:val="center"/>
              <w:rPr>
                <w:rFonts w:eastAsia="Times New Roman"/>
                <w:b/>
                <w:color w:val="FFFFFF" w:themeColor="background1"/>
                <w:lang w:eastAsia="pl-PL"/>
              </w:rPr>
            </w:pPr>
            <w:r w:rsidRPr="00780036">
              <w:rPr>
                <w:rFonts w:eastAsia="Times New Roman"/>
                <w:b/>
                <w:color w:val="FFFFFF" w:themeColor="background1"/>
                <w:lang w:eastAsia="pl-PL"/>
              </w:rPr>
              <w:t>liczba sal konferencyjnych</w:t>
            </w:r>
          </w:p>
        </w:tc>
        <w:tc>
          <w:tcPr>
            <w:tcW w:w="1405" w:type="pct"/>
            <w:shd w:val="clear" w:color="auto" w:fill="auto"/>
            <w:noWrap/>
            <w:vAlign w:val="center"/>
            <w:hideMark/>
          </w:tcPr>
          <w:p w:rsidR="00FB279E" w:rsidRPr="00780036" w:rsidRDefault="00FB279E" w:rsidP="006B0868">
            <w:pPr>
              <w:spacing w:after="0" w:line="276" w:lineRule="auto"/>
              <w:jc w:val="center"/>
              <w:rPr>
                <w:rFonts w:eastAsia="Times New Roman"/>
                <w:color w:val="000000"/>
                <w:lang w:eastAsia="pl-PL"/>
              </w:rPr>
            </w:pPr>
            <w:r w:rsidRPr="00780036">
              <w:rPr>
                <w:rFonts w:eastAsia="Times New Roman"/>
                <w:color w:val="000000"/>
                <w:lang w:eastAsia="pl-PL"/>
              </w:rPr>
              <w:t>25</w:t>
            </w:r>
          </w:p>
        </w:tc>
      </w:tr>
      <w:tr w:rsidR="00FB279E" w:rsidRPr="00780036" w:rsidTr="003F3B50">
        <w:trPr>
          <w:trHeight w:val="300"/>
        </w:trPr>
        <w:tc>
          <w:tcPr>
            <w:tcW w:w="3595" w:type="pct"/>
            <w:shd w:val="clear" w:color="auto" w:fill="ED7D31" w:themeFill="accent2"/>
            <w:noWrap/>
            <w:vAlign w:val="center"/>
            <w:hideMark/>
          </w:tcPr>
          <w:p w:rsidR="00FB279E" w:rsidRPr="00780036" w:rsidRDefault="00FB279E" w:rsidP="006B0868">
            <w:pPr>
              <w:spacing w:after="0" w:line="276" w:lineRule="auto"/>
              <w:jc w:val="center"/>
              <w:rPr>
                <w:rFonts w:eastAsia="Times New Roman"/>
                <w:b/>
                <w:color w:val="FFFFFF" w:themeColor="background1"/>
                <w:lang w:eastAsia="pl-PL"/>
              </w:rPr>
            </w:pPr>
            <w:r w:rsidRPr="00780036">
              <w:rPr>
                <w:rFonts w:eastAsia="Times New Roman"/>
                <w:b/>
                <w:color w:val="FFFFFF" w:themeColor="background1"/>
                <w:lang w:eastAsia="pl-PL"/>
              </w:rPr>
              <w:t>liczba miejsc w salach konferencyjnych</w:t>
            </w:r>
          </w:p>
        </w:tc>
        <w:tc>
          <w:tcPr>
            <w:tcW w:w="1405" w:type="pct"/>
            <w:shd w:val="clear" w:color="auto" w:fill="auto"/>
            <w:noWrap/>
            <w:vAlign w:val="center"/>
            <w:hideMark/>
          </w:tcPr>
          <w:p w:rsidR="00FB279E" w:rsidRPr="00780036" w:rsidRDefault="00FB279E" w:rsidP="006B0868">
            <w:pPr>
              <w:spacing w:after="0" w:line="276" w:lineRule="auto"/>
              <w:jc w:val="center"/>
              <w:rPr>
                <w:rFonts w:eastAsia="Times New Roman"/>
                <w:color w:val="000000"/>
                <w:lang w:eastAsia="pl-PL"/>
              </w:rPr>
            </w:pPr>
            <w:r w:rsidRPr="00780036">
              <w:rPr>
                <w:rFonts w:eastAsia="Times New Roman"/>
                <w:color w:val="000000"/>
                <w:lang w:eastAsia="pl-PL"/>
              </w:rPr>
              <w:t>2</w:t>
            </w:r>
            <w:r w:rsidR="006B0868" w:rsidRPr="00780036">
              <w:rPr>
                <w:rFonts w:eastAsia="Times New Roman"/>
                <w:color w:val="000000"/>
                <w:lang w:eastAsia="pl-PL"/>
              </w:rPr>
              <w:t xml:space="preserve"> </w:t>
            </w:r>
            <w:r w:rsidRPr="00780036">
              <w:rPr>
                <w:rFonts w:eastAsia="Times New Roman"/>
                <w:color w:val="000000"/>
                <w:lang w:eastAsia="pl-PL"/>
              </w:rPr>
              <w:t>310</w:t>
            </w:r>
          </w:p>
        </w:tc>
      </w:tr>
      <w:tr w:rsidR="00FB279E" w:rsidRPr="00780036" w:rsidTr="003F3B50">
        <w:trPr>
          <w:trHeight w:val="300"/>
        </w:trPr>
        <w:tc>
          <w:tcPr>
            <w:tcW w:w="3595" w:type="pct"/>
            <w:shd w:val="clear" w:color="auto" w:fill="ED7D31" w:themeFill="accent2"/>
            <w:noWrap/>
            <w:vAlign w:val="center"/>
            <w:hideMark/>
          </w:tcPr>
          <w:p w:rsidR="00FB279E" w:rsidRPr="00780036" w:rsidRDefault="00FB279E" w:rsidP="006B0868">
            <w:pPr>
              <w:spacing w:after="0" w:line="276" w:lineRule="auto"/>
              <w:jc w:val="center"/>
              <w:rPr>
                <w:rFonts w:eastAsia="Times New Roman"/>
                <w:b/>
                <w:color w:val="FFFFFF" w:themeColor="background1"/>
                <w:lang w:eastAsia="pl-PL"/>
              </w:rPr>
            </w:pPr>
            <w:r w:rsidRPr="00780036">
              <w:rPr>
                <w:rFonts w:eastAsia="Times New Roman"/>
                <w:b/>
                <w:color w:val="FFFFFF" w:themeColor="background1"/>
                <w:lang w:eastAsia="pl-PL"/>
              </w:rPr>
              <w:t>liczba sal z nagłośnieniem</w:t>
            </w:r>
          </w:p>
        </w:tc>
        <w:tc>
          <w:tcPr>
            <w:tcW w:w="1405" w:type="pct"/>
            <w:shd w:val="clear" w:color="auto" w:fill="auto"/>
            <w:noWrap/>
            <w:vAlign w:val="center"/>
            <w:hideMark/>
          </w:tcPr>
          <w:p w:rsidR="00FB279E" w:rsidRPr="00780036" w:rsidRDefault="00FB279E" w:rsidP="006B0868">
            <w:pPr>
              <w:spacing w:after="0" w:line="276" w:lineRule="auto"/>
              <w:jc w:val="center"/>
              <w:rPr>
                <w:rFonts w:eastAsia="Times New Roman"/>
                <w:color w:val="000000"/>
                <w:lang w:eastAsia="pl-PL"/>
              </w:rPr>
            </w:pPr>
            <w:r w:rsidRPr="00780036">
              <w:rPr>
                <w:rFonts w:eastAsia="Times New Roman"/>
                <w:color w:val="000000"/>
                <w:lang w:eastAsia="pl-PL"/>
              </w:rPr>
              <w:t>19</w:t>
            </w:r>
          </w:p>
        </w:tc>
      </w:tr>
      <w:tr w:rsidR="00FB279E" w:rsidRPr="00780036" w:rsidTr="003F3B50">
        <w:trPr>
          <w:trHeight w:val="300"/>
        </w:trPr>
        <w:tc>
          <w:tcPr>
            <w:tcW w:w="3595" w:type="pct"/>
            <w:shd w:val="clear" w:color="auto" w:fill="ED7D31" w:themeFill="accent2"/>
            <w:noWrap/>
            <w:vAlign w:val="center"/>
            <w:hideMark/>
          </w:tcPr>
          <w:p w:rsidR="00FB279E" w:rsidRPr="00780036" w:rsidRDefault="00FB279E" w:rsidP="006B0868">
            <w:pPr>
              <w:spacing w:after="0" w:line="276" w:lineRule="auto"/>
              <w:jc w:val="center"/>
              <w:rPr>
                <w:rFonts w:eastAsia="Times New Roman"/>
                <w:b/>
                <w:color w:val="FFFFFF" w:themeColor="background1"/>
                <w:lang w:eastAsia="pl-PL"/>
              </w:rPr>
            </w:pPr>
            <w:r w:rsidRPr="00780036">
              <w:rPr>
                <w:rFonts w:eastAsia="Times New Roman"/>
                <w:b/>
                <w:color w:val="FFFFFF" w:themeColor="background1"/>
                <w:lang w:eastAsia="pl-PL"/>
              </w:rPr>
              <w:t>liczba mikrofonów bezprzewodowych</w:t>
            </w:r>
          </w:p>
        </w:tc>
        <w:tc>
          <w:tcPr>
            <w:tcW w:w="1405" w:type="pct"/>
            <w:shd w:val="clear" w:color="auto" w:fill="auto"/>
            <w:noWrap/>
            <w:vAlign w:val="center"/>
            <w:hideMark/>
          </w:tcPr>
          <w:p w:rsidR="00FB279E" w:rsidRPr="00780036" w:rsidRDefault="00FB279E" w:rsidP="006B0868">
            <w:pPr>
              <w:spacing w:after="0" w:line="276" w:lineRule="auto"/>
              <w:jc w:val="center"/>
              <w:rPr>
                <w:rFonts w:eastAsia="Times New Roman"/>
                <w:color w:val="000000"/>
                <w:lang w:eastAsia="pl-PL"/>
              </w:rPr>
            </w:pPr>
            <w:r w:rsidRPr="00780036">
              <w:rPr>
                <w:rFonts w:eastAsia="Times New Roman"/>
                <w:color w:val="000000"/>
                <w:lang w:eastAsia="pl-PL"/>
              </w:rPr>
              <w:t>29</w:t>
            </w:r>
          </w:p>
        </w:tc>
      </w:tr>
      <w:tr w:rsidR="00FB279E" w:rsidRPr="00780036" w:rsidTr="003F3B50">
        <w:trPr>
          <w:trHeight w:val="300"/>
        </w:trPr>
        <w:tc>
          <w:tcPr>
            <w:tcW w:w="3595" w:type="pct"/>
            <w:shd w:val="clear" w:color="auto" w:fill="ED7D31" w:themeFill="accent2"/>
            <w:noWrap/>
            <w:vAlign w:val="center"/>
            <w:hideMark/>
          </w:tcPr>
          <w:p w:rsidR="00FB279E" w:rsidRPr="00780036" w:rsidRDefault="00FB279E" w:rsidP="006B0868">
            <w:pPr>
              <w:spacing w:after="0" w:line="276" w:lineRule="auto"/>
              <w:jc w:val="center"/>
              <w:rPr>
                <w:rFonts w:eastAsia="Times New Roman"/>
                <w:b/>
                <w:color w:val="FFFFFF" w:themeColor="background1"/>
                <w:lang w:eastAsia="pl-PL"/>
              </w:rPr>
            </w:pPr>
            <w:r w:rsidRPr="00780036">
              <w:rPr>
                <w:rFonts w:eastAsia="Times New Roman"/>
                <w:b/>
                <w:color w:val="FFFFFF" w:themeColor="background1"/>
                <w:lang w:eastAsia="pl-PL"/>
              </w:rPr>
              <w:t>liczba rzutników slajdów</w:t>
            </w:r>
          </w:p>
        </w:tc>
        <w:tc>
          <w:tcPr>
            <w:tcW w:w="1405" w:type="pct"/>
            <w:shd w:val="clear" w:color="auto" w:fill="auto"/>
            <w:noWrap/>
            <w:vAlign w:val="center"/>
            <w:hideMark/>
          </w:tcPr>
          <w:p w:rsidR="00FB279E" w:rsidRPr="00780036" w:rsidRDefault="00FB279E" w:rsidP="006B0868">
            <w:pPr>
              <w:spacing w:after="0" w:line="276" w:lineRule="auto"/>
              <w:jc w:val="center"/>
              <w:rPr>
                <w:rFonts w:eastAsia="Times New Roman"/>
                <w:color w:val="000000"/>
                <w:lang w:eastAsia="pl-PL"/>
              </w:rPr>
            </w:pPr>
            <w:r w:rsidRPr="00780036">
              <w:rPr>
                <w:rFonts w:eastAsia="Times New Roman"/>
                <w:color w:val="000000"/>
                <w:lang w:eastAsia="pl-PL"/>
              </w:rPr>
              <w:t>17</w:t>
            </w:r>
          </w:p>
        </w:tc>
      </w:tr>
      <w:tr w:rsidR="00FB279E" w:rsidRPr="00780036" w:rsidTr="003F3B50">
        <w:trPr>
          <w:trHeight w:val="300"/>
        </w:trPr>
        <w:tc>
          <w:tcPr>
            <w:tcW w:w="3595" w:type="pct"/>
            <w:shd w:val="clear" w:color="auto" w:fill="ED7D31" w:themeFill="accent2"/>
            <w:noWrap/>
            <w:vAlign w:val="center"/>
            <w:hideMark/>
          </w:tcPr>
          <w:p w:rsidR="00FB279E" w:rsidRPr="00780036" w:rsidRDefault="00FB279E" w:rsidP="006B0868">
            <w:pPr>
              <w:spacing w:after="0" w:line="276" w:lineRule="auto"/>
              <w:jc w:val="center"/>
              <w:rPr>
                <w:rFonts w:eastAsia="Times New Roman"/>
                <w:b/>
                <w:color w:val="FFFFFF" w:themeColor="background1"/>
                <w:lang w:eastAsia="pl-PL"/>
              </w:rPr>
            </w:pPr>
            <w:r w:rsidRPr="00780036">
              <w:rPr>
                <w:rFonts w:eastAsia="Times New Roman"/>
                <w:b/>
                <w:color w:val="FFFFFF" w:themeColor="background1"/>
                <w:lang w:eastAsia="pl-PL"/>
              </w:rPr>
              <w:t>liczba sal z obsługą techniczną</w:t>
            </w:r>
          </w:p>
        </w:tc>
        <w:tc>
          <w:tcPr>
            <w:tcW w:w="1405" w:type="pct"/>
            <w:shd w:val="clear" w:color="auto" w:fill="auto"/>
            <w:noWrap/>
            <w:vAlign w:val="center"/>
            <w:hideMark/>
          </w:tcPr>
          <w:p w:rsidR="00FB279E" w:rsidRPr="00780036" w:rsidRDefault="00FB279E" w:rsidP="006B0868">
            <w:pPr>
              <w:spacing w:after="0" w:line="276" w:lineRule="auto"/>
              <w:jc w:val="center"/>
              <w:rPr>
                <w:rFonts w:eastAsia="Times New Roman"/>
                <w:color w:val="000000"/>
                <w:lang w:eastAsia="pl-PL"/>
              </w:rPr>
            </w:pPr>
            <w:r w:rsidRPr="00780036">
              <w:rPr>
                <w:rFonts w:eastAsia="Times New Roman"/>
                <w:color w:val="000000"/>
                <w:lang w:eastAsia="pl-PL"/>
              </w:rPr>
              <w:t>22</w:t>
            </w:r>
          </w:p>
        </w:tc>
      </w:tr>
      <w:tr w:rsidR="00FB279E" w:rsidRPr="00780036" w:rsidTr="00CA4014">
        <w:trPr>
          <w:trHeight w:val="829"/>
        </w:trPr>
        <w:tc>
          <w:tcPr>
            <w:tcW w:w="3595" w:type="pct"/>
            <w:shd w:val="clear" w:color="auto" w:fill="ED7D31" w:themeFill="accent2"/>
            <w:vAlign w:val="center"/>
            <w:hideMark/>
          </w:tcPr>
          <w:p w:rsidR="00FB279E" w:rsidRPr="00780036" w:rsidRDefault="00FB279E" w:rsidP="006B0868">
            <w:pPr>
              <w:spacing w:after="0" w:line="276" w:lineRule="auto"/>
              <w:jc w:val="center"/>
              <w:rPr>
                <w:rFonts w:eastAsia="Times New Roman"/>
                <w:b/>
                <w:color w:val="FFFFFF" w:themeColor="background1"/>
                <w:lang w:eastAsia="pl-PL"/>
              </w:rPr>
            </w:pPr>
            <w:r w:rsidRPr="00780036">
              <w:rPr>
                <w:rFonts w:eastAsia="Times New Roman"/>
                <w:b/>
                <w:color w:val="FFFFFF" w:themeColor="background1"/>
                <w:lang w:eastAsia="pl-PL"/>
              </w:rPr>
              <w:t>liczba dostępnych ekranów (do</w:t>
            </w:r>
            <w:r w:rsidRPr="00780036">
              <w:rPr>
                <w:rFonts w:eastAsia="Times New Roman"/>
                <w:b/>
                <w:color w:val="FFFFFF" w:themeColor="background1"/>
                <w:lang w:eastAsia="pl-PL"/>
              </w:rPr>
              <w:br/>
              <w:t>rzutników/projektorów)</w:t>
            </w:r>
          </w:p>
        </w:tc>
        <w:tc>
          <w:tcPr>
            <w:tcW w:w="1405" w:type="pct"/>
            <w:shd w:val="clear" w:color="auto" w:fill="auto"/>
            <w:noWrap/>
            <w:vAlign w:val="center"/>
            <w:hideMark/>
          </w:tcPr>
          <w:p w:rsidR="00FB279E" w:rsidRPr="00780036" w:rsidRDefault="00FB279E" w:rsidP="006B0868">
            <w:pPr>
              <w:spacing w:after="0" w:line="276" w:lineRule="auto"/>
              <w:jc w:val="center"/>
              <w:rPr>
                <w:rFonts w:eastAsia="Times New Roman"/>
                <w:color w:val="000000"/>
                <w:lang w:eastAsia="pl-PL"/>
              </w:rPr>
            </w:pPr>
            <w:r w:rsidRPr="00780036">
              <w:rPr>
                <w:rFonts w:eastAsia="Times New Roman"/>
                <w:color w:val="000000"/>
                <w:lang w:eastAsia="pl-PL"/>
              </w:rPr>
              <w:t>17</w:t>
            </w:r>
          </w:p>
        </w:tc>
      </w:tr>
      <w:tr w:rsidR="00FB279E" w:rsidRPr="00780036" w:rsidTr="003F3B50">
        <w:trPr>
          <w:trHeight w:val="300"/>
        </w:trPr>
        <w:tc>
          <w:tcPr>
            <w:tcW w:w="3595" w:type="pct"/>
            <w:shd w:val="clear" w:color="auto" w:fill="ED7D31" w:themeFill="accent2"/>
            <w:noWrap/>
            <w:vAlign w:val="center"/>
            <w:hideMark/>
          </w:tcPr>
          <w:p w:rsidR="00FB279E" w:rsidRPr="00780036" w:rsidRDefault="00FB279E" w:rsidP="006B0868">
            <w:pPr>
              <w:spacing w:after="0" w:line="276" w:lineRule="auto"/>
              <w:jc w:val="center"/>
              <w:rPr>
                <w:rFonts w:eastAsia="Times New Roman"/>
                <w:b/>
                <w:color w:val="FFFFFF" w:themeColor="background1"/>
                <w:lang w:eastAsia="pl-PL"/>
              </w:rPr>
            </w:pPr>
            <w:r w:rsidRPr="00780036">
              <w:rPr>
                <w:rFonts w:eastAsia="Times New Roman"/>
                <w:b/>
                <w:color w:val="FFFFFF" w:themeColor="background1"/>
                <w:lang w:eastAsia="pl-PL"/>
              </w:rPr>
              <w:t xml:space="preserve">liczba flipchartów (tablica </w:t>
            </w:r>
            <w:proofErr w:type="spellStart"/>
            <w:r w:rsidRPr="00780036">
              <w:rPr>
                <w:rFonts w:eastAsia="Times New Roman"/>
                <w:b/>
                <w:color w:val="FFFFFF" w:themeColor="background1"/>
                <w:lang w:eastAsia="pl-PL"/>
              </w:rPr>
              <w:t>suchościeralna</w:t>
            </w:r>
            <w:proofErr w:type="spellEnd"/>
            <w:r w:rsidRPr="00780036">
              <w:rPr>
                <w:rFonts w:eastAsia="Times New Roman"/>
                <w:b/>
                <w:color w:val="FFFFFF" w:themeColor="background1"/>
                <w:lang w:eastAsia="pl-PL"/>
              </w:rPr>
              <w:t>)</w:t>
            </w:r>
          </w:p>
        </w:tc>
        <w:tc>
          <w:tcPr>
            <w:tcW w:w="1405" w:type="pct"/>
            <w:shd w:val="clear" w:color="auto" w:fill="auto"/>
            <w:noWrap/>
            <w:vAlign w:val="center"/>
            <w:hideMark/>
          </w:tcPr>
          <w:p w:rsidR="00FB279E" w:rsidRPr="00780036" w:rsidRDefault="00FB279E" w:rsidP="006B0868">
            <w:pPr>
              <w:spacing w:after="0" w:line="276" w:lineRule="auto"/>
              <w:jc w:val="center"/>
              <w:rPr>
                <w:rFonts w:eastAsia="Times New Roman"/>
                <w:color w:val="000000"/>
                <w:lang w:eastAsia="pl-PL"/>
              </w:rPr>
            </w:pPr>
            <w:r w:rsidRPr="00780036">
              <w:rPr>
                <w:rFonts w:eastAsia="Times New Roman"/>
                <w:color w:val="000000"/>
                <w:lang w:eastAsia="pl-PL"/>
              </w:rPr>
              <w:t>15</w:t>
            </w:r>
          </w:p>
        </w:tc>
      </w:tr>
      <w:tr w:rsidR="00FB279E" w:rsidRPr="00780036" w:rsidTr="003F3B50">
        <w:trPr>
          <w:trHeight w:val="300"/>
        </w:trPr>
        <w:tc>
          <w:tcPr>
            <w:tcW w:w="3595" w:type="pct"/>
            <w:shd w:val="clear" w:color="auto" w:fill="ED7D31" w:themeFill="accent2"/>
            <w:noWrap/>
            <w:vAlign w:val="center"/>
            <w:hideMark/>
          </w:tcPr>
          <w:p w:rsidR="00FB279E" w:rsidRPr="00780036" w:rsidRDefault="00FB279E" w:rsidP="006B0868">
            <w:pPr>
              <w:spacing w:after="0" w:line="276" w:lineRule="auto"/>
              <w:jc w:val="center"/>
              <w:rPr>
                <w:rFonts w:eastAsia="Times New Roman"/>
                <w:b/>
                <w:color w:val="FFFFFF" w:themeColor="background1"/>
                <w:lang w:eastAsia="pl-PL"/>
              </w:rPr>
            </w:pPr>
            <w:r w:rsidRPr="00780036">
              <w:rPr>
                <w:rFonts w:eastAsia="Times New Roman"/>
                <w:b/>
                <w:color w:val="FFFFFF" w:themeColor="background1"/>
                <w:lang w:eastAsia="pl-PL"/>
              </w:rPr>
              <w:t>liczba rzutników pisma</w:t>
            </w:r>
          </w:p>
        </w:tc>
        <w:tc>
          <w:tcPr>
            <w:tcW w:w="1405" w:type="pct"/>
            <w:shd w:val="clear" w:color="auto" w:fill="auto"/>
            <w:noWrap/>
            <w:vAlign w:val="center"/>
            <w:hideMark/>
          </w:tcPr>
          <w:p w:rsidR="00FB279E" w:rsidRPr="00780036" w:rsidRDefault="00FB279E" w:rsidP="006B0868">
            <w:pPr>
              <w:spacing w:after="0" w:line="276" w:lineRule="auto"/>
              <w:jc w:val="center"/>
              <w:rPr>
                <w:rFonts w:eastAsia="Times New Roman"/>
                <w:color w:val="000000"/>
                <w:lang w:eastAsia="pl-PL"/>
              </w:rPr>
            </w:pPr>
            <w:r w:rsidRPr="00780036">
              <w:rPr>
                <w:rFonts w:eastAsia="Times New Roman"/>
                <w:color w:val="000000"/>
                <w:lang w:eastAsia="pl-PL"/>
              </w:rPr>
              <w:t>1</w:t>
            </w:r>
          </w:p>
        </w:tc>
      </w:tr>
      <w:tr w:rsidR="00FB279E" w:rsidRPr="00780036" w:rsidTr="003F3B50">
        <w:trPr>
          <w:trHeight w:val="300"/>
        </w:trPr>
        <w:tc>
          <w:tcPr>
            <w:tcW w:w="3595" w:type="pct"/>
            <w:shd w:val="clear" w:color="auto" w:fill="ED7D31" w:themeFill="accent2"/>
            <w:noWrap/>
            <w:vAlign w:val="center"/>
            <w:hideMark/>
          </w:tcPr>
          <w:p w:rsidR="00FB279E" w:rsidRPr="00780036" w:rsidRDefault="00FB279E" w:rsidP="006B0868">
            <w:pPr>
              <w:spacing w:after="0" w:line="276" w:lineRule="auto"/>
              <w:jc w:val="center"/>
              <w:rPr>
                <w:rFonts w:eastAsia="Times New Roman"/>
                <w:b/>
                <w:color w:val="FFFFFF" w:themeColor="background1"/>
                <w:lang w:eastAsia="pl-PL"/>
              </w:rPr>
            </w:pPr>
            <w:r w:rsidRPr="00780036">
              <w:rPr>
                <w:rFonts w:eastAsia="Times New Roman"/>
                <w:b/>
                <w:color w:val="FFFFFF" w:themeColor="background1"/>
                <w:lang w:eastAsia="pl-PL"/>
              </w:rPr>
              <w:t>liczba komputerów/laptopów na wyposażeniu</w:t>
            </w:r>
          </w:p>
        </w:tc>
        <w:tc>
          <w:tcPr>
            <w:tcW w:w="1405" w:type="pct"/>
            <w:shd w:val="clear" w:color="auto" w:fill="auto"/>
            <w:noWrap/>
            <w:vAlign w:val="center"/>
            <w:hideMark/>
          </w:tcPr>
          <w:p w:rsidR="00FB279E" w:rsidRPr="00780036" w:rsidRDefault="00FB279E" w:rsidP="006B0868">
            <w:pPr>
              <w:spacing w:after="0" w:line="276" w:lineRule="auto"/>
              <w:jc w:val="center"/>
              <w:rPr>
                <w:rFonts w:eastAsia="Times New Roman"/>
                <w:color w:val="000000"/>
                <w:lang w:eastAsia="pl-PL"/>
              </w:rPr>
            </w:pPr>
            <w:r w:rsidRPr="00780036">
              <w:rPr>
                <w:rFonts w:eastAsia="Times New Roman"/>
                <w:color w:val="000000"/>
                <w:lang w:eastAsia="pl-PL"/>
              </w:rPr>
              <w:t>7</w:t>
            </w:r>
          </w:p>
        </w:tc>
      </w:tr>
      <w:tr w:rsidR="00FB279E" w:rsidRPr="00780036" w:rsidTr="003F3B50">
        <w:trPr>
          <w:trHeight w:val="300"/>
        </w:trPr>
        <w:tc>
          <w:tcPr>
            <w:tcW w:w="3595" w:type="pct"/>
            <w:shd w:val="clear" w:color="auto" w:fill="ED7D31" w:themeFill="accent2"/>
            <w:noWrap/>
            <w:vAlign w:val="center"/>
            <w:hideMark/>
          </w:tcPr>
          <w:p w:rsidR="00FB279E" w:rsidRPr="00780036" w:rsidRDefault="00FB279E" w:rsidP="006B0868">
            <w:pPr>
              <w:spacing w:after="0" w:line="276" w:lineRule="auto"/>
              <w:jc w:val="center"/>
              <w:rPr>
                <w:rFonts w:eastAsia="Times New Roman"/>
                <w:b/>
                <w:color w:val="FFFFFF" w:themeColor="background1"/>
                <w:lang w:eastAsia="pl-PL"/>
              </w:rPr>
            </w:pPr>
            <w:r w:rsidRPr="00780036">
              <w:rPr>
                <w:rFonts w:eastAsia="Times New Roman"/>
                <w:b/>
                <w:color w:val="FFFFFF" w:themeColor="background1"/>
                <w:lang w:eastAsia="pl-PL"/>
              </w:rPr>
              <w:t xml:space="preserve">liczba </w:t>
            </w:r>
            <w:proofErr w:type="spellStart"/>
            <w:r w:rsidRPr="00780036">
              <w:rPr>
                <w:rFonts w:eastAsia="Times New Roman"/>
                <w:b/>
                <w:color w:val="FFFFFF" w:themeColor="background1"/>
                <w:lang w:eastAsia="pl-PL"/>
              </w:rPr>
              <w:t>sal</w:t>
            </w:r>
            <w:proofErr w:type="spellEnd"/>
            <w:r w:rsidRPr="00780036">
              <w:rPr>
                <w:rFonts w:eastAsia="Times New Roman"/>
                <w:b/>
                <w:color w:val="FFFFFF" w:themeColor="background1"/>
                <w:lang w:eastAsia="pl-PL"/>
              </w:rPr>
              <w:t xml:space="preserve"> z siecią </w:t>
            </w:r>
            <w:proofErr w:type="spellStart"/>
            <w:r w:rsidRPr="00780036">
              <w:rPr>
                <w:rFonts w:eastAsia="Times New Roman"/>
                <w:b/>
                <w:color w:val="FFFFFF" w:themeColor="background1"/>
                <w:lang w:eastAsia="pl-PL"/>
              </w:rPr>
              <w:t>WiFi</w:t>
            </w:r>
            <w:proofErr w:type="spellEnd"/>
          </w:p>
        </w:tc>
        <w:tc>
          <w:tcPr>
            <w:tcW w:w="1405" w:type="pct"/>
            <w:shd w:val="clear" w:color="auto" w:fill="auto"/>
            <w:noWrap/>
            <w:vAlign w:val="center"/>
            <w:hideMark/>
          </w:tcPr>
          <w:p w:rsidR="00FB279E" w:rsidRPr="00780036" w:rsidRDefault="00FB279E" w:rsidP="006B0868">
            <w:pPr>
              <w:spacing w:after="0" w:line="276" w:lineRule="auto"/>
              <w:jc w:val="center"/>
              <w:rPr>
                <w:rFonts w:eastAsia="Times New Roman"/>
                <w:color w:val="000000"/>
                <w:lang w:eastAsia="pl-PL"/>
              </w:rPr>
            </w:pPr>
            <w:r w:rsidRPr="00780036">
              <w:rPr>
                <w:rFonts w:eastAsia="Times New Roman"/>
                <w:color w:val="000000"/>
                <w:lang w:eastAsia="pl-PL"/>
              </w:rPr>
              <w:t>25</w:t>
            </w:r>
          </w:p>
        </w:tc>
      </w:tr>
    </w:tbl>
    <w:p w:rsidR="00E5342B" w:rsidRPr="00780036" w:rsidRDefault="00E5342B" w:rsidP="00E5342B">
      <w:r w:rsidRPr="00780036">
        <w:t xml:space="preserve">Źródło: </w:t>
      </w:r>
      <w:r w:rsidR="00241238" w:rsidRPr="00780036">
        <w:t>Badanie ankietowe z podmiotami oferującymi dostęp do zaplecza konferencyjnego</w:t>
      </w:r>
    </w:p>
    <w:p w:rsidR="006E3670" w:rsidRPr="00780036" w:rsidRDefault="00497BA4" w:rsidP="00946C8D">
      <w:pPr>
        <w:rPr>
          <w:lang w:eastAsia="pl-PL"/>
        </w:rPr>
      </w:pPr>
      <w:r>
        <w:rPr>
          <w:lang w:eastAsia="pl-PL"/>
        </w:rPr>
        <w:t xml:space="preserve">W Suwałkach znajduje się 25 sal konferencyjnych o liczbie 2310 miejsc. </w:t>
      </w:r>
      <w:r w:rsidR="008B1939" w:rsidRPr="00780036">
        <w:rPr>
          <w:lang w:eastAsia="pl-PL"/>
        </w:rPr>
        <w:t>Sale konferencyjn</w:t>
      </w:r>
      <w:r w:rsidR="00CA4014" w:rsidRPr="00780036">
        <w:rPr>
          <w:lang w:eastAsia="pl-PL"/>
        </w:rPr>
        <w:t>e</w:t>
      </w:r>
      <w:r w:rsidR="008B1939" w:rsidRPr="00780036">
        <w:rPr>
          <w:lang w:eastAsia="pl-PL"/>
        </w:rPr>
        <w:t xml:space="preserve"> </w:t>
      </w:r>
      <w:r>
        <w:rPr>
          <w:lang w:eastAsia="pl-PL"/>
        </w:rPr>
        <w:t xml:space="preserve">są dobrze wyposażone w sprzęt komputerowy, rzutniki z ekranem i nagłośnieniem, flipcharty, </w:t>
      </w:r>
      <w:r>
        <w:rPr>
          <w:lang w:eastAsia="pl-PL"/>
        </w:rPr>
        <w:lastRenderedPageBreak/>
        <w:t xml:space="preserve">oraz dostępna jest sieć </w:t>
      </w:r>
      <w:proofErr w:type="spellStart"/>
      <w:r>
        <w:rPr>
          <w:lang w:eastAsia="pl-PL"/>
        </w:rPr>
        <w:t>WiFi</w:t>
      </w:r>
      <w:proofErr w:type="spellEnd"/>
      <w:r>
        <w:rPr>
          <w:lang w:eastAsia="pl-PL"/>
        </w:rPr>
        <w:t xml:space="preserve">. </w:t>
      </w:r>
      <w:r w:rsidR="008B1939" w:rsidRPr="00780036">
        <w:rPr>
          <w:lang w:eastAsia="pl-PL"/>
        </w:rPr>
        <w:t xml:space="preserve"> </w:t>
      </w:r>
      <w:r>
        <w:rPr>
          <w:lang w:eastAsia="pl-PL"/>
        </w:rPr>
        <w:t xml:space="preserve">Ponadto </w:t>
      </w:r>
      <w:r w:rsidR="008B1939" w:rsidRPr="00780036">
        <w:rPr>
          <w:lang w:eastAsia="pl-PL"/>
        </w:rPr>
        <w:t>w przypadku zdecydowanej większości sal</w:t>
      </w:r>
      <w:r>
        <w:rPr>
          <w:lang w:eastAsia="pl-PL"/>
        </w:rPr>
        <w:t xml:space="preserve"> </w:t>
      </w:r>
      <w:r w:rsidR="008B1939" w:rsidRPr="00780036">
        <w:rPr>
          <w:lang w:eastAsia="pl-PL"/>
        </w:rPr>
        <w:t>zapewniona jest również obsługa techniczna.</w:t>
      </w:r>
    </w:p>
    <w:p w:rsidR="00FF5FBA" w:rsidRPr="00780036" w:rsidRDefault="00FF5FBA" w:rsidP="00F0705D">
      <w:pPr>
        <w:pStyle w:val="Nagwek4"/>
      </w:pPr>
      <w:bookmarkStart w:id="15" w:name="_Toc435615063"/>
      <w:r w:rsidRPr="00780036">
        <w:t>Inwestycje</w:t>
      </w:r>
      <w:bookmarkEnd w:id="15"/>
    </w:p>
    <w:p w:rsidR="00472D3B" w:rsidRPr="00780036" w:rsidRDefault="00497BA4" w:rsidP="00472D3B">
      <w:r>
        <w:t xml:space="preserve">Prócz sfery turystycznej </w:t>
      </w:r>
      <w:r w:rsidR="00FA0CD2" w:rsidRPr="00780036">
        <w:t>istotnym elementem</w:t>
      </w:r>
      <w:r w:rsidR="00561F6E" w:rsidRPr="00780036">
        <w:t xml:space="preserve"> </w:t>
      </w:r>
      <w:r>
        <w:t xml:space="preserve">uwzględnionym w </w:t>
      </w:r>
      <w:r w:rsidR="00561F6E" w:rsidRPr="00780036">
        <w:t>Strategii Promocji</w:t>
      </w:r>
      <w:r w:rsidR="00FA0CD2" w:rsidRPr="00780036">
        <w:t xml:space="preserve"> jest </w:t>
      </w:r>
      <w:r w:rsidR="00FA0CD2" w:rsidRPr="00780036">
        <w:rPr>
          <w:b/>
        </w:rPr>
        <w:t>aspekt</w:t>
      </w:r>
      <w:r w:rsidR="00561F6E" w:rsidRPr="00780036">
        <w:rPr>
          <w:b/>
        </w:rPr>
        <w:t xml:space="preserve"> inwestycyjn</w:t>
      </w:r>
      <w:r>
        <w:rPr>
          <w:b/>
        </w:rPr>
        <w:t>y</w:t>
      </w:r>
      <w:r w:rsidR="00FA0CD2" w:rsidRPr="00780036">
        <w:t xml:space="preserve">. </w:t>
      </w:r>
      <w:r w:rsidR="00472D3B" w:rsidRPr="00780036">
        <w:t xml:space="preserve">Suwałki pod tym względem również posiadają szereg wyróżniających </w:t>
      </w:r>
      <w:r>
        <w:t>elementów. Są to:</w:t>
      </w:r>
    </w:p>
    <w:p w:rsidR="00472D3B" w:rsidRPr="00780036" w:rsidRDefault="00472D3B" w:rsidP="00CE3215">
      <w:pPr>
        <w:pStyle w:val="Akapitzlist"/>
        <w:numPr>
          <w:ilvl w:val="0"/>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Działalność Suwalskiej Spec</w:t>
      </w:r>
      <w:r w:rsidR="00235611" w:rsidRPr="00780036">
        <w:rPr>
          <w:rFonts w:ascii="Times New Roman" w:hAnsi="Times New Roman" w:cs="Times New Roman"/>
          <w:sz w:val="24"/>
          <w:szCs w:val="24"/>
        </w:rPr>
        <w:t>jalnej Strefy Ekonomicznej S.A. (rozpoczęcie działalności w 1996 r., obecnie pracuje na jej terenie blisko 3 tys. osób);</w:t>
      </w:r>
    </w:p>
    <w:p w:rsidR="00472D3B" w:rsidRPr="00780036" w:rsidRDefault="00472D3B" w:rsidP="00CE3215">
      <w:pPr>
        <w:pStyle w:val="Akapitzlist"/>
        <w:numPr>
          <w:ilvl w:val="0"/>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Działalność Parku Naukowo-Technologicznego Polska-Wschód sp. z o.o.;</w:t>
      </w:r>
    </w:p>
    <w:p w:rsidR="00472D3B" w:rsidRPr="00780036" w:rsidRDefault="00472D3B" w:rsidP="00CE3215">
      <w:pPr>
        <w:pStyle w:val="Akapitzlist"/>
        <w:numPr>
          <w:ilvl w:val="0"/>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 xml:space="preserve">Położenie na trasie </w:t>
      </w:r>
      <w:proofErr w:type="spellStart"/>
      <w:r w:rsidRPr="00780036">
        <w:rPr>
          <w:rFonts w:ascii="Times New Roman" w:hAnsi="Times New Roman" w:cs="Times New Roman"/>
          <w:sz w:val="24"/>
          <w:szCs w:val="24"/>
        </w:rPr>
        <w:t>Rail</w:t>
      </w:r>
      <w:proofErr w:type="spellEnd"/>
      <w:r w:rsidRPr="00780036">
        <w:rPr>
          <w:rFonts w:ascii="Times New Roman" w:hAnsi="Times New Roman" w:cs="Times New Roman"/>
          <w:sz w:val="24"/>
          <w:szCs w:val="24"/>
        </w:rPr>
        <w:t xml:space="preserve"> </w:t>
      </w:r>
      <w:proofErr w:type="spellStart"/>
      <w:r w:rsidRPr="00780036">
        <w:rPr>
          <w:rFonts w:ascii="Times New Roman" w:hAnsi="Times New Roman" w:cs="Times New Roman"/>
          <w:sz w:val="24"/>
          <w:szCs w:val="24"/>
        </w:rPr>
        <w:t>Baltica</w:t>
      </w:r>
      <w:proofErr w:type="spellEnd"/>
      <w:r w:rsidRPr="00780036">
        <w:rPr>
          <w:rFonts w:ascii="Times New Roman" w:hAnsi="Times New Roman" w:cs="Times New Roman"/>
          <w:sz w:val="24"/>
          <w:szCs w:val="24"/>
        </w:rPr>
        <w:t xml:space="preserve"> (główna linia kolejowa pomiędzy państwami nadbałtyckimi a Europą Zachodnią);</w:t>
      </w:r>
    </w:p>
    <w:p w:rsidR="00472D3B" w:rsidRPr="00780036" w:rsidRDefault="00472D3B" w:rsidP="00CE3215">
      <w:pPr>
        <w:pStyle w:val="Akapitzlist"/>
        <w:numPr>
          <w:ilvl w:val="0"/>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Połączenie z przejściami granicznymi z Litwą i Obwodem Kaliningradzkim</w:t>
      </w:r>
      <w:r w:rsidR="00E0238E">
        <w:rPr>
          <w:rFonts w:ascii="Times New Roman" w:hAnsi="Times New Roman" w:cs="Times New Roman"/>
          <w:sz w:val="24"/>
          <w:szCs w:val="24"/>
        </w:rPr>
        <w:t xml:space="preserve"> Federacji Rosyjskiej</w:t>
      </w:r>
      <w:r w:rsidRPr="00780036">
        <w:rPr>
          <w:rFonts w:ascii="Times New Roman" w:hAnsi="Times New Roman" w:cs="Times New Roman"/>
          <w:sz w:val="24"/>
          <w:szCs w:val="24"/>
        </w:rPr>
        <w:t>;</w:t>
      </w:r>
    </w:p>
    <w:p w:rsidR="00472D3B" w:rsidRPr="00780036" w:rsidRDefault="00472D3B" w:rsidP="00CE3215">
      <w:pPr>
        <w:pStyle w:val="Akapitzlist"/>
        <w:numPr>
          <w:ilvl w:val="0"/>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Położenie na obszarze Związku Transgranicznego „Euroregion Niemen”</w:t>
      </w:r>
      <w:r w:rsidR="00E0238E">
        <w:rPr>
          <w:rFonts w:ascii="Times New Roman" w:hAnsi="Times New Roman" w:cs="Times New Roman"/>
          <w:sz w:val="24"/>
          <w:szCs w:val="24"/>
        </w:rPr>
        <w:t>;</w:t>
      </w:r>
    </w:p>
    <w:p w:rsidR="00AB7BBE" w:rsidRPr="00780036" w:rsidRDefault="00AB7BBE" w:rsidP="00CE3215">
      <w:pPr>
        <w:pStyle w:val="Akapitzlist"/>
        <w:numPr>
          <w:ilvl w:val="0"/>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Relatywnie niskie ceny nieruchomości;</w:t>
      </w:r>
    </w:p>
    <w:p w:rsidR="00AB7BBE" w:rsidRPr="00780036" w:rsidRDefault="00AB7BBE" w:rsidP="00CE3215">
      <w:pPr>
        <w:pStyle w:val="Akapitzlist"/>
        <w:numPr>
          <w:ilvl w:val="0"/>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Wysoka podaż siły roboczej;</w:t>
      </w:r>
    </w:p>
    <w:p w:rsidR="00AB7BBE" w:rsidRPr="00780036" w:rsidRDefault="00AB7BBE" w:rsidP="00CE3215">
      <w:pPr>
        <w:pStyle w:val="Akapitzlist"/>
        <w:numPr>
          <w:ilvl w:val="0"/>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Plany inwestycyjne w zakresie infrastruktury:</w:t>
      </w:r>
    </w:p>
    <w:p w:rsidR="00AB7BBE" w:rsidRPr="00780036" w:rsidRDefault="00AB7BBE" w:rsidP="00CE3215">
      <w:pPr>
        <w:pStyle w:val="Akapitzlist"/>
        <w:numPr>
          <w:ilvl w:val="1"/>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budowa zachodniej obwodnicy Suwałk w ciągu drogi ekspresowej S</w:t>
      </w:r>
      <w:r w:rsidR="00E0238E">
        <w:rPr>
          <w:rFonts w:ascii="Times New Roman" w:hAnsi="Times New Roman" w:cs="Times New Roman"/>
          <w:sz w:val="24"/>
          <w:szCs w:val="24"/>
        </w:rPr>
        <w:t xml:space="preserve"> </w:t>
      </w:r>
      <w:r w:rsidRPr="00780036">
        <w:rPr>
          <w:rFonts w:ascii="Times New Roman" w:hAnsi="Times New Roman" w:cs="Times New Roman"/>
          <w:sz w:val="24"/>
          <w:szCs w:val="24"/>
        </w:rPr>
        <w:t xml:space="preserve">61 </w:t>
      </w:r>
      <w:r w:rsidR="00E0238E">
        <w:rPr>
          <w:rFonts w:ascii="Times New Roman" w:hAnsi="Times New Roman" w:cs="Times New Roman"/>
          <w:sz w:val="24"/>
          <w:szCs w:val="24"/>
        </w:rPr>
        <w:br/>
      </w:r>
      <w:r w:rsidRPr="00780036">
        <w:rPr>
          <w:rFonts w:ascii="Times New Roman" w:hAnsi="Times New Roman" w:cs="Times New Roman"/>
          <w:sz w:val="24"/>
          <w:szCs w:val="24"/>
        </w:rPr>
        <w:t xml:space="preserve">(Via </w:t>
      </w:r>
      <w:proofErr w:type="spellStart"/>
      <w:r w:rsidRPr="00780036">
        <w:rPr>
          <w:rFonts w:ascii="Times New Roman" w:hAnsi="Times New Roman" w:cs="Times New Roman"/>
          <w:sz w:val="24"/>
          <w:szCs w:val="24"/>
        </w:rPr>
        <w:t>Baltica</w:t>
      </w:r>
      <w:proofErr w:type="spellEnd"/>
      <w:r w:rsidRPr="00780036">
        <w:rPr>
          <w:rFonts w:ascii="Times New Roman" w:hAnsi="Times New Roman" w:cs="Times New Roman"/>
          <w:sz w:val="24"/>
          <w:szCs w:val="24"/>
        </w:rPr>
        <w:t>)</w:t>
      </w:r>
      <w:r w:rsidR="002D35F0" w:rsidRPr="00780036">
        <w:rPr>
          <w:rStyle w:val="Odwoanieprzypisudolnego"/>
          <w:rFonts w:ascii="Times New Roman" w:hAnsi="Times New Roman" w:cs="Times New Roman"/>
          <w:sz w:val="24"/>
          <w:szCs w:val="24"/>
        </w:rPr>
        <w:footnoteReference w:id="11"/>
      </w:r>
      <w:r w:rsidRPr="00780036">
        <w:rPr>
          <w:rFonts w:ascii="Times New Roman" w:hAnsi="Times New Roman" w:cs="Times New Roman"/>
          <w:sz w:val="24"/>
          <w:szCs w:val="24"/>
        </w:rPr>
        <w:t>;</w:t>
      </w:r>
    </w:p>
    <w:p w:rsidR="00AB7BBE" w:rsidRPr="00780036" w:rsidRDefault="00AB7BBE" w:rsidP="00CE3215">
      <w:pPr>
        <w:pStyle w:val="Akapitzlist"/>
        <w:numPr>
          <w:ilvl w:val="1"/>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 xml:space="preserve">Przebudowa - remont drogi krajowej </w:t>
      </w:r>
      <w:r w:rsidR="00F76048" w:rsidRPr="00780036">
        <w:rPr>
          <w:rFonts w:ascii="Times New Roman" w:hAnsi="Times New Roman" w:cs="Times New Roman"/>
          <w:sz w:val="24"/>
          <w:szCs w:val="24"/>
        </w:rPr>
        <w:t>nr</w:t>
      </w:r>
      <w:r w:rsidRPr="00780036">
        <w:rPr>
          <w:rFonts w:ascii="Times New Roman" w:hAnsi="Times New Roman" w:cs="Times New Roman"/>
          <w:sz w:val="24"/>
          <w:szCs w:val="24"/>
        </w:rPr>
        <w:t xml:space="preserve"> 8 w granicach administracyjnych </w:t>
      </w:r>
      <w:r w:rsidR="00E0238E">
        <w:rPr>
          <w:rFonts w:ascii="Times New Roman" w:hAnsi="Times New Roman" w:cs="Times New Roman"/>
          <w:sz w:val="24"/>
          <w:szCs w:val="24"/>
        </w:rPr>
        <w:t>M</w:t>
      </w:r>
      <w:r w:rsidRPr="00780036">
        <w:rPr>
          <w:rFonts w:ascii="Times New Roman" w:hAnsi="Times New Roman" w:cs="Times New Roman"/>
          <w:sz w:val="24"/>
          <w:szCs w:val="24"/>
        </w:rPr>
        <w:t>iasta Suwałki;</w:t>
      </w:r>
    </w:p>
    <w:p w:rsidR="00AB7BBE" w:rsidRPr="00780036" w:rsidRDefault="00AB7BBE" w:rsidP="00CE3215">
      <w:pPr>
        <w:pStyle w:val="Akapitzlist"/>
        <w:numPr>
          <w:ilvl w:val="1"/>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Przebudowa infrastruktury drogowej wschodn</w:t>
      </w:r>
      <w:r w:rsidR="00E85B3A" w:rsidRPr="00780036">
        <w:rPr>
          <w:rFonts w:ascii="Times New Roman" w:hAnsi="Times New Roman" w:cs="Times New Roman"/>
          <w:sz w:val="24"/>
          <w:szCs w:val="24"/>
        </w:rPr>
        <w:t>iej strefy przemysłowej w </w:t>
      </w:r>
      <w:r w:rsidRPr="00780036">
        <w:rPr>
          <w:rFonts w:ascii="Times New Roman" w:hAnsi="Times New Roman" w:cs="Times New Roman"/>
          <w:sz w:val="24"/>
          <w:szCs w:val="24"/>
        </w:rPr>
        <w:t>Suwałkach - budowa tzw. "trasy wschodniej";</w:t>
      </w:r>
    </w:p>
    <w:p w:rsidR="00AB7BBE" w:rsidRPr="00780036" w:rsidRDefault="00AB7BBE" w:rsidP="00CE3215">
      <w:pPr>
        <w:pStyle w:val="Akapitzlist"/>
        <w:numPr>
          <w:ilvl w:val="1"/>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Modernizacja ciągów dróg wojewódzkich w granicach administracyjnych miasta;</w:t>
      </w:r>
    </w:p>
    <w:p w:rsidR="00AB7BBE" w:rsidRPr="00780036" w:rsidRDefault="00AB7BBE" w:rsidP="00CE3215">
      <w:pPr>
        <w:pStyle w:val="Akapitzlist"/>
        <w:numPr>
          <w:ilvl w:val="1"/>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Budowa lotniska lokalnego w Suwałkach;</w:t>
      </w:r>
    </w:p>
    <w:p w:rsidR="00AB7BBE" w:rsidRPr="00780036" w:rsidRDefault="00AB7BBE" w:rsidP="00CE3215">
      <w:pPr>
        <w:pStyle w:val="Akapitzlist"/>
        <w:numPr>
          <w:ilvl w:val="1"/>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 xml:space="preserve">Budowa trasy kolejowej </w:t>
      </w:r>
      <w:proofErr w:type="spellStart"/>
      <w:r w:rsidRPr="00780036">
        <w:rPr>
          <w:rFonts w:ascii="Times New Roman" w:hAnsi="Times New Roman" w:cs="Times New Roman"/>
          <w:sz w:val="24"/>
          <w:szCs w:val="24"/>
        </w:rPr>
        <w:t>Rail</w:t>
      </w:r>
      <w:proofErr w:type="spellEnd"/>
      <w:r w:rsidRPr="00780036">
        <w:rPr>
          <w:rFonts w:ascii="Times New Roman" w:hAnsi="Times New Roman" w:cs="Times New Roman"/>
          <w:sz w:val="24"/>
          <w:szCs w:val="24"/>
        </w:rPr>
        <w:t xml:space="preserve"> </w:t>
      </w:r>
      <w:proofErr w:type="spellStart"/>
      <w:r w:rsidRPr="00780036">
        <w:rPr>
          <w:rFonts w:ascii="Times New Roman" w:hAnsi="Times New Roman" w:cs="Times New Roman"/>
          <w:sz w:val="24"/>
          <w:szCs w:val="24"/>
        </w:rPr>
        <w:t>Baltica</w:t>
      </w:r>
      <w:proofErr w:type="spellEnd"/>
      <w:r w:rsidRPr="00780036">
        <w:rPr>
          <w:rFonts w:ascii="Times New Roman" w:hAnsi="Times New Roman" w:cs="Times New Roman"/>
          <w:sz w:val="24"/>
          <w:szCs w:val="24"/>
        </w:rPr>
        <w:t xml:space="preserve"> wraz z przeniesieniem dworca kolejowego w Suwałkach</w:t>
      </w:r>
      <w:r w:rsidR="00DF71A1" w:rsidRPr="00780036">
        <w:rPr>
          <w:rFonts w:ascii="Times New Roman" w:hAnsi="Times New Roman" w:cs="Times New Roman"/>
          <w:sz w:val="24"/>
          <w:szCs w:val="24"/>
        </w:rPr>
        <w:t>;</w:t>
      </w:r>
    </w:p>
    <w:p w:rsidR="00AB7BBE" w:rsidRPr="00780036" w:rsidRDefault="00B10F8C" w:rsidP="00CE3215">
      <w:pPr>
        <w:pStyle w:val="Akapitzlist"/>
        <w:numPr>
          <w:ilvl w:val="0"/>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Opracowanie i wdrożenie programowej gospodarki niskoemisyjnej:</w:t>
      </w:r>
    </w:p>
    <w:p w:rsidR="00B10F8C" w:rsidRPr="00780036" w:rsidRDefault="00B10F8C" w:rsidP="00CE3215">
      <w:pPr>
        <w:pStyle w:val="Akapitzlist"/>
        <w:numPr>
          <w:ilvl w:val="1"/>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Termomodernizacja obiektów użyteczności publicznej;</w:t>
      </w:r>
    </w:p>
    <w:p w:rsidR="00B10F8C" w:rsidRPr="00780036" w:rsidRDefault="00B10F8C" w:rsidP="00CE3215">
      <w:pPr>
        <w:pStyle w:val="Akapitzlist"/>
        <w:numPr>
          <w:ilvl w:val="1"/>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lastRenderedPageBreak/>
        <w:t>Termomodernizacja budynków zabudowy wielorodzinnej;</w:t>
      </w:r>
    </w:p>
    <w:p w:rsidR="00B10F8C" w:rsidRPr="00780036" w:rsidRDefault="00B10F8C" w:rsidP="00CE3215">
      <w:pPr>
        <w:pStyle w:val="Akapitzlist"/>
        <w:numPr>
          <w:ilvl w:val="1"/>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Zakup niskoemisyjnego taboru komunikacji miejskiej;</w:t>
      </w:r>
    </w:p>
    <w:p w:rsidR="00B10F8C" w:rsidRPr="00780036" w:rsidRDefault="00B10F8C" w:rsidP="00CE3215">
      <w:pPr>
        <w:pStyle w:val="Akapitzlist"/>
        <w:numPr>
          <w:ilvl w:val="1"/>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Rozbudowa oraz modernizacja ciepłowni miejskiej i sieci ciepłowniczej;</w:t>
      </w:r>
    </w:p>
    <w:p w:rsidR="00B10F8C" w:rsidRPr="00780036" w:rsidRDefault="00CA4014" w:rsidP="00CE3215">
      <w:pPr>
        <w:pStyle w:val="Akapitzlist"/>
        <w:numPr>
          <w:ilvl w:val="1"/>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Kontyn</w:t>
      </w:r>
      <w:r w:rsidR="00F76048" w:rsidRPr="00780036">
        <w:rPr>
          <w:rFonts w:ascii="Times New Roman" w:hAnsi="Times New Roman" w:cs="Times New Roman"/>
          <w:sz w:val="24"/>
          <w:szCs w:val="24"/>
        </w:rPr>
        <w:t xml:space="preserve">uowanie </w:t>
      </w:r>
      <w:r w:rsidRPr="00780036">
        <w:rPr>
          <w:rFonts w:ascii="Times New Roman" w:hAnsi="Times New Roman" w:cs="Times New Roman"/>
          <w:sz w:val="24"/>
          <w:szCs w:val="24"/>
        </w:rPr>
        <w:t>gazyfikacji</w:t>
      </w:r>
      <w:r w:rsidR="00B10F8C" w:rsidRPr="00780036">
        <w:rPr>
          <w:rFonts w:ascii="Times New Roman" w:hAnsi="Times New Roman" w:cs="Times New Roman"/>
          <w:sz w:val="24"/>
          <w:szCs w:val="24"/>
        </w:rPr>
        <w:t xml:space="preserve"> miasta;</w:t>
      </w:r>
    </w:p>
    <w:p w:rsidR="00B10F8C" w:rsidRPr="00780036" w:rsidRDefault="00B10F8C" w:rsidP="00CE3215">
      <w:pPr>
        <w:pStyle w:val="Akapitzlist"/>
        <w:numPr>
          <w:ilvl w:val="1"/>
          <w:numId w:val="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Budowa mostu energetycznego Litwa – Polska.</w:t>
      </w:r>
    </w:p>
    <w:p w:rsidR="00B10F8C" w:rsidRPr="00780036" w:rsidRDefault="00E902CB" w:rsidP="00E902CB">
      <w:r w:rsidRPr="00780036">
        <w:t>Warto też zauważyć, że miasto oferuje szereg ulg dla przedsiębiorców, m.in.:</w:t>
      </w:r>
    </w:p>
    <w:p w:rsidR="00E902CB" w:rsidRPr="00780036" w:rsidRDefault="00E902CB" w:rsidP="003420F8">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sidRPr="00780036">
        <w:rPr>
          <w:rFonts w:ascii="Times New Roman" w:hAnsi="Times New Roman" w:cs="Times New Roman"/>
          <w:sz w:val="24"/>
          <w:szCs w:val="24"/>
        </w:rPr>
        <w:t xml:space="preserve">pomoc de </w:t>
      </w:r>
      <w:proofErr w:type="spellStart"/>
      <w:r w:rsidRPr="00780036">
        <w:rPr>
          <w:rFonts w:ascii="Times New Roman" w:hAnsi="Times New Roman" w:cs="Times New Roman"/>
          <w:sz w:val="24"/>
          <w:szCs w:val="24"/>
        </w:rPr>
        <w:t>minimis</w:t>
      </w:r>
      <w:proofErr w:type="spellEnd"/>
      <w:r w:rsidRPr="00780036">
        <w:rPr>
          <w:rFonts w:ascii="Times New Roman" w:hAnsi="Times New Roman" w:cs="Times New Roman"/>
          <w:sz w:val="24"/>
          <w:szCs w:val="24"/>
        </w:rPr>
        <w:t xml:space="preserve"> w zakresie zwolnień od podatku od nieruchomości dla przedsiębiorstw tworzących nowe miejsca pracy związane z inwestycjami początkowymi (budowa, odbudowa, rozbudowa, nadbudowa budynków i budowli lub ich części) w </w:t>
      </w:r>
      <w:r w:rsidR="0099407E">
        <w:rPr>
          <w:rFonts w:ascii="Times New Roman" w:hAnsi="Times New Roman" w:cs="Times New Roman"/>
          <w:sz w:val="24"/>
          <w:szCs w:val="24"/>
        </w:rPr>
        <w:t>latach</w:t>
      </w:r>
      <w:r w:rsidRPr="00780036">
        <w:rPr>
          <w:rFonts w:ascii="Times New Roman" w:hAnsi="Times New Roman" w:cs="Times New Roman"/>
          <w:sz w:val="24"/>
          <w:szCs w:val="24"/>
        </w:rPr>
        <w:t xml:space="preserve"> 2014, 2015 lub 2016 na terenie miasta Suwałk;</w:t>
      </w:r>
    </w:p>
    <w:p w:rsidR="00E902CB" w:rsidRPr="00780036" w:rsidRDefault="0099407E" w:rsidP="003420F8">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obniżki czynszów dla podmiotów </w:t>
      </w:r>
      <w:r w:rsidR="00E902CB" w:rsidRPr="00780036">
        <w:rPr>
          <w:rFonts w:ascii="Times New Roman" w:hAnsi="Times New Roman" w:cs="Times New Roman"/>
          <w:sz w:val="24"/>
          <w:szCs w:val="24"/>
        </w:rPr>
        <w:t>prowadzących działalność przy remontowanych ulicach jako rekompensatę za utrudnienia spowodowane przez prace remontowe</w:t>
      </w:r>
      <w:r>
        <w:rPr>
          <w:rFonts w:ascii="Times New Roman" w:hAnsi="Times New Roman" w:cs="Times New Roman"/>
          <w:sz w:val="24"/>
          <w:szCs w:val="24"/>
        </w:rPr>
        <w:t xml:space="preserve"> </w:t>
      </w:r>
      <w:r w:rsidR="007465B0" w:rsidRPr="00780036">
        <w:rPr>
          <w:rFonts w:ascii="Times New Roman" w:hAnsi="Times New Roman" w:cs="Times New Roman"/>
          <w:sz w:val="24"/>
          <w:szCs w:val="24"/>
        </w:rPr>
        <w:t>w </w:t>
      </w:r>
      <w:r w:rsidR="00E902CB" w:rsidRPr="00780036">
        <w:rPr>
          <w:rFonts w:ascii="Times New Roman" w:hAnsi="Times New Roman" w:cs="Times New Roman"/>
          <w:sz w:val="24"/>
          <w:szCs w:val="24"/>
        </w:rPr>
        <w:t xml:space="preserve">lokalach stanowiących własność </w:t>
      </w:r>
      <w:r>
        <w:rPr>
          <w:rFonts w:ascii="Times New Roman" w:hAnsi="Times New Roman" w:cs="Times New Roman"/>
          <w:sz w:val="24"/>
          <w:szCs w:val="24"/>
        </w:rPr>
        <w:t>M</w:t>
      </w:r>
      <w:r w:rsidR="00E902CB" w:rsidRPr="00780036">
        <w:rPr>
          <w:rFonts w:ascii="Times New Roman" w:hAnsi="Times New Roman" w:cs="Times New Roman"/>
          <w:sz w:val="24"/>
          <w:szCs w:val="24"/>
        </w:rPr>
        <w:t>iasta Suwałki;</w:t>
      </w:r>
    </w:p>
    <w:p w:rsidR="00E902CB" w:rsidRPr="00780036" w:rsidRDefault="00CA4014" w:rsidP="00CA4014">
      <w:pPr>
        <w:autoSpaceDE w:val="0"/>
        <w:autoSpaceDN w:val="0"/>
        <w:adjustRightInd w:val="0"/>
        <w:spacing w:after="0"/>
      </w:pPr>
      <w:r w:rsidRPr="00780036">
        <w:t>Ponadto</w:t>
      </w:r>
      <w:r w:rsidR="0099407E">
        <w:t xml:space="preserve"> </w:t>
      </w:r>
      <w:r w:rsidRPr="00780036">
        <w:t xml:space="preserve">przygotowywany jest </w:t>
      </w:r>
      <w:r w:rsidR="00E902CB" w:rsidRPr="00780036">
        <w:t>mechanizm umożliwiający przyznawanie mieszkania studentom ostatniego roku studiów oraz absolwentom d</w:t>
      </w:r>
      <w:r w:rsidRPr="00780036">
        <w:t>ecydującym się na rozpoczęcie w </w:t>
      </w:r>
      <w:r w:rsidR="00E902CB" w:rsidRPr="00780036">
        <w:t>Suwałkach działalności gospodarczej.</w:t>
      </w:r>
    </w:p>
    <w:p w:rsidR="00E902CB" w:rsidRPr="00780036" w:rsidRDefault="00E902CB" w:rsidP="00E902CB">
      <w:pPr>
        <w:pStyle w:val="Akapitzlist"/>
        <w:autoSpaceDE w:val="0"/>
        <w:autoSpaceDN w:val="0"/>
        <w:adjustRightInd w:val="0"/>
        <w:spacing w:after="0" w:line="360" w:lineRule="auto"/>
        <w:jc w:val="both"/>
      </w:pPr>
    </w:p>
    <w:p w:rsidR="00472D3B" w:rsidRPr="00780036" w:rsidRDefault="00133C53" w:rsidP="007D6D83">
      <w:r w:rsidRPr="00780036">
        <w:t>W ślad za działaniami skierowany</w:t>
      </w:r>
      <w:r w:rsidR="0099407E">
        <w:t>mi ku przyciągnięciu inwestorów</w:t>
      </w:r>
      <w:r w:rsidRPr="00780036">
        <w:t xml:space="preserve"> ostatnimi laty na terenie miasta Suwałk rośnie liczba przedsiębiorstw z udziałem kapitału zagranicznego. </w:t>
      </w:r>
    </w:p>
    <w:p w:rsidR="00133C53" w:rsidRPr="00780036" w:rsidRDefault="00133C53" w:rsidP="007465B0">
      <w:pPr>
        <w:pStyle w:val="Legenda"/>
      </w:pPr>
      <w:bookmarkStart w:id="16" w:name="_Toc435168957"/>
      <w:r w:rsidRPr="00780036">
        <w:t xml:space="preserve">Rysunek </w:t>
      </w:r>
      <w:r w:rsidR="00157CFA">
        <w:fldChar w:fldCharType="begin"/>
      </w:r>
      <w:r w:rsidR="00157CFA">
        <w:instrText xml:space="preserve"> SEQ Rysunek \* ARABIC </w:instrText>
      </w:r>
      <w:r w:rsidR="00157CFA">
        <w:fldChar w:fldCharType="separate"/>
      </w:r>
      <w:r w:rsidR="002E1666" w:rsidRPr="00780036">
        <w:rPr>
          <w:noProof/>
        </w:rPr>
        <w:t>6</w:t>
      </w:r>
      <w:r w:rsidR="00157CFA">
        <w:rPr>
          <w:noProof/>
        </w:rPr>
        <w:fldChar w:fldCharType="end"/>
      </w:r>
      <w:r w:rsidR="0099407E">
        <w:t>.</w:t>
      </w:r>
      <w:r w:rsidRPr="00780036">
        <w:t xml:space="preserve"> Liczba podmiotów z udziałem kapitału zagranicznego – Suwałki, </w:t>
      </w:r>
      <w:r w:rsidR="0099407E">
        <w:br/>
      </w:r>
      <w:r w:rsidRPr="00780036">
        <w:t>lata 2011-2013</w:t>
      </w:r>
      <w:bookmarkEnd w:id="16"/>
    </w:p>
    <w:p w:rsidR="00133C53" w:rsidRPr="00780036" w:rsidRDefault="00133C53" w:rsidP="00133C53">
      <w:pPr>
        <w:rPr>
          <w:lang w:eastAsia="pl-PL"/>
        </w:rPr>
      </w:pPr>
      <w:r w:rsidRPr="00780036">
        <w:rPr>
          <w:noProof/>
          <w:lang w:eastAsia="pl-PL"/>
        </w:rPr>
        <w:drawing>
          <wp:inline distT="0" distB="0" distL="0" distR="0">
            <wp:extent cx="5734050" cy="2182483"/>
            <wp:effectExtent l="0" t="0" r="0" b="889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3C53" w:rsidRPr="00780036" w:rsidRDefault="00133C53" w:rsidP="00133C53">
      <w:r w:rsidRPr="00780036">
        <w:t>Źródło: Bank Danych Lokalnych GUS, www.stat.gov.pl [data dostępu: 15.09.2015]</w:t>
      </w:r>
    </w:p>
    <w:p w:rsidR="00133C53" w:rsidRPr="00780036" w:rsidRDefault="00133C53" w:rsidP="00133C53">
      <w:pPr>
        <w:rPr>
          <w:lang w:eastAsia="pl-PL"/>
        </w:rPr>
      </w:pPr>
      <w:r w:rsidRPr="00780036">
        <w:rPr>
          <w:lang w:eastAsia="pl-PL"/>
        </w:rPr>
        <w:lastRenderedPageBreak/>
        <w:t>Liczba podmiotów z udziałem kapitału zagranicznego systematycznie rośnie. Pomiędzy rokiem 201</w:t>
      </w:r>
      <w:r w:rsidR="0099407E">
        <w:rPr>
          <w:lang w:eastAsia="pl-PL"/>
        </w:rPr>
        <w:t>1</w:t>
      </w:r>
      <w:r w:rsidRPr="00780036">
        <w:rPr>
          <w:lang w:eastAsia="pl-PL"/>
        </w:rPr>
        <w:t xml:space="preserve"> a 201</w:t>
      </w:r>
      <w:r w:rsidR="0099407E">
        <w:rPr>
          <w:lang w:eastAsia="pl-PL"/>
        </w:rPr>
        <w:t>3</w:t>
      </w:r>
      <w:r w:rsidRPr="00780036">
        <w:rPr>
          <w:lang w:eastAsia="pl-PL"/>
        </w:rPr>
        <w:t xml:space="preserve"> odno</w:t>
      </w:r>
      <w:r w:rsidR="002E104E" w:rsidRPr="00780036">
        <w:rPr>
          <w:lang w:eastAsia="pl-PL"/>
        </w:rPr>
        <w:t>towano wzrost o </w:t>
      </w:r>
      <w:r w:rsidRPr="00780036">
        <w:rPr>
          <w:lang w:eastAsia="pl-PL"/>
        </w:rPr>
        <w:t>blisk</w:t>
      </w:r>
      <w:r w:rsidR="00A80CAA" w:rsidRPr="00780036">
        <w:rPr>
          <w:lang w:eastAsia="pl-PL"/>
        </w:rPr>
        <w:t>o 39% (25 </w:t>
      </w:r>
      <w:r w:rsidRPr="00780036">
        <w:rPr>
          <w:lang w:eastAsia="pl-PL"/>
        </w:rPr>
        <w:t>podmiotów na koniec 2013 r.).</w:t>
      </w:r>
    </w:p>
    <w:p w:rsidR="00235611" w:rsidRPr="00780036" w:rsidRDefault="00235611" w:rsidP="00133C53">
      <w:pPr>
        <w:rPr>
          <w:lang w:eastAsia="pl-PL"/>
        </w:rPr>
      </w:pPr>
      <w:r w:rsidRPr="00780036">
        <w:rPr>
          <w:lang w:eastAsia="pl-PL"/>
        </w:rPr>
        <w:t>Prócz rosnącej l</w:t>
      </w:r>
      <w:r w:rsidR="0099407E">
        <w:rPr>
          <w:lang w:eastAsia="pl-PL"/>
        </w:rPr>
        <w:t xml:space="preserve">iczby inwestorów zagranicznych </w:t>
      </w:r>
      <w:r w:rsidRPr="00780036">
        <w:rPr>
          <w:lang w:eastAsia="pl-PL"/>
        </w:rPr>
        <w:t>pozytywnie prezentują się równi</w:t>
      </w:r>
      <w:r w:rsidR="00E85B3A" w:rsidRPr="00780036">
        <w:rPr>
          <w:lang w:eastAsia="pl-PL"/>
        </w:rPr>
        <w:t>eż dane z </w:t>
      </w:r>
      <w:r w:rsidRPr="00780036">
        <w:rPr>
          <w:lang w:eastAsia="pl-PL"/>
        </w:rPr>
        <w:t>zakresu liczby zarejestrowanych przedsiębiorstw.</w:t>
      </w:r>
    </w:p>
    <w:p w:rsidR="0099407E" w:rsidRDefault="0099407E" w:rsidP="007465B0">
      <w:pPr>
        <w:pStyle w:val="Legenda"/>
      </w:pPr>
      <w:bookmarkStart w:id="17" w:name="_Toc435168958"/>
    </w:p>
    <w:p w:rsidR="00235611" w:rsidRDefault="00235611" w:rsidP="007465B0">
      <w:pPr>
        <w:pStyle w:val="Legenda"/>
      </w:pPr>
      <w:r w:rsidRPr="00780036">
        <w:t xml:space="preserve">Rysunek </w:t>
      </w:r>
      <w:r w:rsidR="00157CFA">
        <w:fldChar w:fldCharType="begin"/>
      </w:r>
      <w:r w:rsidR="00157CFA">
        <w:instrText xml:space="preserve"> SEQ Rysunek \* ARABIC </w:instrText>
      </w:r>
      <w:r w:rsidR="00157CFA">
        <w:fldChar w:fldCharType="separate"/>
      </w:r>
      <w:r w:rsidR="002E1666" w:rsidRPr="00780036">
        <w:rPr>
          <w:noProof/>
        </w:rPr>
        <w:t>7</w:t>
      </w:r>
      <w:r w:rsidR="00157CFA">
        <w:rPr>
          <w:noProof/>
        </w:rPr>
        <w:fldChar w:fldCharType="end"/>
      </w:r>
      <w:r w:rsidR="0099407E">
        <w:t>.</w:t>
      </w:r>
      <w:r w:rsidRPr="00780036">
        <w:t xml:space="preserve"> Liczba podmiotów wpisanych do rejestru REGON</w:t>
      </w:r>
      <w:bookmarkEnd w:id="17"/>
    </w:p>
    <w:p w:rsidR="0099407E" w:rsidRPr="0099407E" w:rsidRDefault="0099407E" w:rsidP="0099407E">
      <w:pPr>
        <w:rPr>
          <w:lang w:eastAsia="pl-PL"/>
        </w:rPr>
      </w:pPr>
    </w:p>
    <w:p w:rsidR="00235611" w:rsidRPr="00780036" w:rsidRDefault="00235611" w:rsidP="00235611">
      <w:pPr>
        <w:rPr>
          <w:lang w:eastAsia="pl-PL"/>
        </w:rPr>
      </w:pPr>
      <w:r w:rsidRPr="00780036">
        <w:rPr>
          <w:noProof/>
          <w:lang w:eastAsia="pl-PL"/>
        </w:rPr>
        <w:drawing>
          <wp:inline distT="0" distB="0" distL="0" distR="0">
            <wp:extent cx="5734050" cy="226695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5611" w:rsidRPr="00780036" w:rsidRDefault="00235611" w:rsidP="00235611">
      <w:r w:rsidRPr="00780036">
        <w:t>Źródło: Bank Danych Lokalnych GUS, www.stat.gov.pl [data dostępu: 16.09.2015]</w:t>
      </w:r>
    </w:p>
    <w:p w:rsidR="00235611" w:rsidRPr="00780036" w:rsidRDefault="00235611" w:rsidP="00235611">
      <w:pPr>
        <w:rPr>
          <w:lang w:eastAsia="pl-PL"/>
        </w:rPr>
      </w:pPr>
      <w:r w:rsidRPr="00780036">
        <w:rPr>
          <w:lang w:eastAsia="pl-PL"/>
        </w:rPr>
        <w:t>Od 2009 r. liczba podmiotów wpisanych do rejestru REGON</w:t>
      </w:r>
      <w:r w:rsidR="00E85B3A" w:rsidRPr="00780036">
        <w:rPr>
          <w:lang w:eastAsia="pl-PL"/>
        </w:rPr>
        <w:t xml:space="preserve"> nie uległa większym </w:t>
      </w:r>
      <w:r w:rsidR="0099407E">
        <w:rPr>
          <w:lang w:eastAsia="pl-PL"/>
        </w:rPr>
        <w:t>zmianom i</w:t>
      </w:r>
      <w:r w:rsidR="00E85B3A" w:rsidRPr="00780036">
        <w:rPr>
          <w:lang w:eastAsia="pl-PL"/>
        </w:rPr>
        <w:t> </w:t>
      </w:r>
      <w:r w:rsidRPr="00780036">
        <w:rPr>
          <w:lang w:eastAsia="pl-PL"/>
        </w:rPr>
        <w:t>znajduje się na</w:t>
      </w:r>
      <w:r w:rsidR="0099407E">
        <w:rPr>
          <w:lang w:eastAsia="pl-PL"/>
        </w:rPr>
        <w:t xml:space="preserve"> wysokim poziomie. W</w:t>
      </w:r>
      <w:r w:rsidRPr="00780036">
        <w:rPr>
          <w:lang w:eastAsia="pl-PL"/>
        </w:rPr>
        <w:t xml:space="preserve"> 2014 r. </w:t>
      </w:r>
      <w:r w:rsidR="0099407E">
        <w:rPr>
          <w:lang w:eastAsia="pl-PL"/>
        </w:rPr>
        <w:t xml:space="preserve">w Suwałkach zarejestrowano </w:t>
      </w:r>
      <w:r w:rsidRPr="00780036">
        <w:rPr>
          <w:lang w:eastAsia="pl-PL"/>
        </w:rPr>
        <w:t xml:space="preserve">6 969 podmiotów, co oznacza, że od 2011 r. odnotowuje się coroczny </w:t>
      </w:r>
      <w:r w:rsidR="0099407E">
        <w:rPr>
          <w:lang w:eastAsia="pl-PL"/>
        </w:rPr>
        <w:t xml:space="preserve">ich </w:t>
      </w:r>
      <w:r w:rsidRPr="00780036">
        <w:rPr>
          <w:lang w:eastAsia="pl-PL"/>
        </w:rPr>
        <w:t>wzrost</w:t>
      </w:r>
      <w:r w:rsidR="0099407E">
        <w:rPr>
          <w:lang w:eastAsia="pl-PL"/>
        </w:rPr>
        <w:t>.</w:t>
      </w:r>
      <w:r w:rsidRPr="00780036">
        <w:rPr>
          <w:lang w:eastAsia="pl-PL"/>
        </w:rPr>
        <w:t xml:space="preserve"> </w:t>
      </w:r>
    </w:p>
    <w:p w:rsidR="00235611" w:rsidRPr="00780036" w:rsidRDefault="00235611" w:rsidP="00235611">
      <w:pPr>
        <w:rPr>
          <w:lang w:eastAsia="pl-PL"/>
        </w:rPr>
      </w:pPr>
      <w:r w:rsidRPr="00780036">
        <w:rPr>
          <w:lang w:eastAsia="pl-PL"/>
        </w:rPr>
        <w:t xml:space="preserve">Wcześniejsze spadki </w:t>
      </w:r>
      <w:r w:rsidR="0099407E">
        <w:rPr>
          <w:lang w:eastAsia="pl-PL"/>
        </w:rPr>
        <w:t xml:space="preserve">w latach </w:t>
      </w:r>
      <w:r w:rsidRPr="00780036">
        <w:rPr>
          <w:lang w:eastAsia="pl-PL"/>
        </w:rPr>
        <w:t>2009-2010 prawdopodobnie spowodowane były</w:t>
      </w:r>
      <w:r w:rsidR="00CA4014" w:rsidRPr="00780036">
        <w:rPr>
          <w:lang w:eastAsia="pl-PL"/>
        </w:rPr>
        <w:t xml:space="preserve"> </w:t>
      </w:r>
      <w:r w:rsidR="00F76048" w:rsidRPr="00780036">
        <w:rPr>
          <w:lang w:eastAsia="pl-PL"/>
        </w:rPr>
        <w:t>echami kryzysu gospodarczego oraz wynikały z uporządkowania ewidencji działalności gospodarczej.</w:t>
      </w:r>
    </w:p>
    <w:p w:rsidR="00683ACF" w:rsidRPr="00780036" w:rsidRDefault="00235611" w:rsidP="00676D3D">
      <w:pPr>
        <w:rPr>
          <w:lang w:eastAsia="pl-PL"/>
        </w:rPr>
      </w:pPr>
      <w:r w:rsidRPr="00780036">
        <w:rPr>
          <w:lang w:eastAsia="pl-PL"/>
        </w:rPr>
        <w:t xml:space="preserve">Warto również zauważyć, że w ciągu ostatnich 10 lat na terenie Suwałk zainwestowano ponad 566 mln zł, </w:t>
      </w:r>
      <w:r w:rsidR="0099407E">
        <w:rPr>
          <w:lang w:eastAsia="pl-PL"/>
        </w:rPr>
        <w:t xml:space="preserve">z czego </w:t>
      </w:r>
      <w:r w:rsidRPr="00780036">
        <w:rPr>
          <w:lang w:eastAsia="pl-PL"/>
        </w:rPr>
        <w:t xml:space="preserve">aż 352 mln zł pochodziło ze środków unijnych. </w:t>
      </w:r>
      <w:r w:rsidR="000B547B">
        <w:rPr>
          <w:lang w:eastAsia="pl-PL"/>
        </w:rPr>
        <w:t>Plasuje to Suwałki w </w:t>
      </w:r>
      <w:r w:rsidR="000D3E55" w:rsidRPr="00780036">
        <w:rPr>
          <w:lang w:eastAsia="pl-PL"/>
        </w:rPr>
        <w:t xml:space="preserve">czołówce miast na prawach powiatu </w:t>
      </w:r>
      <w:r w:rsidR="0099407E">
        <w:rPr>
          <w:lang w:eastAsia="pl-PL"/>
        </w:rPr>
        <w:t xml:space="preserve">w Polsce </w:t>
      </w:r>
      <w:r w:rsidR="000D3E55" w:rsidRPr="00780036">
        <w:rPr>
          <w:lang w:eastAsia="pl-PL"/>
        </w:rPr>
        <w:t>pod względem wyko</w:t>
      </w:r>
      <w:r w:rsidR="009E6765" w:rsidRPr="00780036">
        <w:rPr>
          <w:lang w:eastAsia="pl-PL"/>
        </w:rPr>
        <w:t>rzystania środków finansowych z </w:t>
      </w:r>
      <w:r w:rsidR="000D3E55" w:rsidRPr="00780036">
        <w:rPr>
          <w:lang w:eastAsia="pl-PL"/>
        </w:rPr>
        <w:t>Unii Europejskiej</w:t>
      </w:r>
      <w:r w:rsidR="000D3E55" w:rsidRPr="00780036">
        <w:rPr>
          <w:rStyle w:val="Odwoanieprzypisudolnego"/>
          <w:lang w:eastAsia="pl-PL"/>
        </w:rPr>
        <w:footnoteReference w:id="12"/>
      </w:r>
      <w:r w:rsidR="000D3E55" w:rsidRPr="00780036">
        <w:rPr>
          <w:lang w:eastAsia="pl-PL"/>
        </w:rPr>
        <w:t>.</w:t>
      </w:r>
    </w:p>
    <w:p w:rsidR="008F77AB" w:rsidRPr="00780036" w:rsidRDefault="0086789F" w:rsidP="00676D3D">
      <w:r w:rsidRPr="00780036">
        <w:rPr>
          <w:lang w:eastAsia="pl-PL"/>
        </w:rPr>
        <w:t>Cenną inicjatywą z z</w:t>
      </w:r>
      <w:r w:rsidR="00216BBE" w:rsidRPr="00780036">
        <w:rPr>
          <w:lang w:eastAsia="pl-PL"/>
        </w:rPr>
        <w:t>akresu planowanych inwestycji i</w:t>
      </w:r>
      <w:r w:rsidRPr="00780036">
        <w:rPr>
          <w:lang w:eastAsia="pl-PL"/>
        </w:rPr>
        <w:t xml:space="preserve"> konsultacji społecznych jest platforma </w:t>
      </w:r>
      <w:r w:rsidRPr="00780036">
        <w:t xml:space="preserve">www.mycity.suwalki.eu. Za jej pośrednictwem możliwy jest bezpośredni kontakt </w:t>
      </w:r>
      <w:r w:rsidRPr="00780036">
        <w:lastRenderedPageBreak/>
        <w:t>mieszkańców z Urzędem Mi</w:t>
      </w:r>
      <w:r w:rsidR="007E0023">
        <w:t>ejskim</w:t>
      </w:r>
      <w:r w:rsidRPr="00780036">
        <w:t xml:space="preserve"> i wskazanie priorytetowych, zdaniem mieszkańców, potrzeb inwestycyjnych.</w:t>
      </w:r>
    </w:p>
    <w:p w:rsidR="006E3670" w:rsidRPr="00780036" w:rsidRDefault="006E3670" w:rsidP="007465B0">
      <w:pPr>
        <w:pStyle w:val="Legenda"/>
      </w:pPr>
      <w:bookmarkStart w:id="18" w:name="_Toc435168959"/>
      <w:r w:rsidRPr="00780036">
        <w:t xml:space="preserve">Rysunek </w:t>
      </w:r>
      <w:r w:rsidR="00157CFA">
        <w:fldChar w:fldCharType="begin"/>
      </w:r>
      <w:r w:rsidR="00157CFA">
        <w:instrText xml:space="preserve"> SEQ Rysunek \* ARABIC </w:instrText>
      </w:r>
      <w:r w:rsidR="00157CFA">
        <w:fldChar w:fldCharType="separate"/>
      </w:r>
      <w:r w:rsidR="002E1666" w:rsidRPr="00780036">
        <w:rPr>
          <w:noProof/>
        </w:rPr>
        <w:t>8</w:t>
      </w:r>
      <w:r w:rsidR="00157CFA">
        <w:rPr>
          <w:noProof/>
        </w:rPr>
        <w:fldChar w:fldCharType="end"/>
      </w:r>
      <w:r w:rsidR="007E0023">
        <w:t>.</w:t>
      </w:r>
      <w:r w:rsidRPr="00780036">
        <w:t xml:space="preserve"> Struktura wydatków inwestycyjnych </w:t>
      </w:r>
      <w:r w:rsidR="007E0023">
        <w:t>M</w:t>
      </w:r>
      <w:r w:rsidRPr="00780036">
        <w:t>iasta Suwałki w 2014 roku</w:t>
      </w:r>
      <w:bookmarkEnd w:id="18"/>
    </w:p>
    <w:p w:rsidR="006E3670" w:rsidRPr="00780036" w:rsidRDefault="006E3670" w:rsidP="00150507">
      <w:pPr>
        <w:jc w:val="center"/>
        <w:rPr>
          <w:lang w:eastAsia="pl-PL"/>
        </w:rPr>
      </w:pPr>
      <w:r w:rsidRPr="00780036">
        <w:rPr>
          <w:noProof/>
          <w:lang w:eastAsia="pl-PL"/>
        </w:rPr>
        <w:drawing>
          <wp:inline distT="0" distB="0" distL="0" distR="0">
            <wp:extent cx="4309799" cy="3467819"/>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1644" cy="3477350"/>
                    </a:xfrm>
                    <a:prstGeom prst="rect">
                      <a:avLst/>
                    </a:prstGeom>
                    <a:noFill/>
                    <a:ln>
                      <a:noFill/>
                    </a:ln>
                  </pic:spPr>
                </pic:pic>
              </a:graphicData>
            </a:graphic>
          </wp:inline>
        </w:drawing>
      </w:r>
    </w:p>
    <w:p w:rsidR="006E3670" w:rsidRPr="00780036" w:rsidRDefault="006E3670" w:rsidP="00676D3D">
      <w:pPr>
        <w:rPr>
          <w:lang w:eastAsia="pl-PL"/>
        </w:rPr>
      </w:pPr>
      <w:r w:rsidRPr="00780036">
        <w:rPr>
          <w:lang w:eastAsia="pl-PL"/>
        </w:rPr>
        <w:t xml:space="preserve">Źródło: </w:t>
      </w:r>
      <w:r w:rsidRPr="00780036">
        <w:rPr>
          <w:i/>
          <w:lang w:eastAsia="pl-PL"/>
        </w:rPr>
        <w:t>Raport o stanie miasta za 2014 r.</w:t>
      </w:r>
      <w:r w:rsidRPr="00780036">
        <w:rPr>
          <w:lang w:eastAsia="pl-PL"/>
        </w:rPr>
        <w:t>, Urząd Miasta Suwałki, Suwałki 2014, s. 76.</w:t>
      </w:r>
    </w:p>
    <w:p w:rsidR="005A5F8E" w:rsidRDefault="00500000" w:rsidP="00D34724">
      <w:pPr>
        <w:rPr>
          <w:lang w:eastAsia="pl-PL"/>
        </w:rPr>
      </w:pPr>
      <w:r>
        <w:rPr>
          <w:lang w:eastAsia="pl-PL"/>
        </w:rPr>
        <w:t xml:space="preserve">O tym, że turystyka odgrywa ważną rolę w lokalnej gospodarce świadczy struktura  </w:t>
      </w:r>
      <w:r w:rsidR="006E3670" w:rsidRPr="00780036">
        <w:rPr>
          <w:lang w:eastAsia="pl-PL"/>
        </w:rPr>
        <w:t xml:space="preserve">wydatków inwestycyjnych </w:t>
      </w:r>
      <w:r>
        <w:rPr>
          <w:lang w:eastAsia="pl-PL"/>
        </w:rPr>
        <w:t>za</w:t>
      </w:r>
      <w:r w:rsidR="006E3670" w:rsidRPr="00780036">
        <w:rPr>
          <w:lang w:eastAsia="pl-PL"/>
        </w:rPr>
        <w:t xml:space="preserve"> 2014 r. Bezpośrednio na turystykę </w:t>
      </w:r>
      <w:r>
        <w:rPr>
          <w:lang w:eastAsia="pl-PL"/>
        </w:rPr>
        <w:t xml:space="preserve">wydatkowano </w:t>
      </w:r>
      <w:r w:rsidR="006E3670" w:rsidRPr="00780036">
        <w:rPr>
          <w:lang w:eastAsia="pl-PL"/>
        </w:rPr>
        <w:t xml:space="preserve"> 8% środków</w:t>
      </w:r>
      <w:r>
        <w:rPr>
          <w:lang w:eastAsia="pl-PL"/>
        </w:rPr>
        <w:t xml:space="preserve"> budżetowych. Warto podkreślić, że aż</w:t>
      </w:r>
      <w:r w:rsidR="006E3670" w:rsidRPr="00780036">
        <w:rPr>
          <w:lang w:eastAsia="pl-PL"/>
        </w:rPr>
        <w:t xml:space="preserve"> 43% wydatków inwestycyjnych przeznaczo</w:t>
      </w:r>
      <w:r w:rsidR="007A7EF4" w:rsidRPr="00780036">
        <w:rPr>
          <w:lang w:eastAsia="pl-PL"/>
        </w:rPr>
        <w:t>nych</w:t>
      </w:r>
      <w:r w:rsidR="006E3670" w:rsidRPr="00780036">
        <w:rPr>
          <w:lang w:eastAsia="pl-PL"/>
        </w:rPr>
        <w:t xml:space="preserve"> </w:t>
      </w:r>
      <w:r>
        <w:rPr>
          <w:lang w:eastAsia="pl-PL"/>
        </w:rPr>
        <w:t xml:space="preserve">zostało </w:t>
      </w:r>
      <w:r w:rsidR="006E3670" w:rsidRPr="00780036">
        <w:rPr>
          <w:lang w:eastAsia="pl-PL"/>
        </w:rPr>
        <w:t xml:space="preserve">na kategorię „transport i łączność”. Inwestycje w połączenia i infrastrukturę komunikacyjną </w:t>
      </w:r>
      <w:r w:rsidR="000B547B">
        <w:rPr>
          <w:lang w:eastAsia="pl-PL"/>
        </w:rPr>
        <w:t>w </w:t>
      </w:r>
      <w:r>
        <w:rPr>
          <w:lang w:eastAsia="pl-PL"/>
        </w:rPr>
        <w:t xml:space="preserve">pośredni sposób przyczyniają się do rozwoju turystyki, gdyż ułatwiają dostęp </w:t>
      </w:r>
      <w:r w:rsidR="005A5F8E">
        <w:rPr>
          <w:lang w:eastAsia="pl-PL"/>
        </w:rPr>
        <w:t xml:space="preserve">turystom </w:t>
      </w:r>
      <w:r>
        <w:rPr>
          <w:lang w:eastAsia="pl-PL"/>
        </w:rPr>
        <w:t>do atrak</w:t>
      </w:r>
      <w:r w:rsidR="005A5F8E">
        <w:rPr>
          <w:lang w:eastAsia="pl-PL"/>
        </w:rPr>
        <w:t>cji</w:t>
      </w:r>
      <w:r>
        <w:rPr>
          <w:lang w:eastAsia="pl-PL"/>
        </w:rPr>
        <w:t xml:space="preserve"> i produktów turystycznych</w:t>
      </w:r>
      <w:r w:rsidR="005A5F8E">
        <w:rPr>
          <w:lang w:eastAsia="pl-PL"/>
        </w:rPr>
        <w:t xml:space="preserve"> w mieście. </w:t>
      </w:r>
      <w:r>
        <w:rPr>
          <w:lang w:eastAsia="pl-PL"/>
        </w:rPr>
        <w:t xml:space="preserve"> </w:t>
      </w:r>
    </w:p>
    <w:p w:rsidR="00D34724" w:rsidRPr="00780036" w:rsidRDefault="00D34724" w:rsidP="00D34724">
      <w:pPr>
        <w:rPr>
          <w:lang w:eastAsia="pl-PL"/>
        </w:rPr>
      </w:pPr>
      <w:r w:rsidRPr="00780036">
        <w:rPr>
          <w:lang w:eastAsia="pl-PL"/>
        </w:rPr>
        <w:t xml:space="preserve">Podsumowując analizę sytuacji bieżącej w sferze turystyki i inwestycji, podkreślić należy </w:t>
      </w:r>
      <w:r w:rsidRPr="00780036">
        <w:rPr>
          <w:b/>
          <w:lang w:eastAsia="pl-PL"/>
        </w:rPr>
        <w:t>pozytywne zmiany</w:t>
      </w:r>
      <w:r w:rsidRPr="00780036">
        <w:rPr>
          <w:lang w:eastAsia="pl-PL"/>
        </w:rPr>
        <w:t xml:space="preserve"> zachodzące w tych sferach lokalnej g</w:t>
      </w:r>
      <w:r w:rsidR="00A80CAA" w:rsidRPr="00780036">
        <w:rPr>
          <w:lang w:eastAsia="pl-PL"/>
        </w:rPr>
        <w:t>ospodarki. Wskaźniki związane z </w:t>
      </w:r>
      <w:r w:rsidRPr="00780036">
        <w:rPr>
          <w:lang w:eastAsia="pl-PL"/>
        </w:rPr>
        <w:t xml:space="preserve">turystyką i inwestycjami jednoznacznie wskazują na ich </w:t>
      </w:r>
      <w:r w:rsidRPr="00780036">
        <w:rPr>
          <w:b/>
          <w:lang w:eastAsia="pl-PL"/>
        </w:rPr>
        <w:t>stabilny rozwój</w:t>
      </w:r>
      <w:r w:rsidRPr="00780036">
        <w:rPr>
          <w:lang w:eastAsia="pl-PL"/>
        </w:rPr>
        <w:t xml:space="preserve">, do czego bez wątpienia przyczyniła się </w:t>
      </w:r>
      <w:r w:rsidR="007A7EF4" w:rsidRPr="00780036">
        <w:rPr>
          <w:lang w:eastAsia="pl-PL"/>
        </w:rPr>
        <w:t xml:space="preserve">również </w:t>
      </w:r>
      <w:r w:rsidRPr="00780036">
        <w:rPr>
          <w:lang w:eastAsia="pl-PL"/>
        </w:rPr>
        <w:t>realizacja dotychczasowej Strategii Promocji. Niemniej, prócz stwierdzenia występowania efektów dotychczasowych działań</w:t>
      </w:r>
      <w:r w:rsidR="007E0023">
        <w:rPr>
          <w:lang w:eastAsia="pl-PL"/>
        </w:rPr>
        <w:t>,</w:t>
      </w:r>
      <w:r w:rsidRPr="00780036">
        <w:rPr>
          <w:lang w:eastAsia="pl-PL"/>
        </w:rPr>
        <w:t xml:space="preserve"> konieczne jest zdefiniowanie roli poszczególnych elementów wchodzących w </w:t>
      </w:r>
      <w:r w:rsidR="00A80CAA" w:rsidRPr="00780036">
        <w:rPr>
          <w:lang w:eastAsia="pl-PL"/>
        </w:rPr>
        <w:t xml:space="preserve">skład realizowanej </w:t>
      </w:r>
      <w:r w:rsidR="007E0023">
        <w:rPr>
          <w:lang w:eastAsia="pl-PL"/>
        </w:rPr>
        <w:t>s</w:t>
      </w:r>
      <w:r w:rsidR="00A80CAA" w:rsidRPr="00780036">
        <w:rPr>
          <w:lang w:eastAsia="pl-PL"/>
        </w:rPr>
        <w:t>trategii. Z </w:t>
      </w:r>
      <w:r w:rsidR="007E0023">
        <w:rPr>
          <w:lang w:eastAsia="pl-PL"/>
        </w:rPr>
        <w:t xml:space="preserve">tego względu </w:t>
      </w:r>
      <w:r w:rsidRPr="00780036">
        <w:rPr>
          <w:lang w:eastAsia="pl-PL"/>
        </w:rPr>
        <w:t>dokon</w:t>
      </w:r>
      <w:r w:rsidR="00A80CAA" w:rsidRPr="00780036">
        <w:rPr>
          <w:lang w:eastAsia="pl-PL"/>
        </w:rPr>
        <w:t>ano</w:t>
      </w:r>
      <w:r w:rsidR="009B7B13" w:rsidRPr="00780036">
        <w:rPr>
          <w:lang w:eastAsia="pl-PL"/>
        </w:rPr>
        <w:t xml:space="preserve"> również</w:t>
      </w:r>
      <w:r w:rsidR="00A80CAA" w:rsidRPr="00780036">
        <w:rPr>
          <w:lang w:eastAsia="pl-PL"/>
        </w:rPr>
        <w:t xml:space="preserve"> analizy badań ilościowych i </w:t>
      </w:r>
      <w:r w:rsidRPr="00780036">
        <w:rPr>
          <w:lang w:eastAsia="pl-PL"/>
        </w:rPr>
        <w:t xml:space="preserve">jakościowych, w ramach których pozyskano opinie i oceny odnoszące się m.in. do realizowanych dotychczas działań. </w:t>
      </w:r>
      <w:r w:rsidRPr="00780036">
        <w:rPr>
          <w:lang w:eastAsia="pl-PL"/>
        </w:rPr>
        <w:lastRenderedPageBreak/>
        <w:t>Analiza ta pozwoli</w:t>
      </w:r>
      <w:r w:rsidR="009B7B13" w:rsidRPr="00780036">
        <w:rPr>
          <w:lang w:eastAsia="pl-PL"/>
        </w:rPr>
        <w:t>ła</w:t>
      </w:r>
      <w:r w:rsidRPr="00780036">
        <w:rPr>
          <w:lang w:eastAsia="pl-PL"/>
        </w:rPr>
        <w:t xml:space="preserve"> tym samym na </w:t>
      </w:r>
      <w:r w:rsidR="007E0023">
        <w:rPr>
          <w:lang w:eastAsia="pl-PL"/>
        </w:rPr>
        <w:t>określenie,</w:t>
      </w:r>
      <w:r w:rsidRPr="00780036">
        <w:rPr>
          <w:lang w:eastAsia="pl-PL"/>
        </w:rPr>
        <w:t xml:space="preserve"> które działania spotkały się z największą akceptacją odbiorców i, tym samym, wskazana jest ich kontynuacja.</w:t>
      </w:r>
      <w:r w:rsidR="009B7B13" w:rsidRPr="00780036">
        <w:rPr>
          <w:lang w:eastAsia="pl-PL"/>
        </w:rPr>
        <w:t xml:space="preserve"> Wyniki badania omnibus oraz badania CATI przedstawione zostały w </w:t>
      </w:r>
      <w:r w:rsidR="005A5F8E">
        <w:rPr>
          <w:lang w:eastAsia="pl-PL"/>
        </w:rPr>
        <w:t>z</w:t>
      </w:r>
      <w:r w:rsidR="009B7B13" w:rsidRPr="00780036">
        <w:rPr>
          <w:lang w:eastAsia="pl-PL"/>
        </w:rPr>
        <w:t>ałączniku do niniejszego dokumentu.</w:t>
      </w:r>
    </w:p>
    <w:p w:rsidR="00A80CAA" w:rsidRPr="00780036" w:rsidRDefault="00A80CAA" w:rsidP="009B7B13"/>
    <w:p w:rsidR="0078446B" w:rsidRPr="00780036" w:rsidRDefault="009B7B13" w:rsidP="007465B0">
      <w:pPr>
        <w:pStyle w:val="Nagwek3"/>
        <w:rPr>
          <w:rStyle w:val="Nagwek3Znak"/>
          <w:b/>
        </w:rPr>
      </w:pPr>
      <w:bookmarkStart w:id="19" w:name="_Toc435615064"/>
      <w:r w:rsidRPr="00780036">
        <w:t>1.2.2</w:t>
      </w:r>
      <w:r w:rsidR="00435D9B" w:rsidRPr="00780036">
        <w:t xml:space="preserve">. </w:t>
      </w:r>
      <w:r w:rsidR="00435D9B" w:rsidRPr="00780036">
        <w:rPr>
          <w:rStyle w:val="Nagwek3Znak"/>
          <w:b/>
        </w:rPr>
        <w:t>Wnioski ze spotkań konsultacyjnych</w:t>
      </w:r>
      <w:bookmarkEnd w:id="19"/>
    </w:p>
    <w:p w:rsidR="00A80CAA" w:rsidRPr="00780036" w:rsidRDefault="00A80CAA" w:rsidP="00A80CAA"/>
    <w:p w:rsidR="00431D24" w:rsidRPr="00780036" w:rsidRDefault="00431D24" w:rsidP="00431D24">
      <w:r w:rsidRPr="00780036">
        <w:t xml:space="preserve">Spotkania konsultacyjne i warsztaty odbyły się w dniach 6-9.10.2015 r. w Suwałkach. </w:t>
      </w:r>
      <w:r w:rsidR="00F0705D" w:rsidRPr="00780036">
        <w:t>Poniżej zaprezentowano główne</w:t>
      </w:r>
      <w:r w:rsidRPr="00780036">
        <w:t xml:space="preserve"> wnioski i propozycje dot</w:t>
      </w:r>
      <w:r w:rsidR="005A5F8E">
        <w:t xml:space="preserve">yczące </w:t>
      </w:r>
      <w:r w:rsidRPr="00780036">
        <w:t xml:space="preserve">opracowywanej Strategii Promocji. </w:t>
      </w:r>
      <w:r w:rsidR="005A5F8E">
        <w:t>Ponadto</w:t>
      </w:r>
      <w:r w:rsidR="00BC5F93" w:rsidRPr="00780036">
        <w:t xml:space="preserve"> wnioski z konsultacji/warsztatów ujęte zostały w rama</w:t>
      </w:r>
      <w:r w:rsidR="00F0705D" w:rsidRPr="00780036">
        <w:t>ch analizy SWOT, umieszczonej w </w:t>
      </w:r>
      <w:r w:rsidR="005A5F8E">
        <w:t>podrozdziale 1.3.</w:t>
      </w:r>
    </w:p>
    <w:p w:rsidR="008A4D85" w:rsidRPr="00780036" w:rsidRDefault="004E65E1" w:rsidP="00431D24">
      <w:r w:rsidRPr="00780036">
        <w:t>Główne w</w:t>
      </w:r>
      <w:r w:rsidR="005A5F8E">
        <w:t>nioski ze spotkań konsultacyjnych i warsztatów:</w:t>
      </w:r>
    </w:p>
    <w:p w:rsidR="008A4D85" w:rsidRPr="00780036" w:rsidRDefault="005A5F8E" w:rsidP="00A713E2">
      <w:pPr>
        <w:pStyle w:val="Akapitzlist"/>
        <w:numPr>
          <w:ilvl w:val="0"/>
          <w:numId w:val="1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8A4D85" w:rsidRPr="00780036">
        <w:rPr>
          <w:rFonts w:ascii="Times New Roman" w:eastAsia="Times New Roman" w:hAnsi="Times New Roman" w:cs="Times New Roman"/>
          <w:sz w:val="24"/>
          <w:szCs w:val="24"/>
        </w:rPr>
        <w:t>tworzenie budżetu obywatelskiego</w:t>
      </w:r>
      <w:r w:rsidR="00CA4014" w:rsidRPr="00780036">
        <w:rPr>
          <w:rFonts w:ascii="Times New Roman" w:eastAsia="Times New Roman" w:hAnsi="Times New Roman" w:cs="Times New Roman"/>
          <w:sz w:val="24"/>
          <w:szCs w:val="24"/>
        </w:rPr>
        <w:t xml:space="preserve"> na promocję</w:t>
      </w:r>
      <w:r w:rsidR="008A4D85" w:rsidRPr="00780036">
        <w:rPr>
          <w:rFonts w:ascii="Times New Roman" w:eastAsia="Times New Roman" w:hAnsi="Times New Roman" w:cs="Times New Roman"/>
          <w:sz w:val="24"/>
          <w:szCs w:val="24"/>
        </w:rPr>
        <w:t>;</w:t>
      </w:r>
    </w:p>
    <w:p w:rsidR="008A4D85" w:rsidRPr="00780036" w:rsidRDefault="005A5F8E" w:rsidP="00A713E2">
      <w:pPr>
        <w:pStyle w:val="Akapitzlist"/>
        <w:numPr>
          <w:ilvl w:val="0"/>
          <w:numId w:val="1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8A4D85" w:rsidRPr="00780036">
        <w:rPr>
          <w:rFonts w:ascii="Times New Roman" w:eastAsia="Times New Roman" w:hAnsi="Times New Roman" w:cs="Times New Roman"/>
          <w:sz w:val="24"/>
          <w:szCs w:val="24"/>
        </w:rPr>
        <w:t>onsekwentne wykorzystywanie spójnego Systemu Identyfikacji Wizualnej;</w:t>
      </w:r>
    </w:p>
    <w:p w:rsidR="008A4D85" w:rsidRPr="00780036" w:rsidRDefault="005A5F8E" w:rsidP="00A713E2">
      <w:pPr>
        <w:pStyle w:val="Akapitzlist"/>
        <w:numPr>
          <w:ilvl w:val="0"/>
          <w:numId w:val="1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A4D85" w:rsidRPr="00780036">
        <w:rPr>
          <w:rFonts w:ascii="Times New Roman" w:eastAsia="Times New Roman" w:hAnsi="Times New Roman" w:cs="Times New Roman"/>
          <w:sz w:val="24"/>
          <w:szCs w:val="24"/>
        </w:rPr>
        <w:t>epsze oznakowanie punktu informacji turystycznej l</w:t>
      </w:r>
      <w:r w:rsidR="002E104E" w:rsidRPr="00780036">
        <w:rPr>
          <w:rFonts w:ascii="Times New Roman" w:eastAsia="Times New Roman" w:hAnsi="Times New Roman" w:cs="Times New Roman"/>
          <w:sz w:val="24"/>
          <w:szCs w:val="24"/>
        </w:rPr>
        <w:t>ub zmiana jego lokalizacji (np. </w:t>
      </w:r>
      <w:r w:rsidR="008A4D85" w:rsidRPr="00780036">
        <w:rPr>
          <w:rFonts w:ascii="Times New Roman" w:eastAsia="Times New Roman" w:hAnsi="Times New Roman" w:cs="Times New Roman"/>
          <w:sz w:val="24"/>
          <w:szCs w:val="24"/>
        </w:rPr>
        <w:t>centrum handlowe, co pozwoli dotrzeć do potencjalnych klientów, którzy dokonują zakupów (Litwini, Niemcy, Łotysze, Rosjanie);</w:t>
      </w:r>
    </w:p>
    <w:p w:rsidR="008A4D85" w:rsidRPr="00780036" w:rsidRDefault="005A5F8E" w:rsidP="00A713E2">
      <w:pPr>
        <w:pStyle w:val="Akapitzlist"/>
        <w:numPr>
          <w:ilvl w:val="0"/>
          <w:numId w:val="1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Dostosowanie </w:t>
      </w:r>
      <w:r w:rsidR="008A4D85" w:rsidRPr="00780036">
        <w:rPr>
          <w:rFonts w:ascii="Times New Roman" w:eastAsia="Times New Roman" w:hAnsi="Times New Roman" w:cs="Times New Roman"/>
          <w:sz w:val="24"/>
          <w:szCs w:val="24"/>
        </w:rPr>
        <w:t>działa</w:t>
      </w:r>
      <w:r>
        <w:rPr>
          <w:rFonts w:ascii="Times New Roman" w:eastAsia="Times New Roman" w:hAnsi="Times New Roman" w:cs="Times New Roman"/>
          <w:sz w:val="24"/>
          <w:szCs w:val="24"/>
        </w:rPr>
        <w:t>ń promocyjnych</w:t>
      </w:r>
      <w:r w:rsidR="008A4D85" w:rsidRPr="00780036">
        <w:rPr>
          <w:rFonts w:ascii="Times New Roman" w:eastAsia="Times New Roman" w:hAnsi="Times New Roman" w:cs="Times New Roman"/>
          <w:sz w:val="24"/>
          <w:szCs w:val="24"/>
        </w:rPr>
        <w:t xml:space="preserve"> zarówno do turystów, jak i mieszkańców;</w:t>
      </w:r>
    </w:p>
    <w:p w:rsidR="008A4D85" w:rsidRPr="00780036" w:rsidRDefault="005A5F8E" w:rsidP="00A713E2">
      <w:pPr>
        <w:pStyle w:val="Akapitzlist"/>
        <w:numPr>
          <w:ilvl w:val="0"/>
          <w:numId w:val="1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A4D85" w:rsidRPr="00780036">
        <w:rPr>
          <w:rFonts w:ascii="Times New Roman" w:eastAsia="Times New Roman" w:hAnsi="Times New Roman" w:cs="Times New Roman"/>
          <w:sz w:val="24"/>
          <w:szCs w:val="24"/>
        </w:rPr>
        <w:t>orównanie działań promocyjnych Suwałk z d</w:t>
      </w:r>
      <w:r w:rsidR="00A80CAA" w:rsidRPr="00780036">
        <w:rPr>
          <w:rFonts w:ascii="Times New Roman" w:eastAsia="Times New Roman" w:hAnsi="Times New Roman" w:cs="Times New Roman"/>
          <w:sz w:val="24"/>
          <w:szCs w:val="24"/>
        </w:rPr>
        <w:t>ziałaniami promocyjnymi miast o </w:t>
      </w:r>
      <w:r w:rsidR="008A4D85" w:rsidRPr="00780036">
        <w:rPr>
          <w:rFonts w:ascii="Times New Roman" w:eastAsia="Times New Roman" w:hAnsi="Times New Roman" w:cs="Times New Roman"/>
          <w:sz w:val="24"/>
          <w:szCs w:val="24"/>
        </w:rPr>
        <w:t>podobnym charakterze/potencjale;</w:t>
      </w:r>
    </w:p>
    <w:p w:rsidR="008A4D85" w:rsidRPr="00780036" w:rsidRDefault="005A5F8E" w:rsidP="00A713E2">
      <w:pPr>
        <w:pStyle w:val="Akapitzlist"/>
        <w:numPr>
          <w:ilvl w:val="0"/>
          <w:numId w:val="1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8A4D85" w:rsidRPr="00780036">
        <w:rPr>
          <w:rFonts w:ascii="Times New Roman" w:eastAsia="Times New Roman" w:hAnsi="Times New Roman" w:cs="Times New Roman"/>
          <w:sz w:val="24"/>
          <w:szCs w:val="24"/>
        </w:rPr>
        <w:t xml:space="preserve">spółpraca w dziedzinie </w:t>
      </w:r>
      <w:r w:rsidR="00CA4014" w:rsidRPr="00780036">
        <w:rPr>
          <w:rFonts w:ascii="Times New Roman" w:eastAsia="Times New Roman" w:hAnsi="Times New Roman" w:cs="Times New Roman"/>
          <w:sz w:val="24"/>
          <w:szCs w:val="24"/>
        </w:rPr>
        <w:t>promocji pomiędzy miastem, gminą</w:t>
      </w:r>
      <w:r w:rsidR="008A4D85" w:rsidRPr="007800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Suwałki </w:t>
      </w:r>
      <w:r w:rsidR="008A4D85" w:rsidRPr="00780036">
        <w:rPr>
          <w:rFonts w:ascii="Times New Roman" w:eastAsia="Times New Roman" w:hAnsi="Times New Roman" w:cs="Times New Roman"/>
          <w:sz w:val="24"/>
          <w:szCs w:val="24"/>
        </w:rPr>
        <w:t>i powiatem suwalskim;</w:t>
      </w:r>
    </w:p>
    <w:p w:rsidR="008A4D85" w:rsidRPr="00780036" w:rsidRDefault="005A5F8E" w:rsidP="00A713E2">
      <w:pPr>
        <w:pStyle w:val="Akapitzlist"/>
        <w:numPr>
          <w:ilvl w:val="0"/>
          <w:numId w:val="1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8A4D85" w:rsidRPr="00780036">
        <w:rPr>
          <w:rFonts w:ascii="Times New Roman" w:eastAsia="Times New Roman" w:hAnsi="Times New Roman" w:cs="Times New Roman"/>
          <w:sz w:val="24"/>
          <w:szCs w:val="24"/>
        </w:rPr>
        <w:t xml:space="preserve">pracowanie wspólnego kalendarza imprez </w:t>
      </w:r>
      <w:r>
        <w:rPr>
          <w:rFonts w:ascii="Times New Roman" w:eastAsia="Times New Roman" w:hAnsi="Times New Roman" w:cs="Times New Roman"/>
          <w:sz w:val="24"/>
          <w:szCs w:val="24"/>
        </w:rPr>
        <w:t>z</w:t>
      </w:r>
      <w:r w:rsidR="008A4D85" w:rsidRPr="00780036">
        <w:rPr>
          <w:rFonts w:ascii="Times New Roman" w:eastAsia="Times New Roman" w:hAnsi="Times New Roman" w:cs="Times New Roman"/>
          <w:sz w:val="24"/>
          <w:szCs w:val="24"/>
        </w:rPr>
        <w:t xml:space="preserve"> gminami powiatu </w:t>
      </w:r>
      <w:r>
        <w:rPr>
          <w:rFonts w:ascii="Times New Roman" w:eastAsia="Times New Roman" w:hAnsi="Times New Roman" w:cs="Times New Roman"/>
          <w:sz w:val="24"/>
          <w:szCs w:val="24"/>
        </w:rPr>
        <w:t>suwalskiego</w:t>
      </w:r>
      <w:r>
        <w:rPr>
          <w:rFonts w:ascii="Times New Roman" w:eastAsia="Times New Roman" w:hAnsi="Times New Roman" w:cs="Times New Roman"/>
          <w:sz w:val="24"/>
          <w:szCs w:val="24"/>
        </w:rPr>
        <w:br/>
      </w:r>
      <w:r w:rsidR="008A4D85" w:rsidRPr="00780036">
        <w:rPr>
          <w:rFonts w:ascii="Times New Roman" w:eastAsia="Times New Roman" w:hAnsi="Times New Roman" w:cs="Times New Roman"/>
          <w:sz w:val="24"/>
          <w:szCs w:val="24"/>
        </w:rPr>
        <w:t>i miastem;</w:t>
      </w:r>
    </w:p>
    <w:p w:rsidR="008A4D85" w:rsidRPr="00780036" w:rsidRDefault="005A5F8E" w:rsidP="00A713E2">
      <w:pPr>
        <w:pStyle w:val="Akapitzlist"/>
        <w:numPr>
          <w:ilvl w:val="0"/>
          <w:numId w:val="1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8A4D85" w:rsidRPr="00780036">
        <w:rPr>
          <w:rFonts w:ascii="Times New Roman" w:eastAsia="Times New Roman" w:hAnsi="Times New Roman" w:cs="Times New Roman"/>
          <w:sz w:val="24"/>
          <w:szCs w:val="24"/>
        </w:rPr>
        <w:t>yk</w:t>
      </w:r>
      <w:r w:rsidR="00CA4014" w:rsidRPr="00780036">
        <w:rPr>
          <w:rFonts w:ascii="Times New Roman" w:eastAsia="Times New Roman" w:hAnsi="Times New Roman" w:cs="Times New Roman"/>
          <w:sz w:val="24"/>
          <w:szCs w:val="24"/>
        </w:rPr>
        <w:t>orzystanie w promocji zbliżających się lekkoatletycznych mistrzostw</w:t>
      </w:r>
      <w:r w:rsidR="008A4D85" w:rsidRPr="00780036">
        <w:rPr>
          <w:rFonts w:ascii="Times New Roman" w:eastAsia="Times New Roman" w:hAnsi="Times New Roman" w:cs="Times New Roman"/>
          <w:sz w:val="24"/>
          <w:szCs w:val="24"/>
        </w:rPr>
        <w:t xml:space="preserve"> Polski;</w:t>
      </w:r>
    </w:p>
    <w:p w:rsidR="008A4D85" w:rsidRPr="00780036" w:rsidRDefault="005A5F8E" w:rsidP="00A713E2">
      <w:pPr>
        <w:pStyle w:val="Akapitzlist"/>
        <w:numPr>
          <w:ilvl w:val="0"/>
          <w:numId w:val="1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8A4D85" w:rsidRPr="00780036">
        <w:rPr>
          <w:rFonts w:ascii="Times New Roman" w:eastAsia="Times New Roman" w:hAnsi="Times New Roman" w:cs="Times New Roman"/>
          <w:sz w:val="24"/>
          <w:szCs w:val="24"/>
        </w:rPr>
        <w:t xml:space="preserve">ieżąca organizacja spotkań z przedstawicielami branży turystycznej </w:t>
      </w:r>
      <w:r>
        <w:rPr>
          <w:rFonts w:ascii="Times New Roman" w:eastAsia="Times New Roman" w:hAnsi="Times New Roman" w:cs="Times New Roman"/>
          <w:sz w:val="24"/>
          <w:szCs w:val="24"/>
        </w:rPr>
        <w:t>w celu</w:t>
      </w:r>
      <w:r w:rsidR="008A4D85" w:rsidRPr="00780036">
        <w:rPr>
          <w:rFonts w:ascii="Times New Roman" w:eastAsia="Times New Roman" w:hAnsi="Times New Roman" w:cs="Times New Roman"/>
          <w:sz w:val="24"/>
          <w:szCs w:val="24"/>
        </w:rPr>
        <w:t xml:space="preserve"> przedstawienia propozycji związanych z promocją miasta;</w:t>
      </w:r>
    </w:p>
    <w:p w:rsidR="008A4D85" w:rsidRPr="00780036" w:rsidRDefault="005A5F8E" w:rsidP="00A713E2">
      <w:pPr>
        <w:pStyle w:val="Akapitzlist"/>
        <w:numPr>
          <w:ilvl w:val="0"/>
          <w:numId w:val="1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A4D85" w:rsidRPr="00780036">
        <w:rPr>
          <w:rFonts w:ascii="Times New Roman" w:eastAsia="Times New Roman" w:hAnsi="Times New Roman" w:cs="Times New Roman"/>
          <w:sz w:val="24"/>
          <w:szCs w:val="24"/>
        </w:rPr>
        <w:t xml:space="preserve">kcentowanie </w:t>
      </w:r>
      <w:r>
        <w:rPr>
          <w:rFonts w:ascii="Times New Roman" w:eastAsia="Times New Roman" w:hAnsi="Times New Roman" w:cs="Times New Roman"/>
          <w:sz w:val="24"/>
          <w:szCs w:val="24"/>
        </w:rPr>
        <w:t>tożsamości</w:t>
      </w:r>
      <w:r w:rsidR="008A4D85" w:rsidRPr="00780036">
        <w:rPr>
          <w:rFonts w:ascii="Times New Roman" w:eastAsia="Times New Roman" w:hAnsi="Times New Roman" w:cs="Times New Roman"/>
          <w:sz w:val="24"/>
          <w:szCs w:val="24"/>
        </w:rPr>
        <w:t xml:space="preserve"> marki Suwałki w komunikatach medialnych;</w:t>
      </w:r>
    </w:p>
    <w:p w:rsidR="008A4D85" w:rsidRPr="00780036" w:rsidRDefault="005A5F8E" w:rsidP="00A713E2">
      <w:pPr>
        <w:pStyle w:val="Akapitzlist"/>
        <w:numPr>
          <w:ilvl w:val="0"/>
          <w:numId w:val="1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A4D85" w:rsidRPr="00780036">
        <w:rPr>
          <w:rFonts w:ascii="Times New Roman" w:eastAsia="Times New Roman" w:hAnsi="Times New Roman" w:cs="Times New Roman"/>
          <w:sz w:val="24"/>
          <w:szCs w:val="24"/>
        </w:rPr>
        <w:t>romocja poprzez media społecznościowe;</w:t>
      </w:r>
    </w:p>
    <w:p w:rsidR="00CA4014" w:rsidRPr="00D10D20" w:rsidRDefault="005A5F8E" w:rsidP="00D10D20">
      <w:pPr>
        <w:pStyle w:val="Akapitzlist"/>
        <w:numPr>
          <w:ilvl w:val="0"/>
          <w:numId w:val="1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008A4D85" w:rsidRPr="00780036">
        <w:rPr>
          <w:rFonts w:ascii="Times New Roman" w:eastAsia="Times New Roman" w:hAnsi="Times New Roman" w:cs="Times New Roman"/>
          <w:sz w:val="24"/>
          <w:szCs w:val="24"/>
        </w:rPr>
        <w:t>rzyciągnięcie inwestorów branży chłodniczej lub zbl</w:t>
      </w:r>
      <w:r w:rsidR="00CA4014" w:rsidRPr="00780036">
        <w:rPr>
          <w:rFonts w:ascii="Times New Roman" w:eastAsia="Times New Roman" w:hAnsi="Times New Roman" w:cs="Times New Roman"/>
          <w:sz w:val="24"/>
          <w:szCs w:val="24"/>
        </w:rPr>
        <w:t>iżonej</w:t>
      </w:r>
      <w:r>
        <w:rPr>
          <w:rFonts w:ascii="Times New Roman" w:eastAsia="Times New Roman" w:hAnsi="Times New Roman" w:cs="Times New Roman"/>
          <w:sz w:val="24"/>
          <w:szCs w:val="24"/>
        </w:rPr>
        <w:t xml:space="preserve"> w celu</w:t>
      </w:r>
      <w:r w:rsidR="00CA4014" w:rsidRPr="00780036">
        <w:rPr>
          <w:rFonts w:ascii="Times New Roman" w:eastAsia="Times New Roman" w:hAnsi="Times New Roman" w:cs="Times New Roman"/>
          <w:sz w:val="24"/>
          <w:szCs w:val="24"/>
        </w:rPr>
        <w:t xml:space="preserve"> promocji miasta </w:t>
      </w:r>
      <w:r>
        <w:rPr>
          <w:rFonts w:ascii="Times New Roman" w:eastAsia="Times New Roman" w:hAnsi="Times New Roman" w:cs="Times New Roman"/>
          <w:sz w:val="24"/>
          <w:szCs w:val="24"/>
        </w:rPr>
        <w:t xml:space="preserve">określanego „polskim biegunem zimna” </w:t>
      </w:r>
      <w:r w:rsidR="00CA4014" w:rsidRPr="00780036">
        <w:rPr>
          <w:rFonts w:ascii="Times New Roman" w:eastAsia="Times New Roman" w:hAnsi="Times New Roman" w:cs="Times New Roman"/>
          <w:sz w:val="24"/>
          <w:szCs w:val="24"/>
        </w:rPr>
        <w:t xml:space="preserve">(przede wszystkim poprzez eventy </w:t>
      </w:r>
      <w:r w:rsidR="00D10D20">
        <w:rPr>
          <w:rFonts w:ascii="Times New Roman" w:eastAsia="Times New Roman" w:hAnsi="Times New Roman" w:cs="Times New Roman"/>
          <w:sz w:val="24"/>
          <w:szCs w:val="24"/>
        </w:rPr>
        <w:br/>
      </w:r>
      <w:r w:rsidR="00CA4014" w:rsidRPr="00780036">
        <w:rPr>
          <w:rFonts w:ascii="Times New Roman" w:eastAsia="Times New Roman" w:hAnsi="Times New Roman" w:cs="Times New Roman"/>
          <w:sz w:val="24"/>
          <w:szCs w:val="24"/>
        </w:rPr>
        <w:t>i wydarzenia targowe).</w:t>
      </w:r>
    </w:p>
    <w:p w:rsidR="003C672F" w:rsidRPr="00780036" w:rsidRDefault="00192F7A" w:rsidP="003420F8">
      <w:pPr>
        <w:pStyle w:val="Nagwek2"/>
        <w:numPr>
          <w:ilvl w:val="1"/>
          <w:numId w:val="44"/>
        </w:numPr>
      </w:pPr>
      <w:bookmarkStart w:id="20" w:name="_Toc435615065"/>
      <w:r>
        <w:t xml:space="preserve">. </w:t>
      </w:r>
      <w:r w:rsidR="003C672F" w:rsidRPr="00780036">
        <w:t>Analiza SWOT</w:t>
      </w:r>
      <w:bookmarkEnd w:id="20"/>
    </w:p>
    <w:tbl>
      <w:tblPr>
        <w:tblStyle w:val="Tabela-Siatka"/>
        <w:tblW w:w="0" w:type="auto"/>
        <w:tblLook w:val="04A0" w:firstRow="1" w:lastRow="0" w:firstColumn="1" w:lastColumn="0" w:noHBand="0" w:noVBand="1"/>
      </w:tblPr>
      <w:tblGrid>
        <w:gridCol w:w="4531"/>
        <w:gridCol w:w="4531"/>
      </w:tblGrid>
      <w:tr w:rsidR="0003690C" w:rsidRPr="00780036" w:rsidTr="0003690C">
        <w:tc>
          <w:tcPr>
            <w:tcW w:w="4531" w:type="dxa"/>
            <w:shd w:val="clear" w:color="auto" w:fill="ED7D31" w:themeFill="accent2"/>
          </w:tcPr>
          <w:p w:rsidR="0003690C" w:rsidRPr="00780036" w:rsidRDefault="0003690C" w:rsidP="005F2D81">
            <w:pPr>
              <w:jc w:val="center"/>
              <w:rPr>
                <w:b/>
                <w:color w:val="FFFFFF" w:themeColor="background1"/>
              </w:rPr>
            </w:pPr>
            <w:r w:rsidRPr="00780036">
              <w:rPr>
                <w:b/>
                <w:color w:val="FFFFFF" w:themeColor="background1"/>
              </w:rPr>
              <w:t>Mocne strony</w:t>
            </w:r>
          </w:p>
        </w:tc>
        <w:tc>
          <w:tcPr>
            <w:tcW w:w="4531" w:type="dxa"/>
            <w:shd w:val="clear" w:color="auto" w:fill="ED7D31" w:themeFill="accent2"/>
          </w:tcPr>
          <w:p w:rsidR="0003690C" w:rsidRPr="00780036" w:rsidRDefault="0003690C" w:rsidP="005F2D81">
            <w:pPr>
              <w:jc w:val="center"/>
              <w:rPr>
                <w:b/>
                <w:color w:val="FFFFFF" w:themeColor="background1"/>
              </w:rPr>
            </w:pPr>
            <w:r w:rsidRPr="00780036">
              <w:rPr>
                <w:b/>
                <w:color w:val="FFFFFF" w:themeColor="background1"/>
              </w:rPr>
              <w:t>Słabe strony</w:t>
            </w:r>
          </w:p>
        </w:tc>
      </w:tr>
      <w:tr w:rsidR="0003690C" w:rsidRPr="00780036" w:rsidTr="0003690C">
        <w:tc>
          <w:tcPr>
            <w:tcW w:w="4531" w:type="dxa"/>
          </w:tcPr>
          <w:p w:rsidR="0003690C" w:rsidRPr="00780036" w:rsidRDefault="006F628B" w:rsidP="005F2D81">
            <w:pPr>
              <w:pStyle w:val="Akapitzlist"/>
              <w:numPr>
                <w:ilvl w:val="0"/>
                <w:numId w:val="20"/>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Pozytywn</w:t>
            </w:r>
            <w:r w:rsidR="00192F7A">
              <w:rPr>
                <w:rFonts w:ascii="Times New Roman" w:hAnsi="Times New Roman" w:cs="Times New Roman"/>
                <w:sz w:val="24"/>
                <w:szCs w:val="24"/>
              </w:rPr>
              <w:t>y odbiór logo i hasła</w:t>
            </w:r>
            <w:r w:rsidRPr="00780036">
              <w:rPr>
                <w:rFonts w:ascii="Times New Roman" w:hAnsi="Times New Roman" w:cs="Times New Roman"/>
                <w:sz w:val="24"/>
                <w:szCs w:val="24"/>
              </w:rPr>
              <w:t xml:space="preserve"> promocyjne</w:t>
            </w:r>
            <w:r w:rsidR="00192F7A">
              <w:rPr>
                <w:rFonts w:ascii="Times New Roman" w:hAnsi="Times New Roman" w:cs="Times New Roman"/>
                <w:sz w:val="24"/>
                <w:szCs w:val="24"/>
              </w:rPr>
              <w:t>go „Pogodne Suwałki”</w:t>
            </w:r>
          </w:p>
          <w:p w:rsidR="006F628B" w:rsidRPr="00780036" w:rsidRDefault="006F628B" w:rsidP="005F2D81">
            <w:pPr>
              <w:pStyle w:val="Akapitzlist"/>
              <w:numPr>
                <w:ilvl w:val="0"/>
                <w:numId w:val="20"/>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 xml:space="preserve">Bogata oferta </w:t>
            </w:r>
            <w:r w:rsidR="00192F7A">
              <w:rPr>
                <w:rFonts w:ascii="Times New Roman" w:hAnsi="Times New Roman" w:cs="Times New Roman"/>
                <w:sz w:val="24"/>
                <w:szCs w:val="24"/>
              </w:rPr>
              <w:t xml:space="preserve">imprez </w:t>
            </w:r>
            <w:r w:rsidRPr="00780036">
              <w:rPr>
                <w:rFonts w:ascii="Times New Roman" w:hAnsi="Times New Roman" w:cs="Times New Roman"/>
                <w:sz w:val="24"/>
                <w:szCs w:val="24"/>
              </w:rPr>
              <w:t>kulturalno-rozrywkow</w:t>
            </w:r>
            <w:r w:rsidR="00192F7A">
              <w:rPr>
                <w:rFonts w:ascii="Times New Roman" w:hAnsi="Times New Roman" w:cs="Times New Roman"/>
                <w:sz w:val="24"/>
                <w:szCs w:val="24"/>
              </w:rPr>
              <w:t xml:space="preserve">ych </w:t>
            </w:r>
          </w:p>
          <w:p w:rsidR="00300EF6" w:rsidRPr="00780036" w:rsidRDefault="00192F7A" w:rsidP="005F2D81">
            <w:pPr>
              <w:pStyle w:val="Akapitzlist"/>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Wysoka rozpoznawalność</w:t>
            </w:r>
            <w:r w:rsidR="005F2D81" w:rsidRPr="00780036">
              <w:rPr>
                <w:rFonts w:ascii="Times New Roman" w:hAnsi="Times New Roman" w:cs="Times New Roman"/>
                <w:sz w:val="24"/>
                <w:szCs w:val="24"/>
              </w:rPr>
              <w:t xml:space="preserve"> imprez kulturaln</w:t>
            </w:r>
            <w:r>
              <w:rPr>
                <w:rFonts w:ascii="Times New Roman" w:hAnsi="Times New Roman" w:cs="Times New Roman"/>
                <w:sz w:val="24"/>
                <w:szCs w:val="24"/>
              </w:rPr>
              <w:t>ych</w:t>
            </w:r>
            <w:r w:rsidR="005F2D81" w:rsidRPr="00780036">
              <w:rPr>
                <w:rFonts w:ascii="Times New Roman" w:hAnsi="Times New Roman" w:cs="Times New Roman"/>
                <w:sz w:val="24"/>
                <w:szCs w:val="24"/>
              </w:rPr>
              <w:t xml:space="preserve"> i </w:t>
            </w:r>
            <w:r w:rsidR="00300EF6" w:rsidRPr="00780036">
              <w:rPr>
                <w:rFonts w:ascii="Times New Roman" w:hAnsi="Times New Roman" w:cs="Times New Roman"/>
                <w:sz w:val="24"/>
                <w:szCs w:val="24"/>
              </w:rPr>
              <w:t>sportow</w:t>
            </w:r>
            <w:r>
              <w:rPr>
                <w:rFonts w:ascii="Times New Roman" w:hAnsi="Times New Roman" w:cs="Times New Roman"/>
                <w:sz w:val="24"/>
                <w:szCs w:val="24"/>
              </w:rPr>
              <w:t>ych</w:t>
            </w:r>
            <w:r w:rsidR="00300EF6" w:rsidRPr="00780036">
              <w:rPr>
                <w:rFonts w:ascii="Times New Roman" w:hAnsi="Times New Roman" w:cs="Times New Roman"/>
                <w:sz w:val="24"/>
                <w:szCs w:val="24"/>
              </w:rPr>
              <w:t xml:space="preserve"> o charakterze regionalnym, ogólnopolskim </w:t>
            </w:r>
            <w:r w:rsidR="005F2D81" w:rsidRPr="00780036">
              <w:rPr>
                <w:rFonts w:ascii="Times New Roman" w:hAnsi="Times New Roman" w:cs="Times New Roman"/>
                <w:sz w:val="24"/>
                <w:szCs w:val="24"/>
              </w:rPr>
              <w:t>i </w:t>
            </w:r>
            <w:r w:rsidR="00300EF6" w:rsidRPr="00780036">
              <w:rPr>
                <w:rFonts w:ascii="Times New Roman" w:hAnsi="Times New Roman" w:cs="Times New Roman"/>
                <w:sz w:val="24"/>
                <w:szCs w:val="24"/>
              </w:rPr>
              <w:t xml:space="preserve">międzynarodowym (m.in. Suwałki Blues </w:t>
            </w:r>
            <w:proofErr w:type="spellStart"/>
            <w:r w:rsidR="00300EF6" w:rsidRPr="00780036">
              <w:rPr>
                <w:rFonts w:ascii="Times New Roman" w:hAnsi="Times New Roman" w:cs="Times New Roman"/>
                <w:sz w:val="24"/>
                <w:szCs w:val="24"/>
              </w:rPr>
              <w:t>Festival</w:t>
            </w:r>
            <w:proofErr w:type="spellEnd"/>
            <w:r w:rsidR="00300EF6" w:rsidRPr="00780036">
              <w:rPr>
                <w:rFonts w:ascii="Times New Roman" w:hAnsi="Times New Roman" w:cs="Times New Roman"/>
                <w:sz w:val="24"/>
                <w:szCs w:val="24"/>
              </w:rPr>
              <w:t>, Jarmark Kamedulski)</w:t>
            </w:r>
          </w:p>
          <w:p w:rsidR="006F628B" w:rsidRPr="00780036" w:rsidRDefault="006F628B" w:rsidP="005F2D81">
            <w:pPr>
              <w:pStyle w:val="Akapitzlist"/>
              <w:numPr>
                <w:ilvl w:val="0"/>
                <w:numId w:val="20"/>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 xml:space="preserve">Wysoka rozpoznawalność miasta </w:t>
            </w:r>
            <w:r w:rsidR="00D10D20">
              <w:rPr>
                <w:rFonts w:ascii="Times New Roman" w:hAnsi="Times New Roman" w:cs="Times New Roman"/>
                <w:sz w:val="24"/>
                <w:szCs w:val="24"/>
              </w:rPr>
              <w:t>przez</w:t>
            </w:r>
            <w:r w:rsidRPr="00780036">
              <w:rPr>
                <w:rFonts w:ascii="Times New Roman" w:hAnsi="Times New Roman" w:cs="Times New Roman"/>
                <w:sz w:val="24"/>
                <w:szCs w:val="24"/>
              </w:rPr>
              <w:t xml:space="preserve"> mieszkańców </w:t>
            </w:r>
            <w:r w:rsidR="00192F7A">
              <w:rPr>
                <w:rFonts w:ascii="Times New Roman" w:hAnsi="Times New Roman" w:cs="Times New Roman"/>
                <w:sz w:val="24"/>
                <w:szCs w:val="24"/>
              </w:rPr>
              <w:t xml:space="preserve">innych regionów </w:t>
            </w:r>
          </w:p>
          <w:p w:rsidR="006F628B" w:rsidRPr="00780036" w:rsidRDefault="006F628B" w:rsidP="005F2D81">
            <w:pPr>
              <w:pStyle w:val="Akapitzlist"/>
              <w:numPr>
                <w:ilvl w:val="0"/>
                <w:numId w:val="20"/>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 xml:space="preserve">Jednoznaczne skojarzenia </w:t>
            </w:r>
            <w:r w:rsidR="00192F7A">
              <w:rPr>
                <w:rFonts w:ascii="Times New Roman" w:hAnsi="Times New Roman" w:cs="Times New Roman"/>
                <w:sz w:val="24"/>
                <w:szCs w:val="24"/>
              </w:rPr>
              <w:t xml:space="preserve">dotyczące Suwałk przez </w:t>
            </w:r>
            <w:r w:rsidRPr="00780036">
              <w:rPr>
                <w:rFonts w:ascii="Times New Roman" w:hAnsi="Times New Roman" w:cs="Times New Roman"/>
                <w:sz w:val="24"/>
                <w:szCs w:val="24"/>
              </w:rPr>
              <w:t xml:space="preserve">mieszkańców </w:t>
            </w:r>
            <w:r w:rsidR="00192F7A">
              <w:rPr>
                <w:rFonts w:ascii="Times New Roman" w:hAnsi="Times New Roman" w:cs="Times New Roman"/>
                <w:sz w:val="24"/>
                <w:szCs w:val="24"/>
              </w:rPr>
              <w:t xml:space="preserve">innych regionów </w:t>
            </w:r>
            <w:r w:rsidRPr="00780036">
              <w:rPr>
                <w:rFonts w:ascii="Times New Roman" w:hAnsi="Times New Roman" w:cs="Times New Roman"/>
                <w:sz w:val="24"/>
                <w:szCs w:val="24"/>
              </w:rPr>
              <w:t>(przyroda, położenie, temperatura)</w:t>
            </w:r>
          </w:p>
          <w:p w:rsidR="00300EF6" w:rsidRPr="00780036" w:rsidRDefault="00192F7A" w:rsidP="005F2D81">
            <w:pPr>
              <w:pStyle w:val="Akapitzlist"/>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Łatwa d</w:t>
            </w:r>
            <w:r w:rsidR="00300EF6" w:rsidRPr="00780036">
              <w:rPr>
                <w:rFonts w:ascii="Times New Roman" w:hAnsi="Times New Roman" w:cs="Times New Roman"/>
                <w:sz w:val="24"/>
                <w:szCs w:val="24"/>
              </w:rPr>
              <w:t>ostępność miejski</w:t>
            </w:r>
            <w:r w:rsidR="005F2D81" w:rsidRPr="00780036">
              <w:rPr>
                <w:rFonts w:ascii="Times New Roman" w:hAnsi="Times New Roman" w:cs="Times New Roman"/>
                <w:sz w:val="24"/>
                <w:szCs w:val="24"/>
              </w:rPr>
              <w:t>ej bazy sportowo-rekreacyjnej i </w:t>
            </w:r>
            <w:r w:rsidR="00300EF6" w:rsidRPr="00780036">
              <w:rPr>
                <w:rFonts w:ascii="Times New Roman" w:hAnsi="Times New Roman" w:cs="Times New Roman"/>
                <w:sz w:val="24"/>
                <w:szCs w:val="24"/>
              </w:rPr>
              <w:t>nowoczesn</w:t>
            </w:r>
            <w:r>
              <w:rPr>
                <w:rFonts w:ascii="Times New Roman" w:hAnsi="Times New Roman" w:cs="Times New Roman"/>
                <w:sz w:val="24"/>
                <w:szCs w:val="24"/>
              </w:rPr>
              <w:t>ego</w:t>
            </w:r>
            <w:r w:rsidR="00300EF6" w:rsidRPr="00780036">
              <w:rPr>
                <w:rFonts w:ascii="Times New Roman" w:hAnsi="Times New Roman" w:cs="Times New Roman"/>
                <w:sz w:val="24"/>
                <w:szCs w:val="24"/>
              </w:rPr>
              <w:t xml:space="preserve"> ośrodk</w:t>
            </w:r>
            <w:r>
              <w:rPr>
                <w:rFonts w:ascii="Times New Roman" w:hAnsi="Times New Roman" w:cs="Times New Roman"/>
                <w:sz w:val="24"/>
                <w:szCs w:val="24"/>
              </w:rPr>
              <w:t xml:space="preserve">a </w:t>
            </w:r>
            <w:r w:rsidR="00300EF6" w:rsidRPr="00780036">
              <w:rPr>
                <w:rFonts w:ascii="Times New Roman" w:hAnsi="Times New Roman" w:cs="Times New Roman"/>
                <w:sz w:val="24"/>
                <w:szCs w:val="24"/>
              </w:rPr>
              <w:t>kultury</w:t>
            </w:r>
          </w:p>
          <w:p w:rsidR="000944B2" w:rsidRPr="00780036" w:rsidRDefault="00192F7A" w:rsidP="005F2D81">
            <w:pPr>
              <w:pStyle w:val="Akapitzlist"/>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Bogate p</w:t>
            </w:r>
            <w:r w:rsidR="000944B2" w:rsidRPr="00780036">
              <w:rPr>
                <w:rFonts w:ascii="Times New Roman" w:hAnsi="Times New Roman" w:cs="Times New Roman"/>
                <w:sz w:val="24"/>
                <w:szCs w:val="24"/>
              </w:rPr>
              <w:t>lany inwestycyjne w zakresie infrastruktury</w:t>
            </w:r>
          </w:p>
          <w:p w:rsidR="00300EF6" w:rsidRPr="00D10D20" w:rsidRDefault="00300EF6" w:rsidP="005F2D81">
            <w:pPr>
              <w:pStyle w:val="Akapitzlist"/>
              <w:numPr>
                <w:ilvl w:val="0"/>
                <w:numId w:val="20"/>
              </w:numPr>
              <w:spacing w:after="0" w:line="360" w:lineRule="auto"/>
              <w:rPr>
                <w:rFonts w:ascii="Times New Roman" w:hAnsi="Times New Roman" w:cs="Times New Roman"/>
              </w:rPr>
            </w:pPr>
            <w:r w:rsidRPr="00D10D20">
              <w:rPr>
                <w:rFonts w:ascii="Times New Roman" w:hAnsi="Times New Roman" w:cs="Times New Roman"/>
              </w:rPr>
              <w:t>Cenne zasoby dziedzictwa kulturowego, w tym zabytki architektury, techniki i kultury niematerialnej</w:t>
            </w:r>
          </w:p>
          <w:p w:rsidR="00300EF6" w:rsidRPr="00D10D20" w:rsidRDefault="00300EF6" w:rsidP="005F2D81">
            <w:pPr>
              <w:pStyle w:val="Akapitzlist"/>
              <w:numPr>
                <w:ilvl w:val="0"/>
                <w:numId w:val="20"/>
              </w:numPr>
              <w:spacing w:after="0" w:line="360" w:lineRule="auto"/>
              <w:rPr>
                <w:rFonts w:ascii="Times New Roman" w:hAnsi="Times New Roman" w:cs="Times New Roman"/>
              </w:rPr>
            </w:pPr>
            <w:r w:rsidRPr="00D10D20">
              <w:rPr>
                <w:rFonts w:ascii="Times New Roman" w:hAnsi="Times New Roman" w:cs="Times New Roman"/>
              </w:rPr>
              <w:t>Rozwinięta baza hotelarsko-gastronomiczna</w:t>
            </w:r>
          </w:p>
          <w:p w:rsidR="00300EF6" w:rsidRPr="00780036" w:rsidRDefault="00300EF6" w:rsidP="00D10D20">
            <w:pPr>
              <w:pStyle w:val="Akapitzlist"/>
              <w:numPr>
                <w:ilvl w:val="0"/>
                <w:numId w:val="20"/>
              </w:numPr>
              <w:spacing w:after="0"/>
              <w:rPr>
                <w:rFonts w:ascii="Times New Roman" w:hAnsi="Times New Roman" w:cs="Times New Roman"/>
                <w:sz w:val="24"/>
                <w:szCs w:val="24"/>
              </w:rPr>
            </w:pPr>
            <w:r w:rsidRPr="00780036">
              <w:rPr>
                <w:rFonts w:ascii="Times New Roman" w:hAnsi="Times New Roman" w:cs="Times New Roman"/>
                <w:sz w:val="24"/>
                <w:szCs w:val="24"/>
              </w:rPr>
              <w:t>Dobrze rozwinięta infrastruktura komunalna (wodociągowo-</w:t>
            </w:r>
            <w:r w:rsidRPr="00780036">
              <w:rPr>
                <w:rFonts w:ascii="Times New Roman" w:hAnsi="Times New Roman" w:cs="Times New Roman"/>
                <w:sz w:val="24"/>
                <w:szCs w:val="24"/>
              </w:rPr>
              <w:lastRenderedPageBreak/>
              <w:t>kanalizacyjna, oczyszczania ścieków i sieci ciepłownicze).</w:t>
            </w:r>
          </w:p>
          <w:p w:rsidR="00300EF6" w:rsidRPr="00780036" w:rsidRDefault="00300EF6" w:rsidP="005F2D81">
            <w:pPr>
              <w:pStyle w:val="Akapitzlist"/>
              <w:numPr>
                <w:ilvl w:val="0"/>
                <w:numId w:val="20"/>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Relatywnie młode społeczeństwo</w:t>
            </w:r>
          </w:p>
          <w:p w:rsidR="00300EF6" w:rsidRPr="00780036" w:rsidRDefault="00300EF6" w:rsidP="005F2D81">
            <w:pPr>
              <w:pStyle w:val="Akapitzlist"/>
              <w:numPr>
                <w:ilvl w:val="0"/>
                <w:numId w:val="20"/>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 xml:space="preserve">Doświadczenie we współpracy transgranicznej w ramach sieci miast partnerskich, Stowarzyszenia Euroregion Niemen, współpracy bilateralnej z Litwą </w:t>
            </w:r>
          </w:p>
          <w:p w:rsidR="00300EF6" w:rsidRPr="00780036" w:rsidRDefault="00300EF6" w:rsidP="005F2D81">
            <w:pPr>
              <w:pStyle w:val="Akapitzlist"/>
              <w:numPr>
                <w:ilvl w:val="0"/>
                <w:numId w:val="20"/>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Postępująca rewitalizacja przestrzeni publicznych</w:t>
            </w:r>
          </w:p>
          <w:p w:rsidR="008F77AB" w:rsidRPr="00780036" w:rsidRDefault="008F77AB" w:rsidP="008F77AB">
            <w:pPr>
              <w:pStyle w:val="Akapitzlist"/>
              <w:numPr>
                <w:ilvl w:val="0"/>
                <w:numId w:val="20"/>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Spójny system ścieżek rowerowych w regionie</w:t>
            </w:r>
          </w:p>
        </w:tc>
        <w:tc>
          <w:tcPr>
            <w:tcW w:w="4531" w:type="dxa"/>
          </w:tcPr>
          <w:p w:rsidR="006F628B" w:rsidRPr="00780036" w:rsidRDefault="006F628B" w:rsidP="005F2D81">
            <w:pPr>
              <w:pStyle w:val="Akapitzlist"/>
              <w:numPr>
                <w:ilvl w:val="0"/>
                <w:numId w:val="20"/>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lastRenderedPageBreak/>
              <w:t>Niskie temperatury</w:t>
            </w:r>
          </w:p>
          <w:p w:rsidR="006F628B" w:rsidRPr="00780036" w:rsidRDefault="00192F7A" w:rsidP="005F2D81">
            <w:pPr>
              <w:pStyle w:val="Akapitzlist"/>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Słaba d</w:t>
            </w:r>
            <w:r w:rsidR="006F628B" w:rsidRPr="00780036">
              <w:rPr>
                <w:rFonts w:ascii="Times New Roman" w:hAnsi="Times New Roman" w:cs="Times New Roman"/>
                <w:sz w:val="24"/>
                <w:szCs w:val="24"/>
              </w:rPr>
              <w:t>ostępność komunikacyjna</w:t>
            </w:r>
          </w:p>
          <w:p w:rsidR="009C2FB7" w:rsidRPr="00780036" w:rsidRDefault="009C2FB7" w:rsidP="005F2D81">
            <w:pPr>
              <w:pStyle w:val="Akapitzlist"/>
              <w:numPr>
                <w:ilvl w:val="0"/>
                <w:numId w:val="20"/>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Brak skoordynowanych działań p</w:t>
            </w:r>
            <w:r w:rsidR="00300EF6" w:rsidRPr="00780036">
              <w:rPr>
                <w:rFonts w:ascii="Times New Roman" w:hAnsi="Times New Roman" w:cs="Times New Roman"/>
                <w:sz w:val="24"/>
                <w:szCs w:val="24"/>
              </w:rPr>
              <w:t>romocyjnych z pozostałymi JST z </w:t>
            </w:r>
            <w:r w:rsidRPr="00780036">
              <w:rPr>
                <w:rFonts w:ascii="Times New Roman" w:hAnsi="Times New Roman" w:cs="Times New Roman"/>
                <w:sz w:val="24"/>
                <w:szCs w:val="24"/>
              </w:rPr>
              <w:t>regionu</w:t>
            </w:r>
          </w:p>
          <w:p w:rsidR="00300EF6" w:rsidRPr="00780036" w:rsidRDefault="00300EF6" w:rsidP="005F2D81">
            <w:pPr>
              <w:pStyle w:val="Akapitzlist"/>
              <w:numPr>
                <w:ilvl w:val="0"/>
                <w:numId w:val="20"/>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Brak spójne</w:t>
            </w:r>
            <w:r w:rsidR="008F77AB" w:rsidRPr="00780036">
              <w:rPr>
                <w:rFonts w:ascii="Times New Roman" w:hAnsi="Times New Roman" w:cs="Times New Roman"/>
                <w:sz w:val="24"/>
                <w:szCs w:val="24"/>
              </w:rPr>
              <w:t>j promocji systemu ścieżek rowerowych w regionie</w:t>
            </w:r>
          </w:p>
          <w:p w:rsidR="00300EF6" w:rsidRPr="00780036" w:rsidRDefault="00300EF6" w:rsidP="005F2D81">
            <w:pPr>
              <w:pStyle w:val="Akapitzlist"/>
              <w:numPr>
                <w:ilvl w:val="0"/>
                <w:numId w:val="20"/>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Mała liczba znaczących atrakcji turystycznych na terenie miasta</w:t>
            </w:r>
          </w:p>
        </w:tc>
      </w:tr>
      <w:tr w:rsidR="0003690C" w:rsidRPr="00780036" w:rsidTr="0003690C">
        <w:tc>
          <w:tcPr>
            <w:tcW w:w="4531" w:type="dxa"/>
            <w:shd w:val="clear" w:color="auto" w:fill="ED7D31" w:themeFill="accent2"/>
          </w:tcPr>
          <w:p w:rsidR="0003690C" w:rsidRPr="00780036" w:rsidRDefault="0003690C" w:rsidP="005F2D81">
            <w:pPr>
              <w:jc w:val="center"/>
              <w:rPr>
                <w:b/>
                <w:color w:val="FFFFFF" w:themeColor="background1"/>
              </w:rPr>
            </w:pPr>
            <w:r w:rsidRPr="00780036">
              <w:rPr>
                <w:b/>
                <w:color w:val="FFFFFF" w:themeColor="background1"/>
              </w:rPr>
              <w:lastRenderedPageBreak/>
              <w:t>Szanse</w:t>
            </w:r>
          </w:p>
        </w:tc>
        <w:tc>
          <w:tcPr>
            <w:tcW w:w="4531" w:type="dxa"/>
            <w:shd w:val="clear" w:color="auto" w:fill="ED7D31" w:themeFill="accent2"/>
          </w:tcPr>
          <w:p w:rsidR="0003690C" w:rsidRPr="00780036" w:rsidRDefault="0003690C" w:rsidP="005F2D81">
            <w:pPr>
              <w:jc w:val="center"/>
              <w:rPr>
                <w:b/>
                <w:color w:val="FFFFFF" w:themeColor="background1"/>
              </w:rPr>
            </w:pPr>
            <w:r w:rsidRPr="00780036">
              <w:rPr>
                <w:b/>
                <w:color w:val="FFFFFF" w:themeColor="background1"/>
              </w:rPr>
              <w:t>Zagrożenia</w:t>
            </w:r>
          </w:p>
        </w:tc>
      </w:tr>
      <w:tr w:rsidR="0003690C" w:rsidRPr="00780036" w:rsidTr="0003690C">
        <w:tc>
          <w:tcPr>
            <w:tcW w:w="4531" w:type="dxa"/>
          </w:tcPr>
          <w:p w:rsidR="0003690C" w:rsidRPr="00780036" w:rsidRDefault="00C66874" w:rsidP="005F2D81">
            <w:pPr>
              <w:pStyle w:val="Akapitzlist"/>
              <w:numPr>
                <w:ilvl w:val="0"/>
                <w:numId w:val="21"/>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Położenie przygraniczne</w:t>
            </w:r>
          </w:p>
          <w:p w:rsidR="006F628B" w:rsidRPr="00780036" w:rsidRDefault="006F628B" w:rsidP="005F2D81">
            <w:pPr>
              <w:pStyle w:val="Akapitzlist"/>
              <w:numPr>
                <w:ilvl w:val="0"/>
                <w:numId w:val="21"/>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Położenie w atrakcyjnym turystycznie i przyrodniczo regionie</w:t>
            </w:r>
          </w:p>
          <w:p w:rsidR="006F628B" w:rsidRPr="00780036" w:rsidRDefault="006F628B" w:rsidP="005F2D81">
            <w:pPr>
              <w:pStyle w:val="Akapitzlist"/>
              <w:numPr>
                <w:ilvl w:val="0"/>
                <w:numId w:val="21"/>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Rosnąca liczba turystów zagranicznych</w:t>
            </w:r>
          </w:p>
          <w:p w:rsidR="006F628B" w:rsidRPr="00780036" w:rsidRDefault="000944B2" w:rsidP="005F2D81">
            <w:pPr>
              <w:pStyle w:val="Akapitzlist"/>
              <w:numPr>
                <w:ilvl w:val="0"/>
                <w:numId w:val="21"/>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Wzrost zainteresowania turystyką aktywną (w tym zimową)</w:t>
            </w:r>
            <w:r w:rsidR="005F2D81" w:rsidRPr="00780036">
              <w:rPr>
                <w:rFonts w:ascii="Times New Roman" w:hAnsi="Times New Roman" w:cs="Times New Roman"/>
                <w:sz w:val="24"/>
                <w:szCs w:val="24"/>
              </w:rPr>
              <w:t xml:space="preserve"> i </w:t>
            </w:r>
            <w:r w:rsidR="00300EF6" w:rsidRPr="00780036">
              <w:rPr>
                <w:rFonts w:ascii="Times New Roman" w:hAnsi="Times New Roman" w:cs="Times New Roman"/>
                <w:sz w:val="24"/>
                <w:szCs w:val="24"/>
              </w:rPr>
              <w:t>biznesową</w:t>
            </w:r>
          </w:p>
          <w:p w:rsidR="006F628B" w:rsidRPr="00780036" w:rsidRDefault="006F628B" w:rsidP="005F2D81">
            <w:pPr>
              <w:pStyle w:val="Akapitzlist"/>
              <w:numPr>
                <w:ilvl w:val="0"/>
                <w:numId w:val="21"/>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 xml:space="preserve">Powiązanie działań </w:t>
            </w:r>
            <w:r w:rsidR="00192F7A">
              <w:rPr>
                <w:rFonts w:ascii="Times New Roman" w:hAnsi="Times New Roman" w:cs="Times New Roman"/>
                <w:sz w:val="24"/>
                <w:szCs w:val="24"/>
              </w:rPr>
              <w:t xml:space="preserve">promocyjnych Miasta Suwałki </w:t>
            </w:r>
            <w:r w:rsidRPr="00780036">
              <w:rPr>
                <w:rFonts w:ascii="Times New Roman" w:hAnsi="Times New Roman" w:cs="Times New Roman"/>
                <w:sz w:val="24"/>
                <w:szCs w:val="24"/>
              </w:rPr>
              <w:t xml:space="preserve">z promocją Polski </w:t>
            </w:r>
            <w:r w:rsidR="00192F7A">
              <w:rPr>
                <w:rFonts w:ascii="Times New Roman" w:hAnsi="Times New Roman" w:cs="Times New Roman"/>
                <w:sz w:val="24"/>
                <w:szCs w:val="24"/>
              </w:rPr>
              <w:t>w</w:t>
            </w:r>
            <w:r w:rsidRPr="00780036">
              <w:rPr>
                <w:rFonts w:ascii="Times New Roman" w:hAnsi="Times New Roman" w:cs="Times New Roman"/>
                <w:sz w:val="24"/>
                <w:szCs w:val="24"/>
              </w:rPr>
              <w:t>schodniej</w:t>
            </w:r>
          </w:p>
          <w:p w:rsidR="00C94FEF" w:rsidRPr="00780036" w:rsidRDefault="00300EF6" w:rsidP="005F2D81">
            <w:pPr>
              <w:pStyle w:val="Akapitzlist"/>
              <w:numPr>
                <w:ilvl w:val="0"/>
                <w:numId w:val="21"/>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Moda na zdrowy tryb życia</w:t>
            </w:r>
          </w:p>
          <w:p w:rsidR="00E902CB" w:rsidRPr="00780036" w:rsidRDefault="00E902CB" w:rsidP="005F2D81">
            <w:pPr>
              <w:pStyle w:val="Akapitzlist"/>
              <w:numPr>
                <w:ilvl w:val="0"/>
                <w:numId w:val="21"/>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 xml:space="preserve">Atrakcyjna oferta inwestycyjna </w:t>
            </w:r>
            <w:r w:rsidR="00192F7A">
              <w:rPr>
                <w:rFonts w:ascii="Times New Roman" w:hAnsi="Times New Roman" w:cs="Times New Roman"/>
                <w:sz w:val="24"/>
                <w:szCs w:val="24"/>
              </w:rPr>
              <w:t>S</w:t>
            </w:r>
            <w:r w:rsidRPr="00780036">
              <w:rPr>
                <w:rFonts w:ascii="Times New Roman" w:hAnsi="Times New Roman" w:cs="Times New Roman"/>
                <w:sz w:val="24"/>
                <w:szCs w:val="24"/>
              </w:rPr>
              <w:t>SSE</w:t>
            </w:r>
          </w:p>
          <w:p w:rsidR="00E902CB" w:rsidRPr="00780036" w:rsidRDefault="00E902CB" w:rsidP="005F2D81">
            <w:pPr>
              <w:pStyle w:val="Akapitzlist"/>
              <w:numPr>
                <w:ilvl w:val="0"/>
                <w:numId w:val="21"/>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Funkcjonowanie Parku Naukowo-Technologicznego Polska-Wschód</w:t>
            </w:r>
          </w:p>
          <w:p w:rsidR="00E902CB" w:rsidRPr="00780036" w:rsidRDefault="00E902CB" w:rsidP="005F2D81">
            <w:pPr>
              <w:pStyle w:val="Akapitzlist"/>
              <w:numPr>
                <w:ilvl w:val="0"/>
                <w:numId w:val="21"/>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Ulgi i zwolnienia dla przedsiębiorców</w:t>
            </w:r>
          </w:p>
          <w:p w:rsidR="00E902CB" w:rsidRPr="00D10D20" w:rsidRDefault="00E902CB" w:rsidP="005F2D81">
            <w:pPr>
              <w:pStyle w:val="Akapitzlist"/>
              <w:numPr>
                <w:ilvl w:val="0"/>
                <w:numId w:val="21"/>
              </w:numPr>
              <w:spacing w:after="0" w:line="360" w:lineRule="auto"/>
              <w:rPr>
                <w:rFonts w:ascii="Times New Roman" w:hAnsi="Times New Roman" w:cs="Times New Roman"/>
              </w:rPr>
            </w:pPr>
            <w:r w:rsidRPr="00D10D20">
              <w:rPr>
                <w:rFonts w:ascii="Times New Roman" w:hAnsi="Times New Roman" w:cs="Times New Roman"/>
              </w:rPr>
              <w:t>Proinwestycyjna polityka władz miasta</w:t>
            </w:r>
          </w:p>
          <w:p w:rsidR="008A6C78" w:rsidRPr="00D10D20" w:rsidRDefault="008A6C78" w:rsidP="005F2D81">
            <w:pPr>
              <w:pStyle w:val="Akapitzlist"/>
              <w:numPr>
                <w:ilvl w:val="0"/>
                <w:numId w:val="21"/>
              </w:numPr>
              <w:spacing w:after="0" w:line="360" w:lineRule="auto"/>
              <w:rPr>
                <w:rFonts w:ascii="Times New Roman" w:hAnsi="Times New Roman" w:cs="Times New Roman"/>
              </w:rPr>
            </w:pPr>
            <w:r w:rsidRPr="00D10D20">
              <w:rPr>
                <w:rFonts w:ascii="Times New Roman" w:hAnsi="Times New Roman" w:cs="Times New Roman"/>
              </w:rPr>
              <w:lastRenderedPageBreak/>
              <w:t>Plany inwestycyjne w zakresie infrastruktury</w:t>
            </w:r>
          </w:p>
          <w:p w:rsidR="00300EF6" w:rsidRPr="00780036" w:rsidRDefault="00300EF6" w:rsidP="005F2D81">
            <w:pPr>
              <w:pStyle w:val="Akapitzlist"/>
              <w:numPr>
                <w:ilvl w:val="0"/>
                <w:numId w:val="21"/>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Budowa obwodnicy</w:t>
            </w:r>
            <w:r w:rsidR="00192F7A">
              <w:rPr>
                <w:rFonts w:ascii="Times New Roman" w:hAnsi="Times New Roman" w:cs="Times New Roman"/>
                <w:sz w:val="24"/>
                <w:szCs w:val="24"/>
              </w:rPr>
              <w:t xml:space="preserve"> Suwałk</w:t>
            </w:r>
          </w:p>
          <w:p w:rsidR="00300EF6" w:rsidRPr="00780036" w:rsidRDefault="00300EF6" w:rsidP="005F2D81">
            <w:pPr>
              <w:pStyle w:val="Akapitzlist"/>
              <w:numPr>
                <w:ilvl w:val="0"/>
                <w:numId w:val="21"/>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Rozwój stosunków gospodarczych, handlowych, kulturalnych i turystycznych Polski z Rosją i Białorusią</w:t>
            </w:r>
          </w:p>
          <w:p w:rsidR="00300EF6" w:rsidRPr="00780036" w:rsidRDefault="00CA4014" w:rsidP="008F77AB">
            <w:pPr>
              <w:pStyle w:val="Akapitzlist"/>
              <w:numPr>
                <w:ilvl w:val="0"/>
                <w:numId w:val="21"/>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Uruchomienie</w:t>
            </w:r>
            <w:r w:rsidR="00300EF6" w:rsidRPr="00780036">
              <w:rPr>
                <w:rFonts w:ascii="Times New Roman" w:hAnsi="Times New Roman" w:cs="Times New Roman"/>
                <w:sz w:val="24"/>
                <w:szCs w:val="24"/>
              </w:rPr>
              <w:t xml:space="preserve"> infra</w:t>
            </w:r>
            <w:r w:rsidR="005F2D81" w:rsidRPr="00780036">
              <w:rPr>
                <w:rFonts w:ascii="Times New Roman" w:hAnsi="Times New Roman" w:cs="Times New Roman"/>
                <w:sz w:val="24"/>
                <w:szCs w:val="24"/>
              </w:rPr>
              <w:t>struktury teleinformatycznej, w </w:t>
            </w:r>
            <w:r w:rsidR="00300EF6" w:rsidRPr="00780036">
              <w:rPr>
                <w:rFonts w:ascii="Times New Roman" w:hAnsi="Times New Roman" w:cs="Times New Roman"/>
                <w:sz w:val="24"/>
                <w:szCs w:val="24"/>
              </w:rPr>
              <w:t>tym Sieci Szerokopasmowej Polski Wschodniej</w:t>
            </w:r>
          </w:p>
          <w:p w:rsidR="00300EF6" w:rsidRPr="00780036" w:rsidRDefault="00300EF6" w:rsidP="005F2D81">
            <w:pPr>
              <w:pStyle w:val="Akapitzlist"/>
              <w:numPr>
                <w:ilvl w:val="0"/>
                <w:numId w:val="21"/>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Realizacja krajowych inwestycji drogowych przebiegających przez miasto oraz w jego sąsiedztwie</w:t>
            </w:r>
          </w:p>
          <w:p w:rsidR="00300EF6" w:rsidRPr="00780036" w:rsidRDefault="00300EF6" w:rsidP="005F2D81">
            <w:pPr>
              <w:pStyle w:val="Akapitzlist"/>
              <w:numPr>
                <w:ilvl w:val="0"/>
                <w:numId w:val="21"/>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Budowa gazociągu</w:t>
            </w:r>
            <w:r w:rsidR="00CA4014" w:rsidRPr="00780036">
              <w:rPr>
                <w:rFonts w:ascii="Times New Roman" w:hAnsi="Times New Roman" w:cs="Times New Roman"/>
                <w:sz w:val="24"/>
                <w:szCs w:val="24"/>
              </w:rPr>
              <w:t xml:space="preserve"> magistralnego łączącego Polskę i Litwę</w:t>
            </w:r>
          </w:p>
          <w:p w:rsidR="008F77AB" w:rsidRPr="00780036" w:rsidRDefault="008F77AB" w:rsidP="008F77AB">
            <w:pPr>
              <w:pStyle w:val="Akapitzlist"/>
              <w:numPr>
                <w:ilvl w:val="0"/>
                <w:numId w:val="21"/>
              </w:numPr>
              <w:rPr>
                <w:rFonts w:ascii="Times New Roman" w:hAnsi="Times New Roman" w:cs="Times New Roman"/>
                <w:sz w:val="24"/>
                <w:szCs w:val="24"/>
              </w:rPr>
            </w:pPr>
            <w:r w:rsidRPr="00780036">
              <w:rPr>
                <w:rFonts w:ascii="Times New Roman" w:hAnsi="Times New Roman" w:cs="Times New Roman"/>
                <w:sz w:val="24"/>
                <w:szCs w:val="24"/>
              </w:rPr>
              <w:t>Rosnące zainteresowanie ze strony inwestorów</w:t>
            </w:r>
          </w:p>
        </w:tc>
        <w:tc>
          <w:tcPr>
            <w:tcW w:w="4531" w:type="dxa"/>
          </w:tcPr>
          <w:p w:rsidR="0003690C" w:rsidRPr="00780036" w:rsidRDefault="00300EF6" w:rsidP="003420F8">
            <w:pPr>
              <w:pStyle w:val="Akapitzlist"/>
              <w:numPr>
                <w:ilvl w:val="0"/>
                <w:numId w:val="45"/>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lastRenderedPageBreak/>
              <w:t>Niewystarczająca kwota przeznaczona w budżecie na działania promocyjne</w:t>
            </w:r>
          </w:p>
          <w:p w:rsidR="00300EF6" w:rsidRPr="00780036" w:rsidRDefault="00300EF6" w:rsidP="003420F8">
            <w:pPr>
              <w:pStyle w:val="Akapitzlist"/>
              <w:numPr>
                <w:ilvl w:val="0"/>
                <w:numId w:val="45"/>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Konkurencja ze strony regionów o większym potencjale inwestycyjnym</w:t>
            </w:r>
          </w:p>
          <w:p w:rsidR="00300EF6" w:rsidRPr="00780036" w:rsidRDefault="00300EF6" w:rsidP="003420F8">
            <w:pPr>
              <w:pStyle w:val="Akapitzlist"/>
              <w:numPr>
                <w:ilvl w:val="0"/>
                <w:numId w:val="45"/>
              </w:numPr>
              <w:spacing w:after="0" w:line="360" w:lineRule="auto"/>
              <w:rPr>
                <w:rFonts w:ascii="Times New Roman" w:hAnsi="Times New Roman" w:cs="Times New Roman"/>
                <w:sz w:val="24"/>
                <w:szCs w:val="24"/>
              </w:rPr>
            </w:pPr>
            <w:r w:rsidRPr="00780036">
              <w:rPr>
                <w:rFonts w:ascii="Times New Roman" w:hAnsi="Times New Roman" w:cs="Times New Roman"/>
                <w:sz w:val="24"/>
                <w:szCs w:val="24"/>
              </w:rPr>
              <w:t xml:space="preserve">Niepewna sytuacja polityczna </w:t>
            </w:r>
            <w:r w:rsidR="00192F7A">
              <w:rPr>
                <w:rFonts w:ascii="Times New Roman" w:hAnsi="Times New Roman" w:cs="Times New Roman"/>
                <w:sz w:val="24"/>
                <w:szCs w:val="24"/>
              </w:rPr>
              <w:br/>
              <w:t>w</w:t>
            </w:r>
            <w:r w:rsidRPr="00780036">
              <w:rPr>
                <w:rFonts w:ascii="Times New Roman" w:hAnsi="Times New Roman" w:cs="Times New Roman"/>
                <w:sz w:val="24"/>
                <w:szCs w:val="24"/>
              </w:rPr>
              <w:t xml:space="preserve"> Rosji</w:t>
            </w:r>
          </w:p>
          <w:p w:rsidR="00300EF6" w:rsidRPr="00780036" w:rsidRDefault="00300EF6" w:rsidP="005F2D81"/>
        </w:tc>
      </w:tr>
    </w:tbl>
    <w:p w:rsidR="0003690C" w:rsidRPr="00780036" w:rsidRDefault="0051530F" w:rsidP="0003690C">
      <w:r w:rsidRPr="00780036">
        <w:lastRenderedPageBreak/>
        <w:t>Źródło: Opracowanie własne na podstawie przeprow</w:t>
      </w:r>
      <w:r w:rsidR="0078446B" w:rsidRPr="00780036">
        <w:t>adzonych badań (w tym wnioski z </w:t>
      </w:r>
      <w:r w:rsidRPr="00780036">
        <w:t>przeprowadzonych warsztatów)</w:t>
      </w:r>
    </w:p>
    <w:p w:rsidR="00E95C5F" w:rsidRPr="00780036" w:rsidRDefault="00E95C5F" w:rsidP="0003690C"/>
    <w:p w:rsidR="005F2D81" w:rsidRPr="00780036" w:rsidRDefault="005F2D81" w:rsidP="0003690C"/>
    <w:p w:rsidR="005F2D81" w:rsidRPr="00780036" w:rsidRDefault="005F2D81" w:rsidP="0003690C"/>
    <w:p w:rsidR="005F2D81" w:rsidRPr="00780036" w:rsidRDefault="005F2D81" w:rsidP="0003690C"/>
    <w:p w:rsidR="005F2D81" w:rsidRPr="00780036" w:rsidRDefault="005F2D81" w:rsidP="0003690C"/>
    <w:p w:rsidR="005F2D81" w:rsidRPr="00780036" w:rsidRDefault="005F2D81" w:rsidP="0003690C"/>
    <w:p w:rsidR="005F2D81" w:rsidRPr="00780036" w:rsidRDefault="005F2D81" w:rsidP="0003690C"/>
    <w:p w:rsidR="00554E93" w:rsidRPr="00780036" w:rsidRDefault="00554E93" w:rsidP="0003690C"/>
    <w:p w:rsidR="005F2D81" w:rsidRPr="00780036" w:rsidRDefault="005F2D81" w:rsidP="0003690C"/>
    <w:p w:rsidR="005F2D81" w:rsidRPr="00780036" w:rsidRDefault="005F2D81" w:rsidP="0003690C"/>
    <w:p w:rsidR="0051530F" w:rsidRPr="00780036" w:rsidRDefault="00373C66" w:rsidP="003420F8">
      <w:pPr>
        <w:pStyle w:val="Nagwek2"/>
        <w:numPr>
          <w:ilvl w:val="1"/>
          <w:numId w:val="44"/>
        </w:numPr>
      </w:pPr>
      <w:r>
        <w:t>.</w:t>
      </w:r>
      <w:r w:rsidR="009F39D7" w:rsidRPr="00780036">
        <w:t xml:space="preserve"> </w:t>
      </w:r>
      <w:bookmarkStart w:id="21" w:name="_Toc435615066"/>
      <w:r w:rsidR="003C672F" w:rsidRPr="00780036">
        <w:t>Istota marki Miasta Suwałki</w:t>
      </w:r>
      <w:bookmarkEnd w:id="21"/>
    </w:p>
    <w:p w:rsidR="00C13F12" w:rsidRPr="00780036" w:rsidRDefault="00C13F12" w:rsidP="00373C66">
      <w:pPr>
        <w:pStyle w:val="Nagwek3"/>
        <w:numPr>
          <w:ilvl w:val="2"/>
          <w:numId w:val="70"/>
        </w:numPr>
      </w:pPr>
      <w:bookmarkStart w:id="22" w:name="_Toc435615067"/>
      <w:r w:rsidRPr="00780036">
        <w:t>Drzewo skojarzeń</w:t>
      </w:r>
      <w:r w:rsidR="00490A3E" w:rsidRPr="00780036">
        <w:t xml:space="preserve"> – miasto Suwałki</w:t>
      </w:r>
      <w:bookmarkEnd w:id="22"/>
    </w:p>
    <w:p w:rsidR="00490A3E" w:rsidRPr="00780036" w:rsidRDefault="00490A3E" w:rsidP="00490A3E"/>
    <w:p w:rsidR="00490A3E" w:rsidRPr="00780036" w:rsidRDefault="00490A3E" w:rsidP="00490A3E">
      <w:r w:rsidRPr="00780036">
        <w:t xml:space="preserve">Poniżej przedstawiono główne skojarzenia </w:t>
      </w:r>
      <w:r w:rsidR="009A2764" w:rsidRPr="00780036">
        <w:t xml:space="preserve">z </w:t>
      </w:r>
      <w:r w:rsidR="00373C66">
        <w:t>M</w:t>
      </w:r>
      <w:r w:rsidR="009A2764" w:rsidRPr="00780036">
        <w:t>iastem Suwałki, pochodzące z </w:t>
      </w:r>
      <w:r w:rsidRPr="00780036">
        <w:t>przeprowadzonych badań.</w:t>
      </w:r>
    </w:p>
    <w:p w:rsidR="00490A3E" w:rsidRPr="00780036" w:rsidRDefault="00490A3E" w:rsidP="007465B0">
      <w:pPr>
        <w:pStyle w:val="Legenda"/>
      </w:pPr>
      <w:bookmarkStart w:id="23" w:name="_Toc435168960"/>
      <w:r w:rsidRPr="00780036">
        <w:t xml:space="preserve">Rysunek </w:t>
      </w:r>
      <w:r w:rsidR="00157CFA">
        <w:fldChar w:fldCharType="begin"/>
      </w:r>
      <w:r w:rsidR="00157CFA">
        <w:instrText xml:space="preserve"> SEQ Rysunek \* ARABIC </w:instrText>
      </w:r>
      <w:r w:rsidR="00157CFA">
        <w:fldChar w:fldCharType="separate"/>
      </w:r>
      <w:r w:rsidR="002E1666" w:rsidRPr="00780036">
        <w:rPr>
          <w:noProof/>
        </w:rPr>
        <w:t>9</w:t>
      </w:r>
      <w:r w:rsidR="00157CFA">
        <w:rPr>
          <w:noProof/>
        </w:rPr>
        <w:fldChar w:fldCharType="end"/>
      </w:r>
      <w:r w:rsidR="00373C66">
        <w:t>.</w:t>
      </w:r>
      <w:r w:rsidRPr="00780036">
        <w:t xml:space="preserve"> Skojarzenia z </w:t>
      </w:r>
      <w:r w:rsidR="00373C66">
        <w:t>M</w:t>
      </w:r>
      <w:r w:rsidRPr="00780036">
        <w:t>iastem Suwałki – wg przeprowadzonych badań</w:t>
      </w:r>
      <w:bookmarkEnd w:id="23"/>
    </w:p>
    <w:p w:rsidR="0051530F" w:rsidRPr="00780036" w:rsidRDefault="009B3796" w:rsidP="0051530F">
      <w:r w:rsidRPr="00780036">
        <w:rPr>
          <w:noProof/>
          <w:lang w:eastAsia="pl-PL"/>
        </w:rPr>
        <w:drawing>
          <wp:inline distT="0" distB="0" distL="0" distR="0">
            <wp:extent cx="5805578" cy="5512279"/>
            <wp:effectExtent l="0" t="38100" r="0" b="50800"/>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90A3E" w:rsidRPr="00780036" w:rsidRDefault="00490A3E" w:rsidP="0051530F">
      <w:r w:rsidRPr="00780036">
        <w:t>Źródło: Opracowanie własne na podstawie przeprowadzonych badań</w:t>
      </w:r>
    </w:p>
    <w:p w:rsidR="00490A3E" w:rsidRPr="00780036" w:rsidRDefault="00490A3E" w:rsidP="0051530F"/>
    <w:p w:rsidR="00C13F12" w:rsidRPr="00780036" w:rsidRDefault="00373C66" w:rsidP="00373C66">
      <w:pPr>
        <w:pStyle w:val="Nagwek3"/>
      </w:pPr>
      <w:bookmarkStart w:id="24" w:name="_Toc435615068"/>
      <w:r>
        <w:lastRenderedPageBreak/>
        <w:t>1.4.2.</w:t>
      </w:r>
      <w:r w:rsidR="00C13F12" w:rsidRPr="00780036">
        <w:t>Charakterystyka marki</w:t>
      </w:r>
      <w:bookmarkEnd w:id="24"/>
    </w:p>
    <w:p w:rsidR="00522C2D" w:rsidRPr="00780036" w:rsidRDefault="00522C2D" w:rsidP="00522C2D"/>
    <w:p w:rsidR="00C13F12" w:rsidRPr="00780036" w:rsidRDefault="00C13F12" w:rsidP="003C672F">
      <w:pPr>
        <w:rPr>
          <w:b/>
        </w:rPr>
      </w:pPr>
      <w:r w:rsidRPr="00780036">
        <w:rPr>
          <w:b/>
        </w:rPr>
        <w:t>Pochodzenie marki</w:t>
      </w:r>
    </w:p>
    <w:p w:rsidR="00522C2D" w:rsidRPr="00780036" w:rsidRDefault="00522C2D" w:rsidP="003C672F">
      <w:r w:rsidRPr="00780036">
        <w:t xml:space="preserve">Suwałki stanowią miejsce pochodzenia wielu sławnych postaci, przyczyniając się do rozwoju polskiej nauki i sztuki. Wyróżniają się bogatą kulturą i poszanowaniem tradycji. </w:t>
      </w:r>
      <w:r w:rsidR="00373C66">
        <w:t>Będąc</w:t>
      </w:r>
      <w:r w:rsidRPr="00780036">
        <w:t xml:space="preserve"> </w:t>
      </w:r>
      <w:r w:rsidR="00373C66">
        <w:t>częścią r</w:t>
      </w:r>
      <w:r w:rsidRPr="00780036">
        <w:t>egionu Polski Wschodniej cechują się unikatowym poło</w:t>
      </w:r>
      <w:r w:rsidR="000B547B">
        <w:t>żeniem, otoczeniem bogatym w </w:t>
      </w:r>
      <w:r w:rsidRPr="00780036">
        <w:t>niepowtarzalne walory przyrodnicze, a stosunkowo niskie temperatury stanowią istotny wyróżnik w opozycji do pozostałych regionów kraju.</w:t>
      </w:r>
    </w:p>
    <w:p w:rsidR="00C13F12" w:rsidRPr="00780036" w:rsidRDefault="00C13F12" w:rsidP="003C672F">
      <w:pPr>
        <w:rPr>
          <w:b/>
        </w:rPr>
      </w:pPr>
      <w:r w:rsidRPr="00780036">
        <w:rPr>
          <w:b/>
        </w:rPr>
        <w:t>Korzyści dla odbiorcy</w:t>
      </w:r>
    </w:p>
    <w:p w:rsidR="00522C2D" w:rsidRPr="00780036" w:rsidRDefault="00373C66" w:rsidP="003C672F">
      <w:r>
        <w:t>Dzięki swemu położeniu</w:t>
      </w:r>
      <w:r w:rsidR="00522C2D" w:rsidRPr="00780036">
        <w:t xml:space="preserve"> Suwałki oferują dostęp do wielu atrakcji turystycznych oraz terenów </w:t>
      </w:r>
      <w:r>
        <w:t xml:space="preserve">atrakcyjnych pod względem przyrodniczym. </w:t>
      </w:r>
      <w:r w:rsidR="00522C2D" w:rsidRPr="00780036">
        <w:t xml:space="preserve">Gościnna i otwarta </w:t>
      </w:r>
      <w:r w:rsidR="002E104E" w:rsidRPr="00780036">
        <w:t xml:space="preserve">kultura zachęca </w:t>
      </w:r>
      <w:r>
        <w:br/>
      </w:r>
      <w:r w:rsidR="002E104E" w:rsidRPr="00780036">
        <w:t>do odwiedzin, a </w:t>
      </w:r>
      <w:r w:rsidR="00522C2D" w:rsidRPr="00780036">
        <w:t>bogata oferta kulturalno-rozrywkowa sprawia, że każdy znajdzie tu coś dla siebie.</w:t>
      </w:r>
    </w:p>
    <w:p w:rsidR="00C13F12" w:rsidRPr="00780036" w:rsidRDefault="00C13F12" w:rsidP="003C672F">
      <w:pPr>
        <w:rPr>
          <w:b/>
        </w:rPr>
      </w:pPr>
      <w:r w:rsidRPr="00780036">
        <w:rPr>
          <w:b/>
        </w:rPr>
        <w:t>Element wyróżniający markę</w:t>
      </w:r>
    </w:p>
    <w:p w:rsidR="00522C2D" w:rsidRPr="00780036" w:rsidRDefault="00522C2D" w:rsidP="003C672F">
      <w:r w:rsidRPr="00780036">
        <w:t>Suwałki są wyjątkowe ze względu na</w:t>
      </w:r>
      <w:r w:rsidR="0051530F" w:rsidRPr="00780036">
        <w:rPr>
          <w:rFonts w:eastAsia="Times New Roman"/>
          <w:color w:val="000000"/>
          <w:lang w:eastAsia="pl-PL"/>
        </w:rPr>
        <w:t xml:space="preserve"> wyjątkowo piękne okoliczności przyrody (lasy, jeziora, tereny zielone), charakterystyczne położenie (bliskość granic, wschód Polski, Pojezierze Suwalskie, region atrakcyjny turystycznie) oraz warunki pogodowe w postaci stosunkowo niskich temperatur.</w:t>
      </w:r>
    </w:p>
    <w:p w:rsidR="00C13F12" w:rsidRPr="00780036" w:rsidRDefault="00C13F12" w:rsidP="003C672F">
      <w:pPr>
        <w:rPr>
          <w:b/>
        </w:rPr>
      </w:pPr>
      <w:r w:rsidRPr="00780036">
        <w:rPr>
          <w:b/>
        </w:rPr>
        <w:t>Idealny odbiorca</w:t>
      </w:r>
    </w:p>
    <w:p w:rsidR="00682625" w:rsidRPr="00780036" w:rsidRDefault="00682625" w:rsidP="00A713E2">
      <w:pPr>
        <w:pStyle w:val="Akapitzlist"/>
        <w:numPr>
          <w:ilvl w:val="0"/>
          <w:numId w:val="1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 xml:space="preserve">Turysta: </w:t>
      </w:r>
      <w:r w:rsidR="00C35AF0" w:rsidRPr="00780036">
        <w:rPr>
          <w:rFonts w:ascii="Times New Roman" w:hAnsi="Times New Roman" w:cs="Times New Roman"/>
          <w:sz w:val="24"/>
          <w:szCs w:val="24"/>
        </w:rPr>
        <w:t>Suwałki stanowią centrum turystyki aktywnej, zapewniają dostęp do regionu cechującego się niepowtarzalnymi warunkami przyrodniczymi. Po udanym wypadzie turyści mogą odpocząć i posilić się lokalną kuchnią.</w:t>
      </w:r>
    </w:p>
    <w:p w:rsidR="00682625" w:rsidRPr="00780036" w:rsidRDefault="00682625" w:rsidP="00A713E2">
      <w:pPr>
        <w:pStyle w:val="Akapitzlist"/>
        <w:numPr>
          <w:ilvl w:val="0"/>
          <w:numId w:val="1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Mieszkaniec:</w:t>
      </w:r>
      <w:r w:rsidR="00C35AF0" w:rsidRPr="00780036">
        <w:rPr>
          <w:rFonts w:ascii="Times New Roman" w:hAnsi="Times New Roman" w:cs="Times New Roman"/>
          <w:sz w:val="24"/>
          <w:szCs w:val="24"/>
        </w:rPr>
        <w:t xml:space="preserve"> Suwałki jako miejsce dobre do życia. Inicjatywy społeczne są mile widziane, a głos mieszkańców jest uwzględniany przy planowanych działaniach. </w:t>
      </w:r>
    </w:p>
    <w:p w:rsidR="00682625" w:rsidRPr="00780036" w:rsidRDefault="00682625" w:rsidP="00A713E2">
      <w:pPr>
        <w:pStyle w:val="Akapitzlist"/>
        <w:numPr>
          <w:ilvl w:val="0"/>
          <w:numId w:val="17"/>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Przedsiębiorca:</w:t>
      </w:r>
      <w:r w:rsidR="00C35AF0" w:rsidRPr="00780036">
        <w:rPr>
          <w:rFonts w:ascii="Times New Roman" w:hAnsi="Times New Roman" w:cs="Times New Roman"/>
          <w:sz w:val="24"/>
          <w:szCs w:val="24"/>
        </w:rPr>
        <w:t xml:space="preserve"> Suwałki są miastem rozpoznawalnym i pozytywnie kojarzonym. Przygraniczne położenie stanowi o sile i potencjale miasta.</w:t>
      </w:r>
    </w:p>
    <w:p w:rsidR="00C13F12" w:rsidRPr="00780036" w:rsidRDefault="00C13F12" w:rsidP="003C672F">
      <w:pPr>
        <w:rPr>
          <w:b/>
        </w:rPr>
      </w:pPr>
      <w:r w:rsidRPr="00780036">
        <w:rPr>
          <w:b/>
        </w:rPr>
        <w:t>Osobowość marki</w:t>
      </w:r>
    </w:p>
    <w:p w:rsidR="00522C2D" w:rsidRPr="00780036" w:rsidRDefault="00522C2D" w:rsidP="003C672F">
      <w:r w:rsidRPr="00780036">
        <w:t>Pogoda ducha, przyjazna atmosfera, otwartość na gości</w:t>
      </w:r>
      <w:r w:rsidR="00682625" w:rsidRPr="00780036">
        <w:t>.</w:t>
      </w:r>
    </w:p>
    <w:p w:rsidR="009E4A6E" w:rsidRPr="00780036" w:rsidRDefault="009E4A6E" w:rsidP="003C672F"/>
    <w:p w:rsidR="00C13F12" w:rsidRPr="00780036" w:rsidRDefault="00C13F12" w:rsidP="003C672F">
      <w:pPr>
        <w:rPr>
          <w:b/>
        </w:rPr>
      </w:pPr>
      <w:r w:rsidRPr="00780036">
        <w:rPr>
          <w:b/>
        </w:rPr>
        <w:t>Ambicja marki</w:t>
      </w:r>
    </w:p>
    <w:p w:rsidR="00682625" w:rsidRPr="00780036" w:rsidRDefault="00682625" w:rsidP="003C672F">
      <w:r w:rsidRPr="00780036">
        <w:t xml:space="preserve">Suwałki starają się o pozycję lidera wśród turystycznych destynacji Polski Wschodniej. Nacisk na rozwój sfery kulturalno-rozrywkowej sprawi, że miasto </w:t>
      </w:r>
      <w:r w:rsidR="00211978" w:rsidRPr="00780036">
        <w:t xml:space="preserve">będzie chętnie odwiedzane przez turystów, którzy dzięki wspaniałym wspomnieniom związanymi z pobytem zachęcą </w:t>
      </w:r>
      <w:r w:rsidR="00373C66">
        <w:br/>
      </w:r>
      <w:r w:rsidR="00211978" w:rsidRPr="00780036">
        <w:t>do przyjazdu kolejne osoby.</w:t>
      </w:r>
    </w:p>
    <w:p w:rsidR="00C13F12" w:rsidRPr="00780036" w:rsidRDefault="00C13F12" w:rsidP="003C672F">
      <w:pPr>
        <w:rPr>
          <w:b/>
        </w:rPr>
      </w:pPr>
      <w:r w:rsidRPr="00780036">
        <w:rPr>
          <w:b/>
        </w:rPr>
        <w:t>Wartości marki</w:t>
      </w:r>
    </w:p>
    <w:p w:rsidR="00211978" w:rsidRPr="00780036" w:rsidRDefault="00211978" w:rsidP="00A713E2">
      <w:pPr>
        <w:pStyle w:val="Akapitzlist"/>
        <w:numPr>
          <w:ilvl w:val="0"/>
          <w:numId w:val="18"/>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Młodość;</w:t>
      </w:r>
    </w:p>
    <w:p w:rsidR="00211978" w:rsidRPr="00780036" w:rsidRDefault="00211978" w:rsidP="00A713E2">
      <w:pPr>
        <w:pStyle w:val="Akapitzlist"/>
        <w:numPr>
          <w:ilvl w:val="0"/>
          <w:numId w:val="18"/>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Aktywność;</w:t>
      </w:r>
    </w:p>
    <w:p w:rsidR="00211978" w:rsidRPr="00780036" w:rsidRDefault="00211978" w:rsidP="00A713E2">
      <w:pPr>
        <w:pStyle w:val="Akapitzlist"/>
        <w:numPr>
          <w:ilvl w:val="0"/>
          <w:numId w:val="18"/>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Gościnność;</w:t>
      </w:r>
    </w:p>
    <w:p w:rsidR="00211978" w:rsidRPr="00780036" w:rsidRDefault="00211978" w:rsidP="00A713E2">
      <w:pPr>
        <w:pStyle w:val="Akapitzlist"/>
        <w:numPr>
          <w:ilvl w:val="0"/>
          <w:numId w:val="18"/>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Poszanowanie dla tradycji i kultury</w:t>
      </w:r>
      <w:r w:rsidR="00BF4609" w:rsidRPr="00780036">
        <w:rPr>
          <w:rFonts w:ascii="Times New Roman" w:hAnsi="Times New Roman" w:cs="Times New Roman"/>
          <w:sz w:val="24"/>
          <w:szCs w:val="24"/>
        </w:rPr>
        <w:t>.</w:t>
      </w:r>
    </w:p>
    <w:p w:rsidR="00B372B7" w:rsidRPr="00780036" w:rsidRDefault="00D10D20" w:rsidP="00D10D20">
      <w:pPr>
        <w:pStyle w:val="Nagwek3"/>
        <w:ind w:left="720"/>
      </w:pPr>
      <w:bookmarkStart w:id="25" w:name="_Toc435615069"/>
      <w:r>
        <w:t xml:space="preserve">1.4.3. </w:t>
      </w:r>
      <w:proofErr w:type="spellStart"/>
      <w:r w:rsidR="00C13F12" w:rsidRPr="00780036">
        <w:t>I</w:t>
      </w:r>
      <w:r w:rsidR="00B372B7" w:rsidRPr="00780036">
        <w:t>nsighty</w:t>
      </w:r>
      <w:proofErr w:type="spellEnd"/>
      <w:r w:rsidR="00B372B7" w:rsidRPr="00780036">
        <w:t xml:space="preserve"> konsumenckie</w:t>
      </w:r>
      <w:bookmarkEnd w:id="25"/>
      <w:r w:rsidR="00B372B7" w:rsidRPr="00780036">
        <w:t xml:space="preserve"> </w:t>
      </w:r>
    </w:p>
    <w:p w:rsidR="00B372B7" w:rsidRPr="00780036" w:rsidRDefault="00B372B7" w:rsidP="00B372B7">
      <w:r w:rsidRPr="00780036">
        <w:t xml:space="preserve">Poniższe zestawienie przedstawia </w:t>
      </w:r>
      <w:proofErr w:type="spellStart"/>
      <w:r w:rsidRPr="00780036">
        <w:t>insighty</w:t>
      </w:r>
      <w:proofErr w:type="spellEnd"/>
      <w:r w:rsidRPr="00780036">
        <w:t xml:space="preserve"> konsumenckie, tj. potrzeby i oczekiwania odbiorców promocji.</w:t>
      </w:r>
    </w:p>
    <w:p w:rsidR="00B372B7" w:rsidRPr="00780036" w:rsidRDefault="00B372B7" w:rsidP="007465B0">
      <w:pPr>
        <w:pStyle w:val="Legenda"/>
      </w:pPr>
      <w:bookmarkStart w:id="26" w:name="_Toc435168961"/>
      <w:r w:rsidRPr="00780036">
        <w:t xml:space="preserve">Rysunek </w:t>
      </w:r>
      <w:r w:rsidR="00157CFA">
        <w:fldChar w:fldCharType="begin"/>
      </w:r>
      <w:r w:rsidR="00157CFA">
        <w:instrText xml:space="preserve"> SEQ Rysunek \* ARABIC </w:instrText>
      </w:r>
      <w:r w:rsidR="00157CFA">
        <w:fldChar w:fldCharType="separate"/>
      </w:r>
      <w:r w:rsidR="002E1666" w:rsidRPr="00780036">
        <w:rPr>
          <w:noProof/>
        </w:rPr>
        <w:t>10</w:t>
      </w:r>
      <w:r w:rsidR="00157CFA">
        <w:rPr>
          <w:noProof/>
        </w:rPr>
        <w:fldChar w:fldCharType="end"/>
      </w:r>
      <w:r w:rsidRPr="00780036">
        <w:t xml:space="preserve"> </w:t>
      </w:r>
      <w:proofErr w:type="spellStart"/>
      <w:r w:rsidRPr="00780036">
        <w:t>Insighty</w:t>
      </w:r>
      <w:proofErr w:type="spellEnd"/>
      <w:r w:rsidRPr="00780036">
        <w:t xml:space="preserve"> konsumenckie w promocji miasta</w:t>
      </w:r>
      <w:bookmarkEnd w:id="26"/>
    </w:p>
    <w:tbl>
      <w:tblPr>
        <w:tblStyle w:val="Tabela-Siatka"/>
        <w:tblW w:w="5000" w:type="pct"/>
        <w:tblLook w:val="04A0" w:firstRow="1" w:lastRow="0" w:firstColumn="1" w:lastColumn="0" w:noHBand="0" w:noVBand="1"/>
      </w:tblPr>
      <w:tblGrid>
        <w:gridCol w:w="749"/>
        <w:gridCol w:w="3782"/>
        <w:gridCol w:w="4531"/>
      </w:tblGrid>
      <w:tr w:rsidR="00B372B7" w:rsidRPr="00780036" w:rsidTr="0059455C">
        <w:tc>
          <w:tcPr>
            <w:tcW w:w="413" w:type="pct"/>
            <w:shd w:val="clear" w:color="auto" w:fill="ED7D31" w:themeFill="accent2"/>
            <w:vAlign w:val="center"/>
          </w:tcPr>
          <w:p w:rsidR="00B372B7" w:rsidRPr="00780036" w:rsidRDefault="00B372B7" w:rsidP="009E4A6E">
            <w:pPr>
              <w:spacing w:before="240"/>
              <w:jc w:val="center"/>
              <w:rPr>
                <w:b/>
                <w:color w:val="FFFFFF" w:themeColor="background1"/>
              </w:rPr>
            </w:pPr>
            <w:r w:rsidRPr="00780036">
              <w:rPr>
                <w:b/>
                <w:color w:val="FFFFFF" w:themeColor="background1"/>
              </w:rPr>
              <w:t>Lp.</w:t>
            </w:r>
          </w:p>
        </w:tc>
        <w:tc>
          <w:tcPr>
            <w:tcW w:w="2087" w:type="pct"/>
            <w:shd w:val="clear" w:color="auto" w:fill="ED7D31" w:themeFill="accent2"/>
            <w:vAlign w:val="center"/>
          </w:tcPr>
          <w:p w:rsidR="00B372B7" w:rsidRPr="00780036" w:rsidRDefault="00B372B7" w:rsidP="009E4A6E">
            <w:pPr>
              <w:spacing w:before="240"/>
              <w:jc w:val="center"/>
              <w:rPr>
                <w:b/>
                <w:color w:val="FFFFFF" w:themeColor="background1"/>
              </w:rPr>
            </w:pPr>
            <w:r w:rsidRPr="00780036">
              <w:rPr>
                <w:b/>
                <w:color w:val="FFFFFF" w:themeColor="background1"/>
              </w:rPr>
              <w:t>Adresat promocji</w:t>
            </w:r>
          </w:p>
        </w:tc>
        <w:tc>
          <w:tcPr>
            <w:tcW w:w="2500" w:type="pct"/>
            <w:shd w:val="clear" w:color="auto" w:fill="ED7D31" w:themeFill="accent2"/>
            <w:vAlign w:val="center"/>
          </w:tcPr>
          <w:p w:rsidR="00B372B7" w:rsidRPr="00780036" w:rsidRDefault="00B372B7" w:rsidP="009E4A6E">
            <w:pPr>
              <w:spacing w:before="240"/>
              <w:jc w:val="center"/>
              <w:rPr>
                <w:b/>
                <w:color w:val="FFFFFF" w:themeColor="background1"/>
              </w:rPr>
            </w:pPr>
            <w:r w:rsidRPr="00780036">
              <w:rPr>
                <w:b/>
                <w:color w:val="FFFFFF" w:themeColor="background1"/>
              </w:rPr>
              <w:t>Potrzeby, oczekiwania odbiorców promocji</w:t>
            </w:r>
          </w:p>
        </w:tc>
      </w:tr>
      <w:tr w:rsidR="00B372B7" w:rsidRPr="00780036" w:rsidTr="0059455C">
        <w:tc>
          <w:tcPr>
            <w:tcW w:w="413" w:type="pct"/>
            <w:vAlign w:val="center"/>
          </w:tcPr>
          <w:p w:rsidR="00B372B7" w:rsidRPr="00780036" w:rsidRDefault="00334BFA" w:rsidP="009E4A6E">
            <w:pPr>
              <w:spacing w:before="240"/>
              <w:jc w:val="center"/>
            </w:pPr>
            <w:r w:rsidRPr="00780036">
              <w:t>1</w:t>
            </w:r>
            <w:r w:rsidR="00B372B7" w:rsidRPr="00780036">
              <w:t>.</w:t>
            </w:r>
          </w:p>
        </w:tc>
        <w:tc>
          <w:tcPr>
            <w:tcW w:w="2087" w:type="pct"/>
            <w:vAlign w:val="center"/>
          </w:tcPr>
          <w:p w:rsidR="00B372B7" w:rsidRPr="00780036" w:rsidRDefault="008C0C57" w:rsidP="009E4A6E">
            <w:pPr>
              <w:spacing w:before="240"/>
              <w:jc w:val="center"/>
            </w:pPr>
            <w:r w:rsidRPr="00780036">
              <w:t xml:space="preserve">Turyści </w:t>
            </w:r>
            <w:r w:rsidR="00334BFA" w:rsidRPr="00780036">
              <w:t xml:space="preserve">krajowi i </w:t>
            </w:r>
            <w:r w:rsidRPr="00780036">
              <w:t>zagraniczni</w:t>
            </w:r>
          </w:p>
        </w:tc>
        <w:tc>
          <w:tcPr>
            <w:tcW w:w="2500" w:type="pct"/>
            <w:vAlign w:val="center"/>
          </w:tcPr>
          <w:p w:rsidR="00B372B7" w:rsidRPr="00780036" w:rsidRDefault="00334BFA" w:rsidP="009E4A6E">
            <w:pPr>
              <w:spacing w:before="240"/>
              <w:jc w:val="center"/>
            </w:pPr>
            <w:r w:rsidRPr="00780036">
              <w:t>Pakietowa oferta turystyczna, dostępność komunikacyjna, możliwość ciekawego spędzenia czasu i kontynuowania zwiedzania regionu (baza wypadowa)</w:t>
            </w:r>
          </w:p>
        </w:tc>
      </w:tr>
      <w:tr w:rsidR="00B372B7" w:rsidRPr="00780036" w:rsidTr="0059455C">
        <w:tc>
          <w:tcPr>
            <w:tcW w:w="413" w:type="pct"/>
            <w:vAlign w:val="center"/>
          </w:tcPr>
          <w:p w:rsidR="00B372B7" w:rsidRPr="00780036" w:rsidRDefault="00334BFA" w:rsidP="009E4A6E">
            <w:pPr>
              <w:spacing w:before="240"/>
              <w:jc w:val="center"/>
            </w:pPr>
            <w:r w:rsidRPr="00780036">
              <w:t>2</w:t>
            </w:r>
            <w:r w:rsidR="00B372B7" w:rsidRPr="00780036">
              <w:t>.</w:t>
            </w:r>
          </w:p>
        </w:tc>
        <w:tc>
          <w:tcPr>
            <w:tcW w:w="2087" w:type="pct"/>
            <w:vAlign w:val="center"/>
          </w:tcPr>
          <w:p w:rsidR="00B372B7" w:rsidRPr="00780036" w:rsidRDefault="008C0C57" w:rsidP="009E4A6E">
            <w:pPr>
              <w:spacing w:before="240"/>
              <w:jc w:val="center"/>
            </w:pPr>
            <w:r w:rsidRPr="00780036">
              <w:t>Mieszkańcy miasta</w:t>
            </w:r>
          </w:p>
        </w:tc>
        <w:tc>
          <w:tcPr>
            <w:tcW w:w="2500" w:type="pct"/>
            <w:vAlign w:val="center"/>
          </w:tcPr>
          <w:p w:rsidR="00B372B7" w:rsidRDefault="00334BFA" w:rsidP="009E4A6E">
            <w:pPr>
              <w:spacing w:before="240"/>
              <w:jc w:val="center"/>
            </w:pPr>
            <w:r w:rsidRPr="00780036">
              <w:t>Aktywny wypoczynek, miejsca rekreacji, ciekawe wydarzenia, możliwość uczestniczenia w życiu miasta (w tym budżet obywatelski przeznaczony na działania promocyjne)</w:t>
            </w:r>
            <w:r w:rsidR="00A80CAA" w:rsidRPr="00780036">
              <w:t>, możliwość założenia działalności gospodarczej</w:t>
            </w:r>
          </w:p>
          <w:p w:rsidR="00D10D20" w:rsidRDefault="00D10D20" w:rsidP="009E4A6E">
            <w:pPr>
              <w:spacing w:before="240"/>
              <w:jc w:val="center"/>
            </w:pPr>
          </w:p>
          <w:p w:rsidR="00D10D20" w:rsidRPr="00780036" w:rsidRDefault="00D10D20" w:rsidP="009E4A6E">
            <w:pPr>
              <w:spacing w:before="240"/>
              <w:jc w:val="center"/>
            </w:pPr>
          </w:p>
        </w:tc>
      </w:tr>
      <w:tr w:rsidR="00D10D20" w:rsidRPr="00780036" w:rsidTr="0059455C">
        <w:tc>
          <w:tcPr>
            <w:tcW w:w="413" w:type="pct"/>
            <w:vAlign w:val="center"/>
          </w:tcPr>
          <w:p w:rsidR="00D10D20" w:rsidRDefault="00D10D20" w:rsidP="009E4A6E">
            <w:pPr>
              <w:spacing w:before="240"/>
              <w:jc w:val="center"/>
            </w:pPr>
            <w:r w:rsidRPr="00780036">
              <w:lastRenderedPageBreak/>
              <w:t>3.</w:t>
            </w:r>
          </w:p>
          <w:p w:rsidR="00D10D20" w:rsidRPr="00780036" w:rsidRDefault="00D10D20" w:rsidP="009E4A6E">
            <w:pPr>
              <w:spacing w:before="240"/>
              <w:jc w:val="center"/>
            </w:pPr>
          </w:p>
        </w:tc>
        <w:tc>
          <w:tcPr>
            <w:tcW w:w="2087" w:type="pct"/>
            <w:vAlign w:val="center"/>
          </w:tcPr>
          <w:p w:rsidR="00D10D20" w:rsidRPr="00780036" w:rsidRDefault="00D10D20" w:rsidP="009E4A6E">
            <w:pPr>
              <w:spacing w:before="240"/>
              <w:jc w:val="center"/>
            </w:pPr>
            <w:r w:rsidRPr="00780036">
              <w:t>Potencjalni inwestorzy</w:t>
            </w:r>
          </w:p>
        </w:tc>
        <w:tc>
          <w:tcPr>
            <w:tcW w:w="2500" w:type="pct"/>
            <w:vAlign w:val="center"/>
          </w:tcPr>
          <w:p w:rsidR="00D10D20" w:rsidRPr="00780036" w:rsidRDefault="00D10D20" w:rsidP="009E4A6E">
            <w:pPr>
              <w:spacing w:before="240"/>
              <w:jc w:val="center"/>
            </w:pPr>
            <w:r w:rsidRPr="00780036">
              <w:t>Kompleksowa oferta inwestycyjna – materiały informacyjne, spotkania informacyjne</w:t>
            </w:r>
          </w:p>
        </w:tc>
      </w:tr>
      <w:tr w:rsidR="00B372B7" w:rsidRPr="00780036" w:rsidTr="0059455C">
        <w:tc>
          <w:tcPr>
            <w:tcW w:w="413" w:type="pct"/>
            <w:vAlign w:val="center"/>
          </w:tcPr>
          <w:p w:rsidR="00B372B7" w:rsidRPr="00780036" w:rsidRDefault="00334BFA" w:rsidP="009E4A6E">
            <w:pPr>
              <w:spacing w:before="240"/>
              <w:jc w:val="center"/>
            </w:pPr>
            <w:r w:rsidRPr="00780036">
              <w:t>4</w:t>
            </w:r>
            <w:r w:rsidR="00B372B7" w:rsidRPr="00780036">
              <w:t>.</w:t>
            </w:r>
          </w:p>
        </w:tc>
        <w:tc>
          <w:tcPr>
            <w:tcW w:w="2087" w:type="pct"/>
            <w:vAlign w:val="center"/>
          </w:tcPr>
          <w:p w:rsidR="00B372B7" w:rsidRPr="00780036" w:rsidRDefault="008C0C57" w:rsidP="009E4A6E">
            <w:pPr>
              <w:spacing w:before="240"/>
              <w:jc w:val="center"/>
            </w:pPr>
            <w:r w:rsidRPr="00780036">
              <w:t>Zagraniczni dziennikarze i biura podróży</w:t>
            </w:r>
          </w:p>
        </w:tc>
        <w:tc>
          <w:tcPr>
            <w:tcW w:w="2500" w:type="pct"/>
            <w:vAlign w:val="center"/>
          </w:tcPr>
          <w:p w:rsidR="00B372B7" w:rsidRPr="00780036" w:rsidRDefault="008C0C57" w:rsidP="009E4A6E">
            <w:pPr>
              <w:spacing w:before="240"/>
              <w:jc w:val="center"/>
            </w:pPr>
            <w:r w:rsidRPr="00780036">
              <w:t>Materiały promocyjne, B2B</w:t>
            </w:r>
          </w:p>
        </w:tc>
      </w:tr>
    </w:tbl>
    <w:p w:rsidR="00B372B7" w:rsidRPr="00780036" w:rsidRDefault="00B372B7" w:rsidP="00B372B7">
      <w:r w:rsidRPr="00780036">
        <w:t>Źródło: Opracowanie własne</w:t>
      </w:r>
    </w:p>
    <w:p w:rsidR="00C13F12" w:rsidRPr="00780036" w:rsidRDefault="00373C66" w:rsidP="00373C66">
      <w:pPr>
        <w:pStyle w:val="Nagwek3"/>
        <w:ind w:left="720"/>
      </w:pPr>
      <w:bookmarkStart w:id="27" w:name="_Toc435615070"/>
      <w:r>
        <w:t>1.4.4.</w:t>
      </w:r>
      <w:r w:rsidR="00C13F12" w:rsidRPr="00780036">
        <w:t>USP</w:t>
      </w:r>
      <w:r w:rsidR="00F810E3" w:rsidRPr="00780036">
        <w:t xml:space="preserve"> </w:t>
      </w:r>
      <w:r w:rsidR="00FE6F74" w:rsidRPr="00780036">
        <w:t>i esencja marki</w:t>
      </w:r>
      <w:bookmarkEnd w:id="27"/>
    </w:p>
    <w:p w:rsidR="003E6A97" w:rsidRPr="00780036" w:rsidRDefault="003E6A97" w:rsidP="003E6A97"/>
    <w:p w:rsidR="003E6A97" w:rsidRPr="00780036" w:rsidRDefault="00AE63FC" w:rsidP="003E6A97">
      <w:r w:rsidRPr="00780036">
        <w:t xml:space="preserve">Określenie </w:t>
      </w:r>
      <w:r w:rsidRPr="00780036">
        <w:rPr>
          <w:b/>
        </w:rPr>
        <w:t>USP</w:t>
      </w:r>
      <w:r w:rsidRPr="00780036">
        <w:t xml:space="preserve"> (</w:t>
      </w:r>
      <w:proofErr w:type="spellStart"/>
      <w:r w:rsidRPr="00780036">
        <w:t>Unique</w:t>
      </w:r>
      <w:proofErr w:type="spellEnd"/>
      <w:r w:rsidRPr="00780036">
        <w:t xml:space="preserve"> </w:t>
      </w:r>
      <w:proofErr w:type="spellStart"/>
      <w:r w:rsidR="00373C66">
        <w:t>S</w:t>
      </w:r>
      <w:r w:rsidRPr="00780036">
        <w:t>elling</w:t>
      </w:r>
      <w:proofErr w:type="spellEnd"/>
      <w:r w:rsidRPr="00780036">
        <w:t xml:space="preserve"> </w:t>
      </w:r>
      <w:proofErr w:type="spellStart"/>
      <w:r w:rsidR="00373C66">
        <w:t>P</w:t>
      </w:r>
      <w:r w:rsidRPr="00780036">
        <w:t>roposition</w:t>
      </w:r>
      <w:proofErr w:type="spellEnd"/>
      <w:r w:rsidRPr="00780036">
        <w:t xml:space="preserve"> - Unikalna Cecha Sprzedaży)</w:t>
      </w:r>
      <w:r w:rsidR="00373C66">
        <w:t xml:space="preserve"> oraz, co za tym idzie, esencja</w:t>
      </w:r>
      <w:r w:rsidRPr="00780036">
        <w:t xml:space="preserve"> marki </w:t>
      </w:r>
      <w:r w:rsidR="00373C66">
        <w:t>M</w:t>
      </w:r>
      <w:r w:rsidRPr="00780036">
        <w:t>iasta Suwałki wymaga anal</w:t>
      </w:r>
      <w:r w:rsidR="00A80CAA" w:rsidRPr="00780036">
        <w:t>izy obecnego jego wizerunku. Wg </w:t>
      </w:r>
      <w:r w:rsidRPr="00780036">
        <w:t>przeprowadzonych badań, Suwałki kojarzone są z pięknem przyrody (w postaci lasów, jezior i zieleni),  charakterystycznym położeniem (wschód Polski, bliskość granic, region atrakcyjny turystycznie) oraz wynikającymi z tego warunkami klimatycznymi (blisko połowa ogólnopolskiej próby badawczej stwierdziła, że Suwałki kojarzą się z "</w:t>
      </w:r>
      <w:r w:rsidR="00373C66">
        <w:t>p</w:t>
      </w:r>
      <w:r w:rsidRPr="00780036">
        <w:t>olskim biegunem zimna").</w:t>
      </w:r>
    </w:p>
    <w:p w:rsidR="00AE63FC" w:rsidRPr="00780036" w:rsidRDefault="00AE63FC" w:rsidP="003E6A97">
      <w:r w:rsidRPr="00780036">
        <w:t>W dotychczas obowiązujące</w:t>
      </w:r>
      <w:r w:rsidR="00373C66">
        <w:t xml:space="preserve">j </w:t>
      </w:r>
      <w:r w:rsidRPr="00780036">
        <w:t>Strategii Promocji przyjęto, że USP opiera się na trzech filarach:</w:t>
      </w:r>
    </w:p>
    <w:p w:rsidR="00AE63FC" w:rsidRPr="00780036" w:rsidRDefault="00AE63FC" w:rsidP="00A713E2">
      <w:pPr>
        <w:pStyle w:val="Akapitzlist"/>
        <w:numPr>
          <w:ilvl w:val="0"/>
          <w:numId w:val="22"/>
        </w:numPr>
        <w:spacing w:line="360" w:lineRule="auto"/>
        <w:rPr>
          <w:rFonts w:ascii="Times New Roman" w:hAnsi="Times New Roman" w:cs="Times New Roman"/>
          <w:sz w:val="24"/>
          <w:szCs w:val="24"/>
        </w:rPr>
      </w:pPr>
      <w:r w:rsidRPr="00780036">
        <w:rPr>
          <w:rFonts w:ascii="Times New Roman" w:hAnsi="Times New Roman" w:cs="Times New Roman"/>
          <w:sz w:val="24"/>
          <w:szCs w:val="24"/>
        </w:rPr>
        <w:t>Miasto aktywnej turystyki;</w:t>
      </w:r>
    </w:p>
    <w:p w:rsidR="003E6A97" w:rsidRPr="00780036" w:rsidRDefault="00AE63FC" w:rsidP="00A713E2">
      <w:pPr>
        <w:pStyle w:val="Akapitzlist"/>
        <w:numPr>
          <w:ilvl w:val="0"/>
          <w:numId w:val="22"/>
        </w:numPr>
        <w:spacing w:line="360" w:lineRule="auto"/>
        <w:rPr>
          <w:rFonts w:ascii="Times New Roman" w:hAnsi="Times New Roman" w:cs="Times New Roman"/>
          <w:sz w:val="24"/>
          <w:szCs w:val="24"/>
        </w:rPr>
      </w:pPr>
      <w:r w:rsidRPr="00780036">
        <w:rPr>
          <w:rFonts w:ascii="Times New Roman" w:hAnsi="Times New Roman" w:cs="Times New Roman"/>
          <w:sz w:val="24"/>
          <w:szCs w:val="24"/>
        </w:rPr>
        <w:t>Położenie geograficzne Miasta Suwałki na pięknym Pojezierzu Suwalskim;</w:t>
      </w:r>
    </w:p>
    <w:p w:rsidR="009E4A6E" w:rsidRPr="00780036" w:rsidRDefault="00AE63FC" w:rsidP="00A713E2">
      <w:pPr>
        <w:pStyle w:val="Akapitzlist"/>
        <w:numPr>
          <w:ilvl w:val="0"/>
          <w:numId w:val="22"/>
        </w:numPr>
        <w:spacing w:line="360" w:lineRule="auto"/>
        <w:rPr>
          <w:rFonts w:ascii="Times New Roman" w:hAnsi="Times New Roman" w:cs="Times New Roman"/>
          <w:sz w:val="24"/>
          <w:szCs w:val="24"/>
        </w:rPr>
      </w:pPr>
      <w:r w:rsidRPr="00780036">
        <w:rPr>
          <w:rFonts w:ascii="Times New Roman" w:hAnsi="Times New Roman" w:cs="Times New Roman"/>
          <w:sz w:val="24"/>
          <w:szCs w:val="24"/>
        </w:rPr>
        <w:t>Położenie przygraniczne.</w:t>
      </w:r>
    </w:p>
    <w:p w:rsidR="00AE63FC" w:rsidRPr="00780036" w:rsidRDefault="00AE63FC" w:rsidP="00AE63FC">
      <w:r w:rsidRPr="00780036">
        <w:t>Jak łatwo można zauważyć, dotychczas przyjęte założe</w:t>
      </w:r>
      <w:r w:rsidR="00A80CAA" w:rsidRPr="00780036">
        <w:t>nia bardzo dobrze wpisują się w </w:t>
      </w:r>
      <w:r w:rsidRPr="00780036">
        <w:t>aktualne wyniki badań dot</w:t>
      </w:r>
      <w:r w:rsidR="00373C66">
        <w:t>. postrzegania Suwałk. Niemniej</w:t>
      </w:r>
      <w:r w:rsidRPr="00780036">
        <w:t xml:space="preserve"> do tej pory za główny USP obrane zostało „miasto aktywnej turystyki”. </w:t>
      </w:r>
      <w:r w:rsidR="0020403E" w:rsidRPr="00780036">
        <w:t>Z</w:t>
      </w:r>
      <w:r w:rsidRPr="00780036">
        <w:t xml:space="preserve"> </w:t>
      </w:r>
      <w:r w:rsidR="0020403E" w:rsidRPr="00780036">
        <w:t>przytoczonych powyżej wyników badań oraz sugestii uczestników spotkań konsultacyjnych można wnioskować, że elementy te powinny jednak być traktowane równorzędnie, gdyż w dużej mierze są ze sobą powiązane (możliwość uprawiania aktywnej turystyki wynika z położenia na atrakcy</w:t>
      </w:r>
      <w:r w:rsidR="00A80CAA" w:rsidRPr="00780036">
        <w:t>jnym przyrodniczo terenie). Tym </w:t>
      </w:r>
      <w:r w:rsidR="00373C66">
        <w:t xml:space="preserve">samym </w:t>
      </w:r>
      <w:r w:rsidR="0020403E" w:rsidRPr="00780036">
        <w:t xml:space="preserve">USP </w:t>
      </w:r>
      <w:r w:rsidR="00373C66">
        <w:t>M</w:t>
      </w:r>
      <w:r w:rsidR="0020403E" w:rsidRPr="00780036">
        <w:t>iasta Suwałki można wyrazić za pomocą jednego wariantu, w postaci:</w:t>
      </w:r>
    </w:p>
    <w:p w:rsidR="0020403E" w:rsidRPr="00780036" w:rsidRDefault="0020403E" w:rsidP="00A713E2">
      <w:pPr>
        <w:pStyle w:val="Akapitzlist"/>
        <w:numPr>
          <w:ilvl w:val="0"/>
          <w:numId w:val="23"/>
        </w:numPr>
        <w:spacing w:before="240" w:line="360" w:lineRule="auto"/>
        <w:rPr>
          <w:rFonts w:ascii="Times New Roman" w:hAnsi="Times New Roman" w:cs="Times New Roman"/>
          <w:sz w:val="24"/>
          <w:szCs w:val="24"/>
        </w:rPr>
      </w:pPr>
      <w:r w:rsidRPr="00780036">
        <w:rPr>
          <w:rFonts w:ascii="Times New Roman" w:hAnsi="Times New Roman" w:cs="Times New Roman"/>
          <w:sz w:val="24"/>
          <w:szCs w:val="24"/>
        </w:rPr>
        <w:lastRenderedPageBreak/>
        <w:t>Regionalne</w:t>
      </w:r>
      <w:r w:rsidR="00373C66">
        <w:rPr>
          <w:rFonts w:ascii="Times New Roman" w:hAnsi="Times New Roman" w:cs="Times New Roman"/>
          <w:sz w:val="24"/>
          <w:szCs w:val="24"/>
        </w:rPr>
        <w:t>go</w:t>
      </w:r>
      <w:r w:rsidRPr="00780036">
        <w:rPr>
          <w:rFonts w:ascii="Times New Roman" w:hAnsi="Times New Roman" w:cs="Times New Roman"/>
          <w:sz w:val="24"/>
          <w:szCs w:val="24"/>
        </w:rPr>
        <w:t xml:space="preserve"> centrum aktywnej turystyki,</w:t>
      </w:r>
    </w:p>
    <w:p w:rsidR="0020403E" w:rsidRPr="00780036" w:rsidRDefault="0020403E" w:rsidP="0020403E">
      <w:r w:rsidRPr="00780036">
        <w:t>które łączy zarówno wątek aktywnej turystyki, jak i atrakcyjnego otoczenia.</w:t>
      </w:r>
    </w:p>
    <w:p w:rsidR="00373C66" w:rsidRDefault="00373C66" w:rsidP="00AE63FC"/>
    <w:p w:rsidR="0020403E" w:rsidRPr="00780036" w:rsidRDefault="000C286F" w:rsidP="00AE63FC">
      <w:r w:rsidRPr="00780036">
        <w:t xml:space="preserve">Do USP powinna nawiązywać </w:t>
      </w:r>
      <w:r w:rsidRPr="00780036">
        <w:rPr>
          <w:b/>
        </w:rPr>
        <w:t>esencja marki</w:t>
      </w:r>
      <w:r w:rsidRPr="00780036">
        <w:t xml:space="preserve">, która pomagałaby promować miasto w sposób spójny i konsekwentny. Z racji funkcji którą pełni, esencja marki nie powinna ulegać przekształceniom </w:t>
      </w:r>
      <w:r w:rsidR="00373C66">
        <w:t>w celu</w:t>
      </w:r>
      <w:r w:rsidRPr="00780036">
        <w:t xml:space="preserve"> skutecznego utrwalania wizerunku miasta w oczach odbiorców promocji. Za dotychczasową esencję marki uznano hasło:</w:t>
      </w:r>
    </w:p>
    <w:p w:rsidR="000C286F" w:rsidRPr="00780036" w:rsidRDefault="000C286F" w:rsidP="00A713E2">
      <w:pPr>
        <w:pStyle w:val="Akapitzlist"/>
        <w:numPr>
          <w:ilvl w:val="0"/>
          <w:numId w:val="23"/>
        </w:numPr>
        <w:spacing w:line="360" w:lineRule="auto"/>
        <w:rPr>
          <w:rFonts w:ascii="Times New Roman" w:hAnsi="Times New Roman" w:cs="Times New Roman"/>
          <w:sz w:val="24"/>
          <w:szCs w:val="24"/>
        </w:rPr>
      </w:pPr>
      <w:r w:rsidRPr="00780036">
        <w:rPr>
          <w:rFonts w:ascii="Times New Roman" w:hAnsi="Times New Roman" w:cs="Times New Roman"/>
          <w:sz w:val="24"/>
          <w:szCs w:val="24"/>
        </w:rPr>
        <w:t>Pogodne Suwałki.</w:t>
      </w:r>
    </w:p>
    <w:p w:rsidR="00EF6FF4" w:rsidRPr="00780036" w:rsidRDefault="00EF6FF4" w:rsidP="00EF6FF4">
      <w:r w:rsidRPr="00780036">
        <w:t>Hasło to nawiązuje do bezpośrednich i powszechnych</w:t>
      </w:r>
      <w:r w:rsidR="00A80CAA" w:rsidRPr="00780036">
        <w:t xml:space="preserve"> skojarzeń z pogodą, klimatem i </w:t>
      </w:r>
      <w:r w:rsidRPr="00780036">
        <w:t xml:space="preserve">położeniem – czyli cech, które wg aktualnych badań stanowią główne skojarzenia z miastem. Ze względu na brak zmian w postrzeganiu Suwałk (a wręcz ich ugruntowaniu) oraz zdecydowanie pozytywnych ocen dotychczasowej esencji marki </w:t>
      </w:r>
      <w:r w:rsidRPr="00780036">
        <w:rPr>
          <w:lang w:eastAsia="pl-PL"/>
        </w:rPr>
        <w:t>(68,7% ocen bardzo dobrych i dobrych oraz 30,5% neutralnych) nie występują przesłanki do modyfikacji hasła stanowiącego motyw przewodni kampanii.</w:t>
      </w:r>
    </w:p>
    <w:p w:rsidR="000C286F" w:rsidRPr="00780036" w:rsidRDefault="000336A1" w:rsidP="000C286F">
      <w:r w:rsidRPr="00780036">
        <w:t xml:space="preserve">Ze względu na zróżnicowane grupy </w:t>
      </w:r>
      <w:r w:rsidR="00373C66">
        <w:t xml:space="preserve">odbiorców działań promocyjnych </w:t>
      </w:r>
      <w:r w:rsidRPr="00780036">
        <w:t>pozycjonowanie esencji marki przedstawia się następująco:</w:t>
      </w:r>
    </w:p>
    <w:p w:rsidR="00F272BE" w:rsidRPr="00780036" w:rsidRDefault="00F272BE" w:rsidP="007465B0">
      <w:pPr>
        <w:pStyle w:val="Legenda"/>
      </w:pPr>
      <w:bookmarkStart w:id="28" w:name="_Toc435168950"/>
      <w:r w:rsidRPr="00780036">
        <w:t xml:space="preserve">Tabela </w:t>
      </w:r>
      <w:r w:rsidR="00157CFA">
        <w:fldChar w:fldCharType="begin"/>
      </w:r>
      <w:r w:rsidR="00157CFA">
        <w:instrText xml:space="preserve"> SEQ Tabela \* ARABIC </w:instrText>
      </w:r>
      <w:r w:rsidR="00157CFA">
        <w:fldChar w:fldCharType="separate"/>
      </w:r>
      <w:r w:rsidR="002E1666" w:rsidRPr="00780036">
        <w:rPr>
          <w:noProof/>
        </w:rPr>
        <w:t>4</w:t>
      </w:r>
      <w:r w:rsidR="00157CFA">
        <w:rPr>
          <w:noProof/>
        </w:rPr>
        <w:fldChar w:fldCharType="end"/>
      </w:r>
      <w:r w:rsidR="00D10D20">
        <w:t>.</w:t>
      </w:r>
      <w:r w:rsidRPr="00780036">
        <w:t xml:space="preserve"> Pozycjonowanie marki w podziale na grupy odbiorców</w:t>
      </w:r>
      <w:bookmarkEnd w:id="28"/>
    </w:p>
    <w:tbl>
      <w:tblPr>
        <w:tblStyle w:val="Tabela-Siatka"/>
        <w:tblW w:w="5000" w:type="pct"/>
        <w:tblLook w:val="04A0" w:firstRow="1" w:lastRow="0" w:firstColumn="1" w:lastColumn="0" w:noHBand="0" w:noVBand="1"/>
      </w:tblPr>
      <w:tblGrid>
        <w:gridCol w:w="1769"/>
        <w:gridCol w:w="1769"/>
        <w:gridCol w:w="1770"/>
        <w:gridCol w:w="1989"/>
        <w:gridCol w:w="1770"/>
      </w:tblGrid>
      <w:tr w:rsidR="000336A1" w:rsidRPr="00780036" w:rsidTr="00F272BE">
        <w:tc>
          <w:tcPr>
            <w:tcW w:w="1000" w:type="pct"/>
            <w:tcBorders>
              <w:top w:val="nil"/>
              <w:left w:val="nil"/>
              <w:bottom w:val="single" w:sz="4" w:space="0" w:color="auto"/>
              <w:right w:val="single" w:sz="4" w:space="0" w:color="auto"/>
            </w:tcBorders>
            <w:vAlign w:val="center"/>
          </w:tcPr>
          <w:p w:rsidR="000336A1" w:rsidRPr="00780036" w:rsidRDefault="000336A1" w:rsidP="00F272BE">
            <w:pPr>
              <w:jc w:val="center"/>
            </w:pPr>
          </w:p>
        </w:tc>
        <w:tc>
          <w:tcPr>
            <w:tcW w:w="1000" w:type="pct"/>
            <w:tcBorders>
              <w:left w:val="single" w:sz="4" w:space="0" w:color="auto"/>
            </w:tcBorders>
            <w:shd w:val="clear" w:color="auto" w:fill="ED7D31" w:themeFill="accent2"/>
            <w:vAlign w:val="center"/>
          </w:tcPr>
          <w:p w:rsidR="000336A1" w:rsidRPr="00780036" w:rsidRDefault="000336A1" w:rsidP="00F272BE">
            <w:pPr>
              <w:jc w:val="center"/>
              <w:rPr>
                <w:b/>
                <w:color w:val="FFFFFF" w:themeColor="background1"/>
              </w:rPr>
            </w:pPr>
            <w:r w:rsidRPr="00780036">
              <w:rPr>
                <w:b/>
                <w:color w:val="FFFFFF" w:themeColor="background1"/>
              </w:rPr>
              <w:t>Turyści krajowi i zagraniczni</w:t>
            </w:r>
          </w:p>
        </w:tc>
        <w:tc>
          <w:tcPr>
            <w:tcW w:w="1000" w:type="pct"/>
            <w:shd w:val="clear" w:color="auto" w:fill="ED7D31" w:themeFill="accent2"/>
            <w:vAlign w:val="center"/>
          </w:tcPr>
          <w:p w:rsidR="000336A1" w:rsidRPr="00780036" w:rsidRDefault="000336A1" w:rsidP="00F272BE">
            <w:pPr>
              <w:jc w:val="center"/>
              <w:rPr>
                <w:b/>
                <w:color w:val="FFFFFF" w:themeColor="background1"/>
              </w:rPr>
            </w:pPr>
            <w:r w:rsidRPr="00780036">
              <w:rPr>
                <w:b/>
                <w:color w:val="FFFFFF" w:themeColor="background1"/>
              </w:rPr>
              <w:t>Mieszkańcy</w:t>
            </w:r>
          </w:p>
        </w:tc>
        <w:tc>
          <w:tcPr>
            <w:tcW w:w="1000" w:type="pct"/>
            <w:shd w:val="clear" w:color="auto" w:fill="ED7D31" w:themeFill="accent2"/>
            <w:vAlign w:val="center"/>
          </w:tcPr>
          <w:p w:rsidR="000336A1" w:rsidRPr="00780036" w:rsidRDefault="000336A1" w:rsidP="00F272BE">
            <w:pPr>
              <w:jc w:val="center"/>
              <w:rPr>
                <w:b/>
                <w:color w:val="FFFFFF" w:themeColor="background1"/>
              </w:rPr>
            </w:pPr>
            <w:r w:rsidRPr="00780036">
              <w:rPr>
                <w:b/>
                <w:color w:val="FFFFFF" w:themeColor="background1"/>
              </w:rPr>
              <w:t>Potencjalni inwestorzy</w:t>
            </w:r>
          </w:p>
        </w:tc>
        <w:tc>
          <w:tcPr>
            <w:tcW w:w="1000" w:type="pct"/>
            <w:shd w:val="clear" w:color="auto" w:fill="ED7D31" w:themeFill="accent2"/>
            <w:vAlign w:val="center"/>
          </w:tcPr>
          <w:p w:rsidR="000336A1" w:rsidRPr="00780036" w:rsidRDefault="000336A1" w:rsidP="00F272BE">
            <w:pPr>
              <w:jc w:val="center"/>
              <w:rPr>
                <w:b/>
                <w:color w:val="FFFFFF" w:themeColor="background1"/>
              </w:rPr>
            </w:pPr>
            <w:r w:rsidRPr="00780036">
              <w:rPr>
                <w:b/>
                <w:color w:val="FFFFFF" w:themeColor="background1"/>
              </w:rPr>
              <w:t xml:space="preserve">Zagraniczni dziennikarze </w:t>
            </w:r>
            <w:r w:rsidR="00373C66">
              <w:rPr>
                <w:b/>
                <w:color w:val="FFFFFF" w:themeColor="background1"/>
              </w:rPr>
              <w:br/>
            </w:r>
            <w:r w:rsidRPr="00780036">
              <w:rPr>
                <w:b/>
                <w:color w:val="FFFFFF" w:themeColor="background1"/>
              </w:rPr>
              <w:t>i biura podróży</w:t>
            </w:r>
          </w:p>
        </w:tc>
      </w:tr>
      <w:tr w:rsidR="000336A1" w:rsidRPr="00780036" w:rsidTr="00F272BE">
        <w:tc>
          <w:tcPr>
            <w:tcW w:w="1000" w:type="pct"/>
            <w:tcBorders>
              <w:top w:val="single" w:sz="4" w:space="0" w:color="auto"/>
            </w:tcBorders>
            <w:shd w:val="clear" w:color="auto" w:fill="ED7D31" w:themeFill="accent2"/>
            <w:vAlign w:val="center"/>
          </w:tcPr>
          <w:p w:rsidR="000336A1" w:rsidRPr="00780036" w:rsidRDefault="000336A1" w:rsidP="00F272BE">
            <w:pPr>
              <w:jc w:val="center"/>
              <w:rPr>
                <w:b/>
                <w:color w:val="FFFFFF" w:themeColor="background1"/>
              </w:rPr>
            </w:pPr>
            <w:r w:rsidRPr="00780036">
              <w:rPr>
                <w:b/>
                <w:color w:val="FFFFFF" w:themeColor="background1"/>
              </w:rPr>
              <w:t>Charakter marki</w:t>
            </w:r>
          </w:p>
        </w:tc>
        <w:tc>
          <w:tcPr>
            <w:tcW w:w="1000" w:type="pct"/>
            <w:vAlign w:val="center"/>
          </w:tcPr>
          <w:p w:rsidR="000336A1" w:rsidRPr="00780036" w:rsidRDefault="004E65E1" w:rsidP="00373C66">
            <w:pPr>
              <w:jc w:val="center"/>
            </w:pPr>
            <w:r w:rsidRPr="00780036">
              <w:t>Miasto położone w atrakcyjnym turystycznie</w:t>
            </w:r>
            <w:r w:rsidR="00373C66">
              <w:br/>
            </w:r>
            <w:r w:rsidRPr="00780036">
              <w:t>i przyrodniczo regionie.</w:t>
            </w:r>
          </w:p>
        </w:tc>
        <w:tc>
          <w:tcPr>
            <w:tcW w:w="1000" w:type="pct"/>
            <w:vAlign w:val="center"/>
          </w:tcPr>
          <w:p w:rsidR="000336A1" w:rsidRPr="00780036" w:rsidRDefault="004E65E1" w:rsidP="00F272BE">
            <w:pPr>
              <w:jc w:val="center"/>
            </w:pPr>
            <w:r w:rsidRPr="00780036">
              <w:t>Miasto dobre do życia</w:t>
            </w:r>
            <w:r w:rsidR="00373C66">
              <w:t>.</w:t>
            </w:r>
          </w:p>
        </w:tc>
        <w:tc>
          <w:tcPr>
            <w:tcW w:w="1000" w:type="pct"/>
            <w:vAlign w:val="center"/>
          </w:tcPr>
          <w:p w:rsidR="000336A1" w:rsidRPr="00780036" w:rsidRDefault="00567C4F" w:rsidP="00F272BE">
            <w:pPr>
              <w:jc w:val="center"/>
            </w:pPr>
            <w:r w:rsidRPr="00780036">
              <w:t xml:space="preserve">Miasto </w:t>
            </w:r>
            <w:r w:rsidR="00373C66">
              <w:br/>
            </w:r>
            <w:r w:rsidRPr="00780036">
              <w:t xml:space="preserve">o rozpoznawalnym wizerunku </w:t>
            </w:r>
            <w:r w:rsidR="00373C66">
              <w:br/>
            </w:r>
            <w:r w:rsidRPr="00780036">
              <w:t>i ogromnym potencjale.</w:t>
            </w:r>
          </w:p>
        </w:tc>
        <w:tc>
          <w:tcPr>
            <w:tcW w:w="1000" w:type="pct"/>
            <w:vAlign w:val="center"/>
          </w:tcPr>
          <w:p w:rsidR="000336A1" w:rsidRPr="00780036" w:rsidRDefault="00567C4F" w:rsidP="00F272BE">
            <w:pPr>
              <w:jc w:val="center"/>
            </w:pPr>
            <w:r w:rsidRPr="00780036">
              <w:t>Miasto tranzytowe, często odwiedzane przez turystów</w:t>
            </w:r>
            <w:r w:rsidR="00373C66">
              <w:t>.</w:t>
            </w:r>
          </w:p>
        </w:tc>
      </w:tr>
      <w:tr w:rsidR="000336A1" w:rsidRPr="00780036" w:rsidTr="00F272BE">
        <w:tc>
          <w:tcPr>
            <w:tcW w:w="1000" w:type="pct"/>
            <w:shd w:val="clear" w:color="auto" w:fill="ED7D31" w:themeFill="accent2"/>
            <w:vAlign w:val="center"/>
          </w:tcPr>
          <w:p w:rsidR="000336A1" w:rsidRPr="00780036" w:rsidRDefault="000336A1" w:rsidP="00F272BE">
            <w:pPr>
              <w:jc w:val="center"/>
              <w:rPr>
                <w:b/>
                <w:color w:val="FFFFFF" w:themeColor="background1"/>
              </w:rPr>
            </w:pPr>
            <w:r w:rsidRPr="00780036">
              <w:rPr>
                <w:b/>
                <w:color w:val="FFFFFF" w:themeColor="background1"/>
              </w:rPr>
              <w:t>Obietnica marki</w:t>
            </w:r>
          </w:p>
        </w:tc>
        <w:tc>
          <w:tcPr>
            <w:tcW w:w="1000" w:type="pct"/>
            <w:vAlign w:val="center"/>
          </w:tcPr>
          <w:p w:rsidR="00874715" w:rsidRDefault="004E65E1" w:rsidP="00F272BE">
            <w:pPr>
              <w:jc w:val="center"/>
            </w:pPr>
            <w:r w:rsidRPr="00780036">
              <w:t xml:space="preserve">Możliwość aktywnego </w:t>
            </w:r>
            <w:r w:rsidRPr="00780036">
              <w:lastRenderedPageBreak/>
              <w:t xml:space="preserve">spędzania czasu oraz odwiedzenia wielu ciekawych miejsc, </w:t>
            </w:r>
          </w:p>
          <w:p w:rsidR="00874715" w:rsidRDefault="00874715" w:rsidP="00F272BE">
            <w:pPr>
              <w:jc w:val="center"/>
            </w:pPr>
          </w:p>
          <w:p w:rsidR="00874715" w:rsidRDefault="00874715" w:rsidP="00F272BE">
            <w:pPr>
              <w:jc w:val="center"/>
            </w:pPr>
          </w:p>
          <w:p w:rsidR="00874715" w:rsidRDefault="00874715" w:rsidP="00F272BE">
            <w:pPr>
              <w:jc w:val="center"/>
            </w:pPr>
          </w:p>
          <w:p w:rsidR="000336A1" w:rsidRPr="00780036" w:rsidRDefault="004E65E1" w:rsidP="00F272BE">
            <w:pPr>
              <w:jc w:val="center"/>
            </w:pPr>
            <w:r w:rsidRPr="00780036">
              <w:t>znajdujących się w bezpośrednim sąsiedztwie miasta.</w:t>
            </w:r>
          </w:p>
        </w:tc>
        <w:tc>
          <w:tcPr>
            <w:tcW w:w="1000" w:type="pct"/>
            <w:vAlign w:val="center"/>
          </w:tcPr>
          <w:p w:rsidR="00373C66" w:rsidRDefault="004E65E1" w:rsidP="00F272BE">
            <w:pPr>
              <w:jc w:val="center"/>
            </w:pPr>
            <w:r w:rsidRPr="00780036">
              <w:lastRenderedPageBreak/>
              <w:t xml:space="preserve">Miasto otwarte na propozycje </w:t>
            </w:r>
            <w:r w:rsidRPr="00780036">
              <w:lastRenderedPageBreak/>
              <w:t>mieszkańców, wspierające inicjatywy społeczne</w:t>
            </w:r>
            <w:r w:rsidR="00567C4F" w:rsidRPr="00780036">
              <w:t xml:space="preserve">. Rosnąca liczba inwestycji </w:t>
            </w:r>
          </w:p>
          <w:p w:rsidR="00373C66" w:rsidRDefault="00373C66" w:rsidP="00F272BE">
            <w:pPr>
              <w:jc w:val="center"/>
            </w:pPr>
          </w:p>
          <w:p w:rsidR="000336A1" w:rsidRPr="00780036" w:rsidRDefault="00567C4F" w:rsidP="00F272BE">
            <w:pPr>
              <w:jc w:val="center"/>
            </w:pPr>
            <w:r w:rsidRPr="00780036">
              <w:t>wspiera rozwój gospodarczy miasta i stwarza lepsze warunki do życia.</w:t>
            </w:r>
          </w:p>
        </w:tc>
        <w:tc>
          <w:tcPr>
            <w:tcW w:w="1000" w:type="pct"/>
            <w:vAlign w:val="center"/>
          </w:tcPr>
          <w:p w:rsidR="00373C66" w:rsidRDefault="00567C4F" w:rsidP="00567C4F">
            <w:pPr>
              <w:jc w:val="center"/>
            </w:pPr>
            <w:r w:rsidRPr="00780036">
              <w:lastRenderedPageBreak/>
              <w:t xml:space="preserve">Atrakcyjne położenie </w:t>
            </w:r>
            <w:r w:rsidRPr="00780036">
              <w:lastRenderedPageBreak/>
              <w:t xml:space="preserve">zapewnia dostęp do różnorodnych rynków zbytu. Wykwalifikowana kadra i otwarta </w:t>
            </w:r>
            <w:r w:rsidR="00373C66">
              <w:br/>
            </w:r>
            <w:r w:rsidRPr="00780036">
              <w:t xml:space="preserve">na współpracę </w:t>
            </w:r>
          </w:p>
          <w:p w:rsidR="00373C66" w:rsidRDefault="00373C66" w:rsidP="00567C4F">
            <w:pPr>
              <w:jc w:val="center"/>
            </w:pPr>
          </w:p>
          <w:p w:rsidR="000336A1" w:rsidRPr="00780036" w:rsidRDefault="00567C4F" w:rsidP="00567C4F">
            <w:pPr>
              <w:jc w:val="center"/>
            </w:pPr>
            <w:r w:rsidRPr="00780036">
              <w:t xml:space="preserve">władza samorządowa sprawia, </w:t>
            </w:r>
            <w:r w:rsidR="00874715">
              <w:br/>
            </w:r>
            <w:r w:rsidRPr="00780036">
              <w:t xml:space="preserve">że Suwałki są atrakcyjnym miejscem do inwestycji. </w:t>
            </w:r>
          </w:p>
        </w:tc>
        <w:tc>
          <w:tcPr>
            <w:tcW w:w="1000" w:type="pct"/>
            <w:vAlign w:val="center"/>
          </w:tcPr>
          <w:p w:rsidR="00373C66" w:rsidRDefault="00567C4F" w:rsidP="00567C4F">
            <w:pPr>
              <w:jc w:val="center"/>
            </w:pPr>
            <w:r w:rsidRPr="00780036">
              <w:lastRenderedPageBreak/>
              <w:t xml:space="preserve">Suwałki stanowią </w:t>
            </w:r>
            <w:r w:rsidRPr="00780036">
              <w:lastRenderedPageBreak/>
              <w:t xml:space="preserve">centrum turystyki aktywnej, gwarantują dostęp do atrakcyjnych </w:t>
            </w:r>
          </w:p>
          <w:p w:rsidR="00373C66" w:rsidRDefault="00373C66" w:rsidP="00567C4F">
            <w:pPr>
              <w:jc w:val="center"/>
            </w:pPr>
          </w:p>
          <w:p w:rsidR="00373C66" w:rsidRDefault="00373C66" w:rsidP="00567C4F">
            <w:pPr>
              <w:jc w:val="center"/>
            </w:pPr>
          </w:p>
          <w:p w:rsidR="00373C66" w:rsidRDefault="00373C66" w:rsidP="00567C4F">
            <w:pPr>
              <w:jc w:val="center"/>
            </w:pPr>
          </w:p>
          <w:p w:rsidR="00373C66" w:rsidRDefault="00373C66" w:rsidP="00567C4F">
            <w:pPr>
              <w:jc w:val="center"/>
            </w:pPr>
          </w:p>
          <w:p w:rsidR="000336A1" w:rsidRPr="00780036" w:rsidRDefault="00567C4F" w:rsidP="00567C4F">
            <w:pPr>
              <w:jc w:val="center"/>
            </w:pPr>
            <w:r w:rsidRPr="00780036">
              <w:t>miejsc znajdujących się w regionie</w:t>
            </w:r>
            <w:r w:rsidR="00874715">
              <w:t>.</w:t>
            </w:r>
          </w:p>
        </w:tc>
      </w:tr>
      <w:tr w:rsidR="000336A1" w:rsidRPr="00780036" w:rsidTr="00F272BE">
        <w:tc>
          <w:tcPr>
            <w:tcW w:w="1000" w:type="pct"/>
            <w:shd w:val="clear" w:color="auto" w:fill="ED7D31" w:themeFill="accent2"/>
            <w:vAlign w:val="center"/>
          </w:tcPr>
          <w:p w:rsidR="000336A1" w:rsidRPr="00780036" w:rsidRDefault="000336A1" w:rsidP="00F272BE">
            <w:pPr>
              <w:jc w:val="center"/>
              <w:rPr>
                <w:b/>
                <w:color w:val="FFFFFF" w:themeColor="background1"/>
              </w:rPr>
            </w:pPr>
            <w:r w:rsidRPr="00780036">
              <w:rPr>
                <w:b/>
                <w:color w:val="FFFFFF" w:themeColor="background1"/>
              </w:rPr>
              <w:lastRenderedPageBreak/>
              <w:t>Argumenty za prawdziwością marki</w:t>
            </w:r>
          </w:p>
        </w:tc>
        <w:tc>
          <w:tcPr>
            <w:tcW w:w="1000" w:type="pct"/>
            <w:vAlign w:val="center"/>
          </w:tcPr>
          <w:p w:rsidR="000336A1" w:rsidRPr="00780036" w:rsidRDefault="004E65E1" w:rsidP="00F272BE">
            <w:pPr>
              <w:jc w:val="center"/>
            </w:pPr>
            <w:r w:rsidRPr="00780036">
              <w:t xml:space="preserve">Szlaki wodne, rowerowe </w:t>
            </w:r>
            <w:r w:rsidR="00874715">
              <w:br/>
            </w:r>
            <w:r w:rsidRPr="00780036">
              <w:t xml:space="preserve">i piesze. Położenie na Pojezierzu Suwalskim. Liczne imprezy </w:t>
            </w:r>
            <w:r w:rsidR="00874715">
              <w:br/>
            </w:r>
            <w:r w:rsidRPr="00780036">
              <w:t>i wydarzenia kulturalno-sportowe</w:t>
            </w:r>
            <w:r w:rsidR="00874715">
              <w:t>.</w:t>
            </w:r>
          </w:p>
        </w:tc>
        <w:tc>
          <w:tcPr>
            <w:tcW w:w="1000" w:type="pct"/>
            <w:vAlign w:val="center"/>
          </w:tcPr>
          <w:p w:rsidR="00CA4014" w:rsidRPr="00780036" w:rsidRDefault="00567C4F" w:rsidP="00F272BE">
            <w:pPr>
              <w:jc w:val="center"/>
            </w:pPr>
            <w:r w:rsidRPr="00780036">
              <w:t xml:space="preserve">Suwalska Specjalna Strefa Ekonomiczna S.A., </w:t>
            </w:r>
            <w:r w:rsidR="00874715">
              <w:br/>
            </w:r>
            <w:r w:rsidRPr="00780036">
              <w:t xml:space="preserve">Park Naukowo-Technologiczny Polska-Wschód sp. z o.o., </w:t>
            </w:r>
          </w:p>
          <w:p w:rsidR="000336A1" w:rsidRPr="00780036" w:rsidRDefault="00CA4014" w:rsidP="00F272BE">
            <w:pPr>
              <w:jc w:val="center"/>
            </w:pPr>
            <w:r w:rsidRPr="00780036">
              <w:t xml:space="preserve">organizacje pozarządowe, </w:t>
            </w:r>
            <w:r w:rsidR="00567C4F" w:rsidRPr="00780036">
              <w:t xml:space="preserve">możliwość zgłaszania inicjatyw obywatelskich </w:t>
            </w:r>
            <w:r w:rsidR="00874715">
              <w:br/>
            </w:r>
            <w:r w:rsidR="00567C4F" w:rsidRPr="00780036">
              <w:t>w sferze inwestycji</w:t>
            </w:r>
            <w:r w:rsidR="00874715">
              <w:t>.</w:t>
            </w:r>
          </w:p>
        </w:tc>
        <w:tc>
          <w:tcPr>
            <w:tcW w:w="1000" w:type="pct"/>
            <w:vAlign w:val="center"/>
          </w:tcPr>
          <w:p w:rsidR="000336A1" w:rsidRPr="00780036" w:rsidRDefault="00567C4F" w:rsidP="00F272BE">
            <w:pPr>
              <w:jc w:val="center"/>
            </w:pPr>
            <w:r w:rsidRPr="00780036">
              <w:t xml:space="preserve">Suwalska Specjalna Strefa Ekonomiczna S.A., </w:t>
            </w:r>
            <w:r w:rsidR="00874715">
              <w:br/>
            </w:r>
            <w:r w:rsidRPr="00780036">
              <w:t>Park Naukowo-Technologiczny Polska-Wschód sp. z o.o., atrakcyjne położenie (przygraniczne)</w:t>
            </w:r>
            <w:r w:rsidR="00874715">
              <w:t>.</w:t>
            </w:r>
          </w:p>
        </w:tc>
        <w:tc>
          <w:tcPr>
            <w:tcW w:w="1000" w:type="pct"/>
            <w:vAlign w:val="center"/>
          </w:tcPr>
          <w:p w:rsidR="000336A1" w:rsidRPr="00780036" w:rsidRDefault="00567C4F" w:rsidP="00874715">
            <w:pPr>
              <w:jc w:val="center"/>
            </w:pPr>
            <w:r w:rsidRPr="00780036">
              <w:t xml:space="preserve">Szlaki wodne, rowerowe </w:t>
            </w:r>
            <w:r w:rsidR="00874715">
              <w:br/>
            </w:r>
            <w:r w:rsidRPr="00780036">
              <w:t>i piesze. Położenie na Pojezierzu Suwalskim. Liczne imprezy</w:t>
            </w:r>
            <w:r w:rsidR="00874715">
              <w:br/>
            </w:r>
            <w:r w:rsidRPr="00780036">
              <w:t>i wydarzenia kulturalno-sportowe</w:t>
            </w:r>
            <w:r w:rsidR="00874715">
              <w:t>.</w:t>
            </w:r>
          </w:p>
        </w:tc>
      </w:tr>
    </w:tbl>
    <w:p w:rsidR="000336A1" w:rsidRPr="00780036" w:rsidRDefault="00F272BE" w:rsidP="000C286F">
      <w:r w:rsidRPr="00780036">
        <w:t>Źródło: Opracowanie własne</w:t>
      </w:r>
    </w:p>
    <w:p w:rsidR="00EE577A" w:rsidRPr="00780036" w:rsidRDefault="00EE577A" w:rsidP="00EE577A">
      <w:pPr>
        <w:autoSpaceDE w:val="0"/>
        <w:autoSpaceDN w:val="0"/>
        <w:adjustRightInd w:val="0"/>
        <w:spacing w:after="0" w:line="240" w:lineRule="auto"/>
        <w:jc w:val="left"/>
        <w:rPr>
          <w:rFonts w:ascii="Calibri" w:hAnsi="Calibri" w:cstheme="minorBidi"/>
        </w:rPr>
      </w:pPr>
    </w:p>
    <w:p w:rsidR="00EE577A" w:rsidRPr="00780036" w:rsidRDefault="00EE577A" w:rsidP="00EE577A">
      <w:pPr>
        <w:autoSpaceDE w:val="0"/>
        <w:autoSpaceDN w:val="0"/>
        <w:adjustRightInd w:val="0"/>
        <w:spacing w:after="0" w:line="240" w:lineRule="auto"/>
        <w:jc w:val="left"/>
      </w:pPr>
      <w:r w:rsidRPr="00780036">
        <w:rPr>
          <w:b/>
          <w:bCs/>
        </w:rPr>
        <w:t xml:space="preserve">Aktualizacja Systemu Identyfikacji Wizualnej </w:t>
      </w:r>
    </w:p>
    <w:p w:rsidR="009E4A6E" w:rsidRPr="00780036" w:rsidRDefault="009E4A6E" w:rsidP="003E6A97"/>
    <w:p w:rsidR="00D10D20" w:rsidRDefault="00EE577A" w:rsidP="003E6A97">
      <w:r w:rsidRPr="00780036">
        <w:t xml:space="preserve">Wraz z opracowaniem </w:t>
      </w:r>
      <w:r w:rsidR="00440214" w:rsidRPr="00780036">
        <w:t>aktualizacji</w:t>
      </w:r>
      <w:r w:rsidRPr="00780036">
        <w:t xml:space="preserve"> Strategii</w:t>
      </w:r>
      <w:r w:rsidR="00874715">
        <w:t xml:space="preserve"> Promocji</w:t>
      </w:r>
      <w:r w:rsidRPr="00780036">
        <w:t xml:space="preserve"> i weryfikacji założeń marki </w:t>
      </w:r>
      <w:r w:rsidR="00874715">
        <w:t>Miasta Suwałki</w:t>
      </w:r>
      <w:r w:rsidRPr="00780036">
        <w:t xml:space="preserve"> należy skonfrontować wnioski z obowiązującym Systemem Identyfikacji Wizualnej</w:t>
      </w:r>
      <w:r w:rsidR="005A040B" w:rsidRPr="00780036">
        <w:t xml:space="preserve"> (SIW)</w:t>
      </w:r>
      <w:r w:rsidR="00000545" w:rsidRPr="00780036">
        <w:t>. Jak wynika</w:t>
      </w:r>
      <w:r w:rsidRPr="00780036">
        <w:t xml:space="preserve"> z dotychczasowej części dokumentu, założenia marki (w tym USP, hasło </w:t>
      </w:r>
      <w:r w:rsidR="00874715">
        <w:br/>
      </w:r>
      <w:r w:rsidRPr="00780036">
        <w:t xml:space="preserve">i logo) </w:t>
      </w:r>
      <w:r w:rsidR="005A040B" w:rsidRPr="00780036">
        <w:t>pozostają w dotychczasowej formie, a co za tym idzie</w:t>
      </w:r>
      <w:r w:rsidR="00874715">
        <w:t>,</w:t>
      </w:r>
      <w:r w:rsidR="005A040B" w:rsidRPr="00780036">
        <w:t xml:space="preserve"> nie jest konieczne wprowadzanie zmian w SIW. </w:t>
      </w:r>
    </w:p>
    <w:p w:rsidR="00D10D20" w:rsidRDefault="00D10D20" w:rsidP="003E6A97"/>
    <w:p w:rsidR="009E4A6E" w:rsidRPr="00780036" w:rsidRDefault="005A040B" w:rsidP="003E6A97">
      <w:r w:rsidRPr="00780036">
        <w:t>Przełoży się to bezpośrednio na niższe koszty promocji, gdyż nie będzie konieczna wymiana dotychczas stosowanych materiałów promocyjnych.</w:t>
      </w:r>
    </w:p>
    <w:p w:rsidR="005A040B" w:rsidRPr="00780036" w:rsidRDefault="005A040B" w:rsidP="003E6A97">
      <w:r w:rsidRPr="00780036">
        <w:t>Niemniej warto uaktualnić SIW o wytyczne dla autorów tekstów promocyjnych</w:t>
      </w:r>
      <w:r w:rsidR="006475BD" w:rsidRPr="00780036">
        <w:t xml:space="preserve"> w zakresie komponowania przekazu werbalnego.</w:t>
      </w:r>
    </w:p>
    <w:p w:rsidR="00FD3C36" w:rsidRDefault="00FD3C36" w:rsidP="003E6A97">
      <w:r w:rsidRPr="00780036">
        <w:t>Zaleca się, aby teksty promocyjne sporządzane były zgodnie z przyjętymi standardami branżowymi, tj. zasadą 7C.</w:t>
      </w:r>
    </w:p>
    <w:p w:rsidR="001D2AC6" w:rsidRDefault="001D2AC6" w:rsidP="003E6A97"/>
    <w:p w:rsidR="001D2AC6" w:rsidRDefault="001D2AC6" w:rsidP="003E6A97"/>
    <w:p w:rsidR="001D2AC6" w:rsidRDefault="001D2AC6" w:rsidP="003E6A97"/>
    <w:p w:rsidR="001D2AC6" w:rsidRDefault="001D2AC6" w:rsidP="003E6A97"/>
    <w:p w:rsidR="001D2AC6" w:rsidRDefault="001D2AC6" w:rsidP="003E6A97"/>
    <w:p w:rsidR="001D2AC6" w:rsidRDefault="001D2AC6" w:rsidP="003E6A97"/>
    <w:p w:rsidR="001D2AC6" w:rsidRDefault="001D2AC6" w:rsidP="003E6A97"/>
    <w:p w:rsidR="001D2AC6" w:rsidRDefault="001D2AC6" w:rsidP="003E6A97"/>
    <w:p w:rsidR="001D2AC6" w:rsidRDefault="001D2AC6" w:rsidP="003E6A97"/>
    <w:p w:rsidR="001D2AC6" w:rsidRDefault="001D2AC6" w:rsidP="003E6A97"/>
    <w:p w:rsidR="001D2AC6" w:rsidRPr="00780036" w:rsidRDefault="001D2AC6" w:rsidP="003E6A97"/>
    <w:p w:rsidR="00FD3C36" w:rsidRPr="00780036" w:rsidRDefault="00FD3C36" w:rsidP="007465B0">
      <w:pPr>
        <w:pStyle w:val="Legenda"/>
      </w:pPr>
      <w:bookmarkStart w:id="29" w:name="_Toc435168962"/>
      <w:r w:rsidRPr="00780036">
        <w:lastRenderedPageBreak/>
        <w:t xml:space="preserve">Rysunek </w:t>
      </w:r>
      <w:r w:rsidR="00157CFA">
        <w:fldChar w:fldCharType="begin"/>
      </w:r>
      <w:r w:rsidR="00157CFA">
        <w:instrText xml:space="preserve"> SEQ Rysunek \* ARABIC </w:instrText>
      </w:r>
      <w:r w:rsidR="00157CFA">
        <w:fldChar w:fldCharType="separate"/>
      </w:r>
      <w:r w:rsidR="002E1666" w:rsidRPr="00780036">
        <w:rPr>
          <w:noProof/>
        </w:rPr>
        <w:t>11</w:t>
      </w:r>
      <w:r w:rsidR="00157CFA">
        <w:rPr>
          <w:noProof/>
        </w:rPr>
        <w:fldChar w:fldCharType="end"/>
      </w:r>
      <w:r w:rsidR="00D10D20">
        <w:t>.</w:t>
      </w:r>
      <w:r w:rsidRPr="00780036">
        <w:t xml:space="preserve"> Zasada 7c odnosząca się do tekstów promocyjnych</w:t>
      </w:r>
      <w:bookmarkEnd w:id="29"/>
    </w:p>
    <w:p w:rsidR="00FD3C36" w:rsidRPr="00780036" w:rsidRDefault="00FD3C36" w:rsidP="003E6A97">
      <w:r w:rsidRPr="00780036">
        <w:rPr>
          <w:noProof/>
          <w:lang w:eastAsia="pl-PL"/>
        </w:rPr>
        <w:drawing>
          <wp:inline distT="0" distB="0" distL="0" distR="0">
            <wp:extent cx="5610225" cy="6086475"/>
            <wp:effectExtent l="38100" t="0" r="47625"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FD3C36" w:rsidRPr="00780036" w:rsidRDefault="00FD3C36" w:rsidP="003E6A97">
      <w:r w:rsidRPr="00780036">
        <w:t>Źródło: Opracowanie własne</w:t>
      </w:r>
    </w:p>
    <w:p w:rsidR="009E4A6E" w:rsidRPr="00780036" w:rsidRDefault="00874715" w:rsidP="003E6A97">
      <w:r>
        <w:t>Poza stosowaniem zasady 7c</w:t>
      </w:r>
      <w:r w:rsidR="00E20439" w:rsidRPr="00780036">
        <w:t xml:space="preserve"> autorzy tekstów promocyjnych powinni dopasować ich charakter do tożsamości marki: młodość i aktywność powinna przejawiać się w dynamice tekstu (częste używanie czasowników, zdania krótkie</w:t>
      </w:r>
      <w:r>
        <w:t>,</w:t>
      </w:r>
      <w:r w:rsidR="00E20439" w:rsidRPr="00780036">
        <w:t xml:space="preserve"> lecz oddające sedno przekazu, brak patetycznych, wyszukanych zwrotów i archaizmów). Zastosowanie tych zasad pozwoli dopasować przekaz do obecnie obowiązujących standardów tekstów marketingowych (maksimum treści, minimum tekstu).</w:t>
      </w:r>
    </w:p>
    <w:p w:rsidR="00E20439" w:rsidRPr="00780036" w:rsidRDefault="00E20439" w:rsidP="003E6A97">
      <w:r w:rsidRPr="00780036">
        <w:lastRenderedPageBreak/>
        <w:t>Ponadto wszelkie publikacje zyskują, jeśli zamieści się w</w:t>
      </w:r>
      <w:r w:rsidR="002E104E" w:rsidRPr="00780036">
        <w:t xml:space="preserve"> nich przede wszystkim trafne i </w:t>
      </w:r>
      <w:r w:rsidRPr="00780036">
        <w:t xml:space="preserve">dobre zdjęcia/ilustracje, które zastąpiłyby szczegółowy tekst pisany. Jeśli już trzeba przedstawić dane w formie tekstowej, </w:t>
      </w:r>
      <w:r w:rsidR="00874715">
        <w:t xml:space="preserve">to </w:t>
      </w:r>
      <w:r w:rsidRPr="00780036">
        <w:t>należy je pods</w:t>
      </w:r>
      <w:r w:rsidR="00874715">
        <w:t>umować za pomocą grafiki (tabele</w:t>
      </w:r>
      <w:r w:rsidRPr="00780036">
        <w:t>, wykresy, mapy). Szczególnie jest to istotne w przypadku prezentacji, gdzie przeładowanie tekstem jest wysoce niepożądane.</w:t>
      </w:r>
    </w:p>
    <w:p w:rsidR="00A33A19" w:rsidRPr="00780036" w:rsidRDefault="0068534A" w:rsidP="003E6A97">
      <w:r w:rsidRPr="00780036">
        <w:rPr>
          <w:bCs/>
        </w:rPr>
        <w:t>Ponadto sugeruje</w:t>
      </w:r>
      <w:r w:rsidR="00874715">
        <w:rPr>
          <w:bCs/>
        </w:rPr>
        <w:t xml:space="preserve"> się</w:t>
      </w:r>
      <w:r w:rsidRPr="00780036">
        <w:rPr>
          <w:bCs/>
        </w:rPr>
        <w:t xml:space="preserve"> opracowanie aneksu do SIW – rozszerzenie </w:t>
      </w:r>
      <w:r w:rsidR="002925AB" w:rsidRPr="00780036">
        <w:rPr>
          <w:bCs/>
        </w:rPr>
        <w:t>istniejącego dokumentu o </w:t>
      </w:r>
      <w:r w:rsidRPr="00780036">
        <w:rPr>
          <w:bCs/>
        </w:rPr>
        <w:t>elementy standardów współistnienia logo miasta z logo instytucji zależnych, w tym szczególnie w obszarze kultury i sportu</w:t>
      </w:r>
      <w:r w:rsidR="00874715">
        <w:rPr>
          <w:bCs/>
        </w:rPr>
        <w:t>,</w:t>
      </w:r>
      <w:r w:rsidRPr="00780036">
        <w:rPr>
          <w:bCs/>
        </w:rPr>
        <w:t xml:space="preserve"> oraz opracowanie standardów i  wzorców layoutu ogłoszeń reklamowych.</w:t>
      </w:r>
    </w:p>
    <w:p w:rsidR="00A33A19" w:rsidRPr="00780036" w:rsidRDefault="00A33A19" w:rsidP="003E6A97"/>
    <w:p w:rsidR="00F722AF" w:rsidRPr="00780036" w:rsidRDefault="00F722AF" w:rsidP="003E6A97"/>
    <w:p w:rsidR="00F722AF" w:rsidRPr="00780036" w:rsidRDefault="00F722AF" w:rsidP="003E6A97"/>
    <w:p w:rsidR="00F722AF" w:rsidRPr="00780036" w:rsidRDefault="00F722AF" w:rsidP="003E6A97"/>
    <w:p w:rsidR="00F722AF" w:rsidRPr="00780036" w:rsidRDefault="00F722AF" w:rsidP="003E6A97"/>
    <w:p w:rsidR="00F722AF" w:rsidRPr="00780036" w:rsidRDefault="00F722AF" w:rsidP="003E6A97"/>
    <w:p w:rsidR="00F722AF" w:rsidRPr="00780036" w:rsidRDefault="00F722AF" w:rsidP="003E6A97"/>
    <w:p w:rsidR="00F722AF" w:rsidRPr="00780036" w:rsidRDefault="00F722AF" w:rsidP="003E6A97"/>
    <w:p w:rsidR="00F722AF" w:rsidRPr="00780036" w:rsidRDefault="00F722AF" w:rsidP="003E6A97"/>
    <w:p w:rsidR="00F722AF" w:rsidRPr="00780036" w:rsidRDefault="00F722AF" w:rsidP="003E6A97"/>
    <w:p w:rsidR="00F722AF" w:rsidRDefault="00F722AF" w:rsidP="003E6A97"/>
    <w:p w:rsidR="001D2AC6" w:rsidRDefault="001D2AC6" w:rsidP="003E6A97"/>
    <w:p w:rsidR="001D2AC6" w:rsidRDefault="001D2AC6" w:rsidP="003E6A97"/>
    <w:p w:rsidR="001D2AC6" w:rsidRPr="00780036" w:rsidRDefault="001D2AC6" w:rsidP="003E6A97"/>
    <w:p w:rsidR="00F722AF" w:rsidRPr="00780036" w:rsidRDefault="00F722AF" w:rsidP="003E6A97"/>
    <w:p w:rsidR="002E104E" w:rsidRPr="00780036" w:rsidRDefault="003C672F" w:rsidP="00874715">
      <w:pPr>
        <w:pStyle w:val="Nagwek1"/>
        <w:numPr>
          <w:ilvl w:val="0"/>
          <w:numId w:val="15"/>
        </w:numPr>
      </w:pPr>
      <w:bookmarkStart w:id="30" w:name="_Toc435615071"/>
      <w:r w:rsidRPr="00780036">
        <w:lastRenderedPageBreak/>
        <w:t>Część realizacyjna</w:t>
      </w:r>
      <w:bookmarkEnd w:id="30"/>
    </w:p>
    <w:p w:rsidR="002E1666" w:rsidRPr="00780036" w:rsidRDefault="002E1666" w:rsidP="002E1666"/>
    <w:p w:rsidR="003C672F" w:rsidRPr="00780036" w:rsidRDefault="003C672F" w:rsidP="001C2507">
      <w:pPr>
        <w:pStyle w:val="Nagwek2"/>
        <w:numPr>
          <w:ilvl w:val="1"/>
          <w:numId w:val="15"/>
        </w:numPr>
      </w:pPr>
      <w:bookmarkStart w:id="31" w:name="_Toc435615072"/>
      <w:r w:rsidRPr="00780036">
        <w:t>Koncepcja promocji z uwzględnieniem priorytetów i celów strategicznych</w:t>
      </w:r>
      <w:bookmarkEnd w:id="31"/>
    </w:p>
    <w:p w:rsidR="002E1666" w:rsidRPr="00780036" w:rsidRDefault="002E1666" w:rsidP="002E1666"/>
    <w:p w:rsidR="00D85C85" w:rsidRPr="00780036" w:rsidRDefault="00A44C1D" w:rsidP="007465B0">
      <w:pPr>
        <w:pStyle w:val="Nagwek3"/>
        <w:numPr>
          <w:ilvl w:val="2"/>
          <w:numId w:val="15"/>
        </w:numPr>
      </w:pPr>
      <w:bookmarkStart w:id="32" w:name="_Toc435615073"/>
      <w:r w:rsidRPr="00780036">
        <w:t>Cele strategiczne i operacyjne</w:t>
      </w:r>
      <w:bookmarkEnd w:id="32"/>
    </w:p>
    <w:p w:rsidR="002E1666" w:rsidRPr="00780036" w:rsidRDefault="002E1666" w:rsidP="002E1666"/>
    <w:p w:rsidR="00B53FB9" w:rsidRPr="00780036" w:rsidRDefault="00FD272E" w:rsidP="002E104E">
      <w:r w:rsidRPr="00780036">
        <w:t xml:space="preserve">Realizację Strategii Promocji </w:t>
      </w:r>
      <w:r w:rsidR="00B061D8" w:rsidRPr="00780036">
        <w:t>Miasta Suwałki na la</w:t>
      </w:r>
      <w:r w:rsidRPr="00780036">
        <w:t>ta 2016-2020</w:t>
      </w:r>
      <w:r w:rsidR="00B061D8" w:rsidRPr="00780036">
        <w:t xml:space="preserve"> </w:t>
      </w:r>
      <w:r w:rsidR="00295945" w:rsidRPr="00780036">
        <w:t>zaplanowano w oparciu o </w:t>
      </w:r>
      <w:r w:rsidR="004A6FA4" w:rsidRPr="00780036">
        <w:t xml:space="preserve">trzy </w:t>
      </w:r>
      <w:r w:rsidR="00295945" w:rsidRPr="00780036">
        <w:t>cele</w:t>
      </w:r>
      <w:r w:rsidR="00B061D8" w:rsidRPr="00780036">
        <w:t xml:space="preserve"> strategiczne. Odpowiadają one na zidentyfikowane w trakcie badań problemy i założenia do promocji miasta.</w:t>
      </w:r>
      <w:r w:rsidR="00B80F32" w:rsidRPr="00780036">
        <w:t xml:space="preserve"> </w:t>
      </w:r>
      <w:r w:rsidR="00B061D8" w:rsidRPr="00780036">
        <w:t xml:space="preserve">Poszczególnym </w:t>
      </w:r>
      <w:r w:rsidR="00295945" w:rsidRPr="00780036">
        <w:t>celom</w:t>
      </w:r>
      <w:r w:rsidR="00B061D8" w:rsidRPr="00780036">
        <w:t xml:space="preserve"> przyporządkowane zostały cele operacyjne.</w:t>
      </w:r>
    </w:p>
    <w:p w:rsidR="003E6A97" w:rsidRPr="00780036" w:rsidRDefault="00F272BE" w:rsidP="007465B0">
      <w:pPr>
        <w:pStyle w:val="Legenda"/>
      </w:pPr>
      <w:bookmarkStart w:id="33" w:name="_Toc435168951"/>
      <w:r w:rsidRPr="00780036">
        <w:t xml:space="preserve">Tabela </w:t>
      </w:r>
      <w:r w:rsidR="00157CFA">
        <w:fldChar w:fldCharType="begin"/>
      </w:r>
      <w:r w:rsidR="00157CFA">
        <w:instrText xml:space="preserve"> SEQ Tabela \* ARABIC </w:instrText>
      </w:r>
      <w:r w:rsidR="00157CFA">
        <w:fldChar w:fldCharType="separate"/>
      </w:r>
      <w:r w:rsidR="002E1666" w:rsidRPr="00780036">
        <w:rPr>
          <w:noProof/>
        </w:rPr>
        <w:t>5</w:t>
      </w:r>
      <w:r w:rsidR="00157CFA">
        <w:rPr>
          <w:noProof/>
        </w:rPr>
        <w:fldChar w:fldCharType="end"/>
      </w:r>
      <w:r w:rsidR="00874715">
        <w:t xml:space="preserve">. </w:t>
      </w:r>
      <w:r w:rsidRPr="00780036">
        <w:t xml:space="preserve"> </w:t>
      </w:r>
      <w:r w:rsidR="00A44C1D" w:rsidRPr="00780036">
        <w:t>Cele strategiczne i operacyjne</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5"/>
        <w:gridCol w:w="2639"/>
        <w:gridCol w:w="2497"/>
        <w:gridCol w:w="2461"/>
      </w:tblGrid>
      <w:tr w:rsidR="00100672" w:rsidRPr="00780036" w:rsidTr="00B80F32">
        <w:trPr>
          <w:trHeight w:val="569"/>
        </w:trPr>
        <w:tc>
          <w:tcPr>
            <w:tcW w:w="808" w:type="pct"/>
            <w:vMerge w:val="restart"/>
            <w:shd w:val="clear" w:color="000000" w:fill="ED7D31"/>
            <w:vAlign w:val="center"/>
            <w:hideMark/>
          </w:tcPr>
          <w:p w:rsidR="004A6FA4" w:rsidRPr="00780036" w:rsidRDefault="004A6FA4" w:rsidP="003D42BE">
            <w:pPr>
              <w:spacing w:before="240" w:line="276" w:lineRule="auto"/>
              <w:jc w:val="center"/>
              <w:rPr>
                <w:rFonts w:eastAsia="Times New Roman"/>
                <w:b/>
                <w:bCs/>
                <w:color w:val="FFFFFF"/>
                <w:lang w:eastAsia="pl-PL"/>
              </w:rPr>
            </w:pPr>
            <w:r w:rsidRPr="00780036">
              <w:rPr>
                <w:rFonts w:eastAsia="Times New Roman"/>
                <w:b/>
                <w:bCs/>
                <w:color w:val="FFFFFF"/>
                <w:lang w:eastAsia="pl-PL"/>
              </w:rPr>
              <w:t>Cel strategiczny</w:t>
            </w:r>
          </w:p>
        </w:tc>
        <w:tc>
          <w:tcPr>
            <w:tcW w:w="1456" w:type="pct"/>
            <w:shd w:val="clear" w:color="000000" w:fill="ED7D31"/>
            <w:vAlign w:val="center"/>
            <w:hideMark/>
          </w:tcPr>
          <w:p w:rsidR="004A6FA4" w:rsidRPr="00780036" w:rsidRDefault="004A6FA4" w:rsidP="00E20DE0">
            <w:pPr>
              <w:spacing w:before="240" w:line="276" w:lineRule="auto"/>
              <w:jc w:val="center"/>
              <w:rPr>
                <w:rFonts w:eastAsia="Times New Roman"/>
                <w:b/>
                <w:bCs/>
                <w:color w:val="FFFFFF"/>
                <w:lang w:eastAsia="pl-PL"/>
              </w:rPr>
            </w:pPr>
            <w:r w:rsidRPr="00780036">
              <w:rPr>
                <w:rFonts w:eastAsia="Times New Roman"/>
                <w:b/>
                <w:bCs/>
                <w:color w:val="FFFFFF"/>
                <w:lang w:eastAsia="pl-PL"/>
              </w:rPr>
              <w:t xml:space="preserve">1. </w:t>
            </w:r>
            <w:r w:rsidR="00E20DE0" w:rsidRPr="00780036">
              <w:rPr>
                <w:rFonts w:eastAsia="Times New Roman"/>
                <w:b/>
                <w:bCs/>
                <w:color w:val="FFFFFF"/>
                <w:lang w:eastAsia="pl-PL"/>
              </w:rPr>
              <w:t xml:space="preserve">Wzmocnienie </w:t>
            </w:r>
            <w:r w:rsidRPr="00780036">
              <w:rPr>
                <w:rFonts w:eastAsia="Times New Roman"/>
                <w:b/>
                <w:bCs/>
                <w:color w:val="FFFFFF"/>
                <w:lang w:eastAsia="pl-PL"/>
              </w:rPr>
              <w:t xml:space="preserve">wizerunku </w:t>
            </w:r>
            <w:r w:rsidR="00E20DE0" w:rsidRPr="00780036">
              <w:rPr>
                <w:rFonts w:eastAsia="Times New Roman"/>
                <w:b/>
                <w:bCs/>
                <w:color w:val="FFFFFF"/>
                <w:lang w:eastAsia="pl-PL"/>
              </w:rPr>
              <w:t>i </w:t>
            </w:r>
            <w:r w:rsidR="000317FC" w:rsidRPr="00780036">
              <w:rPr>
                <w:rFonts w:eastAsia="Times New Roman"/>
                <w:b/>
                <w:bCs/>
                <w:color w:val="FFFFFF"/>
                <w:lang w:eastAsia="pl-PL"/>
              </w:rPr>
              <w:t xml:space="preserve">rozpoznawalności </w:t>
            </w:r>
            <w:r w:rsidR="006B443B" w:rsidRPr="00780036">
              <w:rPr>
                <w:rFonts w:eastAsia="Times New Roman"/>
                <w:b/>
                <w:bCs/>
                <w:color w:val="FFFFFF"/>
                <w:lang w:eastAsia="pl-PL"/>
              </w:rPr>
              <w:t>m</w:t>
            </w:r>
            <w:r w:rsidRPr="00780036">
              <w:rPr>
                <w:rFonts w:eastAsia="Times New Roman"/>
                <w:b/>
                <w:bCs/>
                <w:color w:val="FFFFFF"/>
                <w:lang w:eastAsia="pl-PL"/>
              </w:rPr>
              <w:t>iasta Suwałki</w:t>
            </w:r>
          </w:p>
        </w:tc>
        <w:tc>
          <w:tcPr>
            <w:tcW w:w="1378" w:type="pct"/>
            <w:shd w:val="clear" w:color="000000" w:fill="ED7D31"/>
            <w:vAlign w:val="center"/>
            <w:hideMark/>
          </w:tcPr>
          <w:p w:rsidR="004A6FA4" w:rsidRPr="00780036" w:rsidRDefault="004A6FA4" w:rsidP="003D42BE">
            <w:pPr>
              <w:spacing w:before="240" w:line="276" w:lineRule="auto"/>
              <w:jc w:val="center"/>
              <w:rPr>
                <w:rFonts w:eastAsia="Times New Roman"/>
                <w:b/>
                <w:bCs/>
                <w:color w:val="FFFFFF"/>
                <w:lang w:eastAsia="pl-PL"/>
              </w:rPr>
            </w:pPr>
            <w:r w:rsidRPr="00780036">
              <w:rPr>
                <w:rFonts w:eastAsia="Times New Roman"/>
                <w:b/>
                <w:bCs/>
                <w:color w:val="FFFFFF"/>
                <w:lang w:eastAsia="pl-PL"/>
              </w:rPr>
              <w:t>2. Promocja walorów turystyc</w:t>
            </w:r>
            <w:r w:rsidR="00CE5386" w:rsidRPr="00780036">
              <w:rPr>
                <w:rFonts w:eastAsia="Times New Roman"/>
                <w:b/>
                <w:bCs/>
                <w:color w:val="FFFFFF"/>
                <w:lang w:eastAsia="pl-PL"/>
              </w:rPr>
              <w:t>zno-rekreacyjnych, sportowych i </w:t>
            </w:r>
            <w:r w:rsidRPr="00780036">
              <w:rPr>
                <w:rFonts w:eastAsia="Times New Roman"/>
                <w:b/>
                <w:bCs/>
                <w:color w:val="FFFFFF"/>
                <w:lang w:eastAsia="pl-PL"/>
              </w:rPr>
              <w:t>kulturalnych</w:t>
            </w:r>
          </w:p>
        </w:tc>
        <w:tc>
          <w:tcPr>
            <w:tcW w:w="1358" w:type="pct"/>
            <w:shd w:val="clear" w:color="000000" w:fill="ED7D31"/>
            <w:vAlign w:val="center"/>
            <w:hideMark/>
          </w:tcPr>
          <w:p w:rsidR="004A6FA4" w:rsidRPr="00780036" w:rsidRDefault="004A6FA4" w:rsidP="00522C8A">
            <w:pPr>
              <w:spacing w:before="240" w:line="276" w:lineRule="auto"/>
              <w:jc w:val="center"/>
              <w:rPr>
                <w:rFonts w:eastAsia="Times New Roman"/>
                <w:b/>
                <w:bCs/>
                <w:color w:val="FFFFFF"/>
                <w:lang w:eastAsia="pl-PL"/>
              </w:rPr>
            </w:pPr>
            <w:r w:rsidRPr="00780036">
              <w:rPr>
                <w:rFonts w:eastAsia="Times New Roman"/>
                <w:b/>
                <w:bCs/>
                <w:color w:val="FFFFFF"/>
                <w:lang w:eastAsia="pl-PL"/>
              </w:rPr>
              <w:t xml:space="preserve">3. </w:t>
            </w:r>
            <w:r w:rsidR="000317FC" w:rsidRPr="00780036">
              <w:rPr>
                <w:rFonts w:eastAsia="Times New Roman"/>
                <w:b/>
                <w:bCs/>
                <w:color w:val="FFFFFF"/>
                <w:lang w:eastAsia="pl-PL"/>
              </w:rPr>
              <w:t xml:space="preserve">Promocja </w:t>
            </w:r>
            <w:r w:rsidR="00522C8A" w:rsidRPr="00780036">
              <w:rPr>
                <w:rFonts w:eastAsia="Times New Roman"/>
                <w:b/>
                <w:bCs/>
                <w:color w:val="FFFFFF"/>
                <w:lang w:eastAsia="pl-PL"/>
              </w:rPr>
              <w:t>gospodarcza miasta</w:t>
            </w:r>
          </w:p>
        </w:tc>
      </w:tr>
      <w:tr w:rsidR="00100672" w:rsidRPr="00780036" w:rsidTr="00B80F32">
        <w:trPr>
          <w:trHeight w:val="1800"/>
        </w:trPr>
        <w:tc>
          <w:tcPr>
            <w:tcW w:w="808" w:type="pct"/>
            <w:vMerge/>
            <w:shd w:val="clear" w:color="000000" w:fill="ED7D31"/>
            <w:vAlign w:val="center"/>
            <w:hideMark/>
          </w:tcPr>
          <w:p w:rsidR="004A6FA4" w:rsidRPr="00780036" w:rsidRDefault="004A6FA4" w:rsidP="003D42BE">
            <w:pPr>
              <w:spacing w:before="240" w:line="276" w:lineRule="auto"/>
              <w:jc w:val="center"/>
              <w:rPr>
                <w:rFonts w:eastAsia="Times New Roman"/>
                <w:b/>
                <w:bCs/>
                <w:color w:val="FFFFFF"/>
                <w:lang w:eastAsia="pl-PL"/>
              </w:rPr>
            </w:pPr>
          </w:p>
        </w:tc>
        <w:tc>
          <w:tcPr>
            <w:tcW w:w="1456" w:type="pct"/>
            <w:shd w:val="clear" w:color="auto" w:fill="auto"/>
            <w:vAlign w:val="center"/>
            <w:hideMark/>
          </w:tcPr>
          <w:p w:rsidR="004A6FA4" w:rsidRPr="00780036" w:rsidRDefault="004A6FA4" w:rsidP="003D42BE">
            <w:pPr>
              <w:spacing w:before="240" w:line="276" w:lineRule="auto"/>
              <w:contextualSpacing/>
              <w:jc w:val="center"/>
              <w:rPr>
                <w:rFonts w:eastAsia="Times New Roman"/>
                <w:b/>
                <w:bCs/>
                <w:color w:val="000000"/>
                <w:lang w:eastAsia="pl-PL"/>
              </w:rPr>
            </w:pPr>
            <w:r w:rsidRPr="00780036">
              <w:rPr>
                <w:rFonts w:eastAsia="Times New Roman"/>
                <w:b/>
                <w:bCs/>
                <w:color w:val="000000"/>
                <w:lang w:eastAsia="pl-PL"/>
              </w:rPr>
              <w:t>Utrwalenie pozytywnego wizerunku</w:t>
            </w:r>
            <w:r w:rsidR="000317FC" w:rsidRPr="00780036">
              <w:rPr>
                <w:rFonts w:eastAsia="Times New Roman"/>
                <w:b/>
                <w:bCs/>
                <w:color w:val="000000"/>
                <w:lang w:eastAsia="pl-PL"/>
              </w:rPr>
              <w:t xml:space="preserve"> spójnej</w:t>
            </w:r>
            <w:r w:rsidRPr="00780036">
              <w:rPr>
                <w:rFonts w:eastAsia="Times New Roman"/>
                <w:b/>
                <w:bCs/>
                <w:color w:val="000000"/>
                <w:lang w:eastAsia="pl-PL"/>
              </w:rPr>
              <w:t xml:space="preserve"> </w:t>
            </w:r>
            <w:r w:rsidR="000317FC" w:rsidRPr="00780036">
              <w:rPr>
                <w:rFonts w:eastAsia="Times New Roman"/>
                <w:b/>
                <w:bCs/>
                <w:color w:val="000000"/>
                <w:lang w:eastAsia="pl-PL"/>
              </w:rPr>
              <w:t xml:space="preserve">marki </w:t>
            </w:r>
            <w:r w:rsidRPr="00780036">
              <w:rPr>
                <w:rFonts w:eastAsia="Times New Roman"/>
                <w:b/>
                <w:bCs/>
                <w:color w:val="000000"/>
                <w:lang w:eastAsia="pl-PL"/>
              </w:rPr>
              <w:t>miasta</w:t>
            </w:r>
            <w:r w:rsidR="001E5FC1" w:rsidRPr="00780036">
              <w:rPr>
                <w:rFonts w:eastAsia="Times New Roman"/>
                <w:b/>
                <w:bCs/>
                <w:color w:val="000000"/>
                <w:lang w:eastAsia="pl-PL"/>
              </w:rPr>
              <w:t>.</w:t>
            </w:r>
          </w:p>
        </w:tc>
        <w:tc>
          <w:tcPr>
            <w:tcW w:w="1378" w:type="pct"/>
            <w:shd w:val="clear" w:color="auto" w:fill="auto"/>
            <w:vAlign w:val="center"/>
            <w:hideMark/>
          </w:tcPr>
          <w:p w:rsidR="004A6FA4" w:rsidRPr="00780036" w:rsidRDefault="004A6FA4" w:rsidP="003D42BE">
            <w:pPr>
              <w:spacing w:before="240" w:line="276" w:lineRule="auto"/>
              <w:contextualSpacing/>
              <w:jc w:val="center"/>
              <w:rPr>
                <w:rFonts w:eastAsia="Times New Roman"/>
                <w:b/>
                <w:bCs/>
                <w:color w:val="000000"/>
                <w:lang w:eastAsia="pl-PL"/>
              </w:rPr>
            </w:pPr>
            <w:r w:rsidRPr="00780036">
              <w:rPr>
                <w:rFonts w:eastAsia="Times New Roman"/>
                <w:b/>
                <w:bCs/>
                <w:color w:val="000000"/>
                <w:lang w:eastAsia="pl-PL"/>
              </w:rPr>
              <w:t>Rozszerzenie oferty turystycznej miasta z uwzględnieniem dotychczasowych wydarzeń</w:t>
            </w:r>
            <w:r w:rsidR="00CE5386" w:rsidRPr="00780036">
              <w:rPr>
                <w:rFonts w:eastAsia="Times New Roman"/>
                <w:b/>
                <w:bCs/>
                <w:color w:val="000000"/>
                <w:lang w:eastAsia="pl-PL"/>
              </w:rPr>
              <w:t xml:space="preserve"> w oparciu o </w:t>
            </w:r>
            <w:r w:rsidRPr="00780036">
              <w:rPr>
                <w:rFonts w:eastAsia="Times New Roman"/>
                <w:b/>
                <w:bCs/>
                <w:color w:val="000000"/>
                <w:lang w:eastAsia="pl-PL"/>
              </w:rPr>
              <w:t>produkty turystyczne.</w:t>
            </w:r>
          </w:p>
          <w:p w:rsidR="004A6FA4" w:rsidRPr="00780036" w:rsidRDefault="004A6FA4" w:rsidP="003D42BE">
            <w:pPr>
              <w:spacing w:before="240" w:line="276" w:lineRule="auto"/>
              <w:contextualSpacing/>
              <w:jc w:val="center"/>
              <w:rPr>
                <w:rFonts w:eastAsia="Times New Roman"/>
                <w:b/>
                <w:bCs/>
                <w:color w:val="000000"/>
                <w:lang w:eastAsia="pl-PL"/>
              </w:rPr>
            </w:pPr>
            <w:r w:rsidRPr="00780036">
              <w:rPr>
                <w:rFonts w:eastAsia="Times New Roman"/>
                <w:b/>
                <w:bCs/>
                <w:color w:val="000000"/>
                <w:lang w:eastAsia="pl-PL"/>
              </w:rPr>
              <w:t>Suwałki liderem promocji regionu</w:t>
            </w:r>
            <w:r w:rsidR="001E5FC1" w:rsidRPr="00780036">
              <w:rPr>
                <w:rFonts w:eastAsia="Times New Roman"/>
                <w:b/>
                <w:bCs/>
                <w:color w:val="000000"/>
                <w:lang w:eastAsia="pl-PL"/>
              </w:rPr>
              <w:t>.</w:t>
            </w:r>
          </w:p>
        </w:tc>
        <w:tc>
          <w:tcPr>
            <w:tcW w:w="1358" w:type="pct"/>
            <w:shd w:val="clear" w:color="auto" w:fill="auto"/>
            <w:vAlign w:val="center"/>
            <w:hideMark/>
          </w:tcPr>
          <w:p w:rsidR="004A6FA4" w:rsidRPr="00780036" w:rsidRDefault="003D42BE" w:rsidP="003D42BE">
            <w:pPr>
              <w:spacing w:before="240" w:line="276" w:lineRule="auto"/>
              <w:contextualSpacing/>
              <w:jc w:val="center"/>
              <w:rPr>
                <w:rFonts w:eastAsia="Times New Roman"/>
                <w:b/>
                <w:bCs/>
                <w:color w:val="000000"/>
                <w:lang w:eastAsia="pl-PL"/>
              </w:rPr>
            </w:pPr>
            <w:r w:rsidRPr="00780036">
              <w:rPr>
                <w:rFonts w:eastAsia="Times New Roman"/>
                <w:b/>
                <w:bCs/>
                <w:color w:val="000000"/>
                <w:lang w:eastAsia="pl-PL"/>
              </w:rPr>
              <w:t>Stały</w:t>
            </w:r>
            <w:r w:rsidR="00522C8A" w:rsidRPr="00780036">
              <w:rPr>
                <w:rFonts w:eastAsia="Times New Roman"/>
                <w:b/>
                <w:bCs/>
                <w:color w:val="000000"/>
                <w:lang w:eastAsia="pl-PL"/>
              </w:rPr>
              <w:t>/dalszy</w:t>
            </w:r>
            <w:r w:rsidRPr="00780036">
              <w:rPr>
                <w:rFonts w:eastAsia="Times New Roman"/>
                <w:b/>
                <w:bCs/>
                <w:color w:val="000000"/>
                <w:lang w:eastAsia="pl-PL"/>
              </w:rPr>
              <w:t xml:space="preserve"> r</w:t>
            </w:r>
            <w:r w:rsidR="000317FC" w:rsidRPr="00780036">
              <w:rPr>
                <w:rFonts w:eastAsia="Times New Roman"/>
                <w:b/>
                <w:bCs/>
                <w:color w:val="000000"/>
                <w:lang w:eastAsia="pl-PL"/>
              </w:rPr>
              <w:t>ozwój gospodarczy</w:t>
            </w:r>
            <w:r w:rsidRPr="00780036">
              <w:rPr>
                <w:rFonts w:eastAsia="Times New Roman"/>
                <w:b/>
                <w:bCs/>
                <w:color w:val="000000"/>
                <w:lang w:eastAsia="pl-PL"/>
              </w:rPr>
              <w:t xml:space="preserve"> miasta</w:t>
            </w:r>
            <w:r w:rsidR="001E5FC1" w:rsidRPr="00780036">
              <w:rPr>
                <w:rFonts w:eastAsia="Times New Roman"/>
                <w:b/>
                <w:bCs/>
                <w:color w:val="000000"/>
                <w:lang w:eastAsia="pl-PL"/>
              </w:rPr>
              <w:t>.</w:t>
            </w:r>
          </w:p>
          <w:p w:rsidR="001E5FC1" w:rsidRPr="00780036" w:rsidRDefault="001E5FC1" w:rsidP="001E5FC1">
            <w:pPr>
              <w:spacing w:before="240" w:line="276" w:lineRule="auto"/>
              <w:contextualSpacing/>
              <w:rPr>
                <w:rFonts w:eastAsia="Times New Roman"/>
                <w:b/>
                <w:bCs/>
                <w:color w:val="000000"/>
                <w:lang w:eastAsia="pl-PL"/>
              </w:rPr>
            </w:pPr>
          </w:p>
        </w:tc>
      </w:tr>
      <w:tr w:rsidR="00100672" w:rsidRPr="00780036" w:rsidTr="00F95D14">
        <w:trPr>
          <w:trHeight w:val="2532"/>
        </w:trPr>
        <w:tc>
          <w:tcPr>
            <w:tcW w:w="808" w:type="pct"/>
            <w:vMerge w:val="restart"/>
            <w:shd w:val="clear" w:color="000000" w:fill="ED7D31"/>
            <w:vAlign w:val="center"/>
            <w:hideMark/>
          </w:tcPr>
          <w:p w:rsidR="004A6FA4" w:rsidRPr="00780036" w:rsidRDefault="004A6FA4" w:rsidP="003D42BE">
            <w:pPr>
              <w:spacing w:before="240" w:line="276" w:lineRule="auto"/>
              <w:jc w:val="center"/>
              <w:rPr>
                <w:rFonts w:eastAsia="Times New Roman"/>
                <w:b/>
                <w:bCs/>
                <w:color w:val="FFFFFF"/>
                <w:lang w:eastAsia="pl-PL"/>
              </w:rPr>
            </w:pPr>
            <w:r w:rsidRPr="00780036">
              <w:rPr>
                <w:rFonts w:eastAsia="Times New Roman"/>
                <w:b/>
                <w:bCs/>
                <w:color w:val="FFFFFF"/>
                <w:lang w:eastAsia="pl-PL"/>
              </w:rPr>
              <w:t>Cel operacyjny</w:t>
            </w:r>
          </w:p>
        </w:tc>
        <w:tc>
          <w:tcPr>
            <w:tcW w:w="1456" w:type="pct"/>
            <w:shd w:val="clear" w:color="auto" w:fill="auto"/>
            <w:vAlign w:val="center"/>
            <w:hideMark/>
          </w:tcPr>
          <w:p w:rsidR="004A6FA4" w:rsidRPr="00780036" w:rsidRDefault="004A6FA4" w:rsidP="003D42BE">
            <w:pPr>
              <w:spacing w:before="240" w:line="276" w:lineRule="auto"/>
              <w:jc w:val="center"/>
              <w:rPr>
                <w:rFonts w:eastAsia="Times New Roman"/>
                <w:color w:val="000000"/>
                <w:lang w:eastAsia="pl-PL"/>
              </w:rPr>
            </w:pPr>
            <w:r w:rsidRPr="00780036">
              <w:rPr>
                <w:rFonts w:eastAsia="Times New Roman"/>
                <w:color w:val="000000"/>
                <w:lang w:eastAsia="pl-PL"/>
              </w:rPr>
              <w:t xml:space="preserve">1.1. </w:t>
            </w:r>
            <w:r w:rsidR="00E356E8" w:rsidRPr="00780036">
              <w:rPr>
                <w:rFonts w:eastAsia="Times New Roman"/>
                <w:color w:val="000000"/>
                <w:lang w:eastAsia="pl-PL"/>
              </w:rPr>
              <w:t>Wzmocnienie rozpoznawalności</w:t>
            </w:r>
            <w:r w:rsidR="00100672" w:rsidRPr="00780036">
              <w:rPr>
                <w:rFonts w:eastAsia="Times New Roman"/>
                <w:color w:val="000000"/>
                <w:lang w:eastAsia="pl-PL"/>
              </w:rPr>
              <w:t xml:space="preserve"> </w:t>
            </w:r>
            <w:r w:rsidR="00A5229F" w:rsidRPr="00780036">
              <w:rPr>
                <w:rFonts w:eastAsia="Times New Roman"/>
                <w:color w:val="000000"/>
                <w:lang w:eastAsia="pl-PL"/>
              </w:rPr>
              <w:t xml:space="preserve">marki </w:t>
            </w:r>
            <w:r w:rsidR="000317FC" w:rsidRPr="00780036">
              <w:rPr>
                <w:rFonts w:eastAsia="Times New Roman"/>
                <w:color w:val="000000"/>
                <w:lang w:eastAsia="pl-PL"/>
              </w:rPr>
              <w:t>miasta</w:t>
            </w:r>
            <w:r w:rsidR="001E5FC1" w:rsidRPr="00780036">
              <w:rPr>
                <w:rFonts w:eastAsia="Times New Roman"/>
                <w:color w:val="000000"/>
                <w:lang w:eastAsia="pl-PL"/>
              </w:rPr>
              <w:t>.</w:t>
            </w:r>
          </w:p>
        </w:tc>
        <w:tc>
          <w:tcPr>
            <w:tcW w:w="1378" w:type="pct"/>
            <w:shd w:val="clear" w:color="auto" w:fill="auto"/>
            <w:vAlign w:val="center"/>
            <w:hideMark/>
          </w:tcPr>
          <w:p w:rsidR="004A6FA4" w:rsidRPr="00780036" w:rsidRDefault="004A6FA4" w:rsidP="00522C8A">
            <w:pPr>
              <w:spacing w:before="240" w:line="276" w:lineRule="auto"/>
              <w:jc w:val="center"/>
              <w:rPr>
                <w:rFonts w:eastAsia="Times New Roman"/>
                <w:color w:val="000000"/>
                <w:lang w:eastAsia="pl-PL"/>
              </w:rPr>
            </w:pPr>
            <w:r w:rsidRPr="00780036">
              <w:rPr>
                <w:rFonts w:eastAsia="Times New Roman"/>
                <w:color w:val="000000"/>
                <w:lang w:eastAsia="pl-PL"/>
              </w:rPr>
              <w:t xml:space="preserve">2.1. </w:t>
            </w:r>
            <w:r w:rsidR="0019354F" w:rsidRPr="00780036">
              <w:rPr>
                <w:rFonts w:eastAsia="Times New Roman"/>
                <w:color w:val="000000"/>
                <w:lang w:eastAsia="pl-PL"/>
              </w:rPr>
              <w:t xml:space="preserve">Identyfikacja </w:t>
            </w:r>
            <w:r w:rsidR="00CE5386" w:rsidRPr="00780036">
              <w:rPr>
                <w:rFonts w:eastAsia="Times New Roman"/>
                <w:color w:val="000000"/>
                <w:lang w:eastAsia="pl-PL"/>
              </w:rPr>
              <w:t>i </w:t>
            </w:r>
            <w:r w:rsidR="0019354F" w:rsidRPr="00780036">
              <w:rPr>
                <w:rFonts w:eastAsia="Times New Roman"/>
                <w:color w:val="000000"/>
                <w:lang w:eastAsia="pl-PL"/>
              </w:rPr>
              <w:t xml:space="preserve">kreacja </w:t>
            </w:r>
            <w:r w:rsidR="00307FE0" w:rsidRPr="00780036">
              <w:rPr>
                <w:bCs/>
                <w:color w:val="000000"/>
              </w:rPr>
              <w:t>produktów turystycznych</w:t>
            </w:r>
            <w:r w:rsidR="001E5FC1" w:rsidRPr="00780036">
              <w:rPr>
                <w:bCs/>
                <w:color w:val="000000"/>
              </w:rPr>
              <w:t>.</w:t>
            </w:r>
          </w:p>
        </w:tc>
        <w:tc>
          <w:tcPr>
            <w:tcW w:w="1358" w:type="pct"/>
            <w:shd w:val="clear" w:color="auto" w:fill="auto"/>
            <w:vAlign w:val="center"/>
            <w:hideMark/>
          </w:tcPr>
          <w:p w:rsidR="004A6FA4" w:rsidRPr="00780036" w:rsidRDefault="004A6FA4" w:rsidP="003D42BE">
            <w:pPr>
              <w:spacing w:before="240" w:line="276" w:lineRule="auto"/>
              <w:jc w:val="center"/>
              <w:rPr>
                <w:rFonts w:eastAsia="Times New Roman"/>
                <w:color w:val="000000"/>
                <w:lang w:eastAsia="pl-PL"/>
              </w:rPr>
            </w:pPr>
            <w:r w:rsidRPr="00780036">
              <w:rPr>
                <w:rFonts w:eastAsia="Times New Roman"/>
                <w:color w:val="000000"/>
                <w:lang w:eastAsia="pl-PL"/>
              </w:rPr>
              <w:t xml:space="preserve">3.1. </w:t>
            </w:r>
            <w:r w:rsidR="00A23D12" w:rsidRPr="00780036">
              <w:rPr>
                <w:rFonts w:eastAsia="Times New Roman"/>
                <w:color w:val="000000"/>
                <w:lang w:eastAsia="pl-PL"/>
              </w:rPr>
              <w:t>P</w:t>
            </w:r>
            <w:r w:rsidRPr="00780036">
              <w:rPr>
                <w:rFonts w:eastAsia="Times New Roman"/>
                <w:color w:val="000000"/>
                <w:lang w:eastAsia="pl-PL"/>
              </w:rPr>
              <w:t xml:space="preserve">romocja miasta, jako miejsca atrakcyjnego </w:t>
            </w:r>
            <w:r w:rsidR="000317FC" w:rsidRPr="00780036">
              <w:rPr>
                <w:rFonts w:eastAsia="Times New Roman"/>
                <w:color w:val="000000"/>
                <w:lang w:eastAsia="pl-PL"/>
              </w:rPr>
              <w:t>do życia</w:t>
            </w:r>
            <w:r w:rsidR="001E5FC1" w:rsidRPr="00780036">
              <w:rPr>
                <w:rFonts w:eastAsia="Times New Roman"/>
                <w:color w:val="000000"/>
                <w:lang w:eastAsia="pl-PL"/>
              </w:rPr>
              <w:t>.</w:t>
            </w:r>
          </w:p>
        </w:tc>
      </w:tr>
      <w:tr w:rsidR="00F95D14" w:rsidRPr="00780036" w:rsidTr="00F95D14">
        <w:trPr>
          <w:trHeight w:val="70"/>
        </w:trPr>
        <w:tc>
          <w:tcPr>
            <w:tcW w:w="808" w:type="pct"/>
            <w:vMerge/>
            <w:shd w:val="clear" w:color="000000" w:fill="ED7D31"/>
            <w:vAlign w:val="center"/>
            <w:hideMark/>
          </w:tcPr>
          <w:p w:rsidR="00F95D14" w:rsidRPr="00780036" w:rsidRDefault="00F95D14" w:rsidP="003D42BE">
            <w:pPr>
              <w:spacing w:before="240" w:line="276" w:lineRule="auto"/>
              <w:jc w:val="center"/>
              <w:rPr>
                <w:rFonts w:eastAsia="Times New Roman"/>
                <w:b/>
                <w:bCs/>
                <w:color w:val="FFFFFF"/>
                <w:lang w:eastAsia="pl-PL"/>
              </w:rPr>
            </w:pPr>
          </w:p>
        </w:tc>
        <w:tc>
          <w:tcPr>
            <w:tcW w:w="1456" w:type="pct"/>
            <w:shd w:val="clear" w:color="auto" w:fill="auto"/>
            <w:vAlign w:val="center"/>
            <w:hideMark/>
          </w:tcPr>
          <w:p w:rsidR="00F95D14" w:rsidRPr="00780036" w:rsidRDefault="00F95D14" w:rsidP="003D42BE">
            <w:pPr>
              <w:spacing w:before="240" w:line="276" w:lineRule="auto"/>
              <w:jc w:val="center"/>
              <w:rPr>
                <w:rFonts w:eastAsia="Times New Roman"/>
                <w:color w:val="000000"/>
                <w:lang w:eastAsia="pl-PL"/>
              </w:rPr>
            </w:pPr>
          </w:p>
        </w:tc>
        <w:tc>
          <w:tcPr>
            <w:tcW w:w="1378" w:type="pct"/>
            <w:shd w:val="clear" w:color="auto" w:fill="auto"/>
            <w:vAlign w:val="center"/>
            <w:hideMark/>
          </w:tcPr>
          <w:p w:rsidR="00F95D14" w:rsidRPr="00780036" w:rsidRDefault="00F95D14" w:rsidP="00522C8A">
            <w:pPr>
              <w:spacing w:before="240" w:line="276" w:lineRule="auto"/>
              <w:jc w:val="center"/>
              <w:rPr>
                <w:rFonts w:eastAsia="Times New Roman"/>
                <w:color w:val="000000"/>
                <w:lang w:eastAsia="pl-PL"/>
              </w:rPr>
            </w:pPr>
          </w:p>
        </w:tc>
        <w:tc>
          <w:tcPr>
            <w:tcW w:w="1358" w:type="pct"/>
            <w:shd w:val="clear" w:color="auto" w:fill="auto"/>
            <w:vAlign w:val="center"/>
            <w:hideMark/>
          </w:tcPr>
          <w:p w:rsidR="00F95D14" w:rsidRPr="00780036" w:rsidRDefault="00F95D14" w:rsidP="003D42BE">
            <w:pPr>
              <w:spacing w:before="240" w:line="276" w:lineRule="auto"/>
              <w:jc w:val="center"/>
              <w:rPr>
                <w:rFonts w:eastAsia="Times New Roman"/>
                <w:color w:val="000000"/>
                <w:lang w:eastAsia="pl-PL"/>
              </w:rPr>
            </w:pPr>
          </w:p>
        </w:tc>
      </w:tr>
      <w:tr w:rsidR="00100672" w:rsidRPr="00780036" w:rsidTr="00B80F32">
        <w:trPr>
          <w:trHeight w:val="411"/>
        </w:trPr>
        <w:tc>
          <w:tcPr>
            <w:tcW w:w="808" w:type="pct"/>
            <w:vMerge/>
            <w:vAlign w:val="center"/>
            <w:hideMark/>
          </w:tcPr>
          <w:p w:rsidR="004A6FA4" w:rsidRPr="00780036" w:rsidRDefault="004A6FA4" w:rsidP="003D42BE">
            <w:pPr>
              <w:spacing w:before="240" w:line="276" w:lineRule="auto"/>
              <w:jc w:val="center"/>
              <w:rPr>
                <w:rFonts w:eastAsia="Times New Roman"/>
                <w:b/>
                <w:bCs/>
                <w:color w:val="FFFFFF"/>
                <w:lang w:eastAsia="pl-PL"/>
              </w:rPr>
            </w:pPr>
          </w:p>
        </w:tc>
        <w:tc>
          <w:tcPr>
            <w:tcW w:w="1456" w:type="pct"/>
            <w:shd w:val="clear" w:color="auto" w:fill="auto"/>
            <w:vAlign w:val="center"/>
            <w:hideMark/>
          </w:tcPr>
          <w:p w:rsidR="004A6FA4" w:rsidRPr="00780036" w:rsidRDefault="004A6FA4" w:rsidP="003D42BE">
            <w:pPr>
              <w:spacing w:before="240" w:line="276" w:lineRule="auto"/>
              <w:jc w:val="center"/>
              <w:rPr>
                <w:rFonts w:eastAsia="Times New Roman"/>
                <w:color w:val="000000"/>
                <w:lang w:eastAsia="pl-PL"/>
              </w:rPr>
            </w:pPr>
            <w:r w:rsidRPr="00780036">
              <w:rPr>
                <w:rFonts w:eastAsia="Times New Roman"/>
                <w:color w:val="000000"/>
                <w:lang w:eastAsia="pl-PL"/>
              </w:rPr>
              <w:t>1.2.</w:t>
            </w:r>
            <w:r w:rsidR="00874715">
              <w:rPr>
                <w:rFonts w:eastAsia="Times New Roman"/>
                <w:color w:val="000000"/>
                <w:lang w:eastAsia="pl-PL"/>
              </w:rPr>
              <w:t xml:space="preserve"> </w:t>
            </w:r>
            <w:r w:rsidR="00B80F32" w:rsidRPr="00780036">
              <w:rPr>
                <w:rFonts w:eastAsia="Times New Roman"/>
                <w:color w:val="000000"/>
                <w:lang w:eastAsia="pl-PL"/>
              </w:rPr>
              <w:t>Kreacja, organizacja i </w:t>
            </w:r>
            <w:r w:rsidR="00307FE0" w:rsidRPr="00780036">
              <w:rPr>
                <w:rFonts w:eastAsia="Times New Roman"/>
                <w:color w:val="000000"/>
                <w:lang w:eastAsia="pl-PL"/>
              </w:rPr>
              <w:t xml:space="preserve">promocja </w:t>
            </w:r>
            <w:r w:rsidR="006A6921" w:rsidRPr="00780036">
              <w:rPr>
                <w:rFonts w:eastAsia="Times New Roman"/>
                <w:color w:val="000000"/>
                <w:lang w:eastAsia="pl-PL"/>
              </w:rPr>
              <w:t xml:space="preserve">imprez </w:t>
            </w:r>
            <w:r w:rsidR="001E5FC1" w:rsidRPr="00780036">
              <w:rPr>
                <w:rFonts w:eastAsia="Times New Roman"/>
                <w:color w:val="000000"/>
                <w:lang w:eastAsia="pl-PL"/>
              </w:rPr>
              <w:br/>
            </w:r>
            <w:r w:rsidR="006A6921" w:rsidRPr="00780036">
              <w:rPr>
                <w:rFonts w:eastAsia="Times New Roman"/>
                <w:color w:val="000000"/>
                <w:lang w:eastAsia="pl-PL"/>
              </w:rPr>
              <w:t xml:space="preserve">i wydarzeń </w:t>
            </w:r>
            <w:r w:rsidR="00E356E8" w:rsidRPr="00780036">
              <w:rPr>
                <w:rFonts w:eastAsia="Times New Roman"/>
                <w:color w:val="000000"/>
                <w:lang w:eastAsia="pl-PL"/>
              </w:rPr>
              <w:t xml:space="preserve">nawiązujących </w:t>
            </w:r>
            <w:r w:rsidR="00874715">
              <w:rPr>
                <w:rFonts w:eastAsia="Times New Roman"/>
                <w:color w:val="000000"/>
                <w:lang w:eastAsia="pl-PL"/>
              </w:rPr>
              <w:br/>
            </w:r>
            <w:r w:rsidR="00E356E8" w:rsidRPr="00780036">
              <w:rPr>
                <w:rFonts w:eastAsia="Times New Roman"/>
                <w:color w:val="000000"/>
                <w:lang w:eastAsia="pl-PL"/>
              </w:rPr>
              <w:t>do</w:t>
            </w:r>
            <w:r w:rsidR="000F2FE7" w:rsidRPr="00780036">
              <w:rPr>
                <w:rFonts w:eastAsia="Times New Roman"/>
                <w:color w:val="000000"/>
                <w:lang w:eastAsia="pl-PL"/>
              </w:rPr>
              <w:t xml:space="preserve"> tożsamości marki </w:t>
            </w:r>
            <w:r w:rsidR="00307FE0" w:rsidRPr="00780036">
              <w:rPr>
                <w:rFonts w:eastAsia="Times New Roman"/>
                <w:color w:val="000000"/>
                <w:lang w:eastAsia="pl-PL"/>
              </w:rPr>
              <w:t>„Pogodne Suwałki”</w:t>
            </w:r>
            <w:r w:rsidR="001E5FC1" w:rsidRPr="00780036">
              <w:rPr>
                <w:rFonts w:eastAsia="Times New Roman"/>
                <w:color w:val="000000"/>
                <w:lang w:eastAsia="pl-PL"/>
              </w:rPr>
              <w:t>.</w:t>
            </w:r>
          </w:p>
        </w:tc>
        <w:tc>
          <w:tcPr>
            <w:tcW w:w="1378" w:type="pct"/>
            <w:shd w:val="clear" w:color="auto" w:fill="auto"/>
            <w:vAlign w:val="center"/>
            <w:hideMark/>
          </w:tcPr>
          <w:p w:rsidR="004A6FA4" w:rsidRPr="00780036" w:rsidRDefault="004A6FA4" w:rsidP="003D42BE">
            <w:pPr>
              <w:spacing w:before="240" w:line="276" w:lineRule="auto"/>
              <w:jc w:val="center"/>
              <w:rPr>
                <w:rFonts w:eastAsia="Times New Roman"/>
                <w:color w:val="000000"/>
                <w:lang w:eastAsia="pl-PL"/>
              </w:rPr>
            </w:pPr>
            <w:r w:rsidRPr="00780036">
              <w:rPr>
                <w:rFonts w:eastAsia="Times New Roman"/>
                <w:color w:val="000000"/>
                <w:lang w:eastAsia="pl-PL"/>
              </w:rPr>
              <w:t xml:space="preserve">2.2. </w:t>
            </w:r>
            <w:r w:rsidR="0019354F" w:rsidRPr="00780036">
              <w:rPr>
                <w:rFonts w:eastAsia="Times New Roman"/>
                <w:color w:val="000000"/>
                <w:lang w:eastAsia="pl-PL"/>
              </w:rPr>
              <w:t>Promocja oferty</w:t>
            </w:r>
            <w:r w:rsidR="00522C8A" w:rsidRPr="00780036">
              <w:rPr>
                <w:rFonts w:eastAsia="Times New Roman"/>
                <w:color w:val="000000"/>
                <w:lang w:eastAsia="pl-PL"/>
              </w:rPr>
              <w:t xml:space="preserve"> turystyczno-rekreacyjnej</w:t>
            </w:r>
            <w:r w:rsidR="0019354F" w:rsidRPr="00780036">
              <w:rPr>
                <w:rFonts w:eastAsia="Times New Roman"/>
                <w:color w:val="000000"/>
                <w:lang w:eastAsia="pl-PL"/>
              </w:rPr>
              <w:t xml:space="preserve"> kulturalnej i sportowej</w:t>
            </w:r>
            <w:r w:rsidR="001E5FC1" w:rsidRPr="00780036">
              <w:rPr>
                <w:rFonts w:eastAsia="Times New Roman"/>
                <w:color w:val="000000"/>
                <w:lang w:eastAsia="pl-PL"/>
              </w:rPr>
              <w:t>.</w:t>
            </w:r>
          </w:p>
        </w:tc>
        <w:tc>
          <w:tcPr>
            <w:tcW w:w="1358" w:type="pct"/>
            <w:shd w:val="clear" w:color="auto" w:fill="auto"/>
            <w:vAlign w:val="center"/>
            <w:hideMark/>
          </w:tcPr>
          <w:p w:rsidR="004A6FA4" w:rsidRPr="00780036" w:rsidRDefault="004A6FA4" w:rsidP="00522C8A">
            <w:pPr>
              <w:spacing w:before="240" w:line="276" w:lineRule="auto"/>
              <w:jc w:val="center"/>
              <w:rPr>
                <w:rFonts w:eastAsia="Times New Roman"/>
                <w:color w:val="000000"/>
                <w:lang w:eastAsia="pl-PL"/>
              </w:rPr>
            </w:pPr>
            <w:r w:rsidRPr="00780036">
              <w:rPr>
                <w:rFonts w:eastAsia="Times New Roman"/>
                <w:color w:val="000000"/>
                <w:lang w:eastAsia="pl-PL"/>
              </w:rPr>
              <w:t xml:space="preserve">3.2. </w:t>
            </w:r>
            <w:r w:rsidR="00522C8A" w:rsidRPr="00780036">
              <w:rPr>
                <w:rFonts w:eastAsia="Times New Roman"/>
                <w:color w:val="000000"/>
                <w:lang w:eastAsia="pl-PL"/>
              </w:rPr>
              <w:t xml:space="preserve">Wspieranie </w:t>
            </w:r>
            <w:r w:rsidR="00522C8A" w:rsidRPr="00780036">
              <w:rPr>
                <w:rFonts w:eastAsia="Times New Roman"/>
                <w:color w:val="000000"/>
                <w:lang w:eastAsia="pl-PL"/>
              </w:rPr>
              <w:br/>
              <w:t xml:space="preserve">i stymulowania rozwoju gospodarczego. </w:t>
            </w:r>
          </w:p>
        </w:tc>
      </w:tr>
      <w:tr w:rsidR="00100672" w:rsidRPr="00780036" w:rsidTr="00B80F32">
        <w:trPr>
          <w:trHeight w:val="1200"/>
        </w:trPr>
        <w:tc>
          <w:tcPr>
            <w:tcW w:w="808" w:type="pct"/>
            <w:vMerge/>
            <w:vAlign w:val="center"/>
            <w:hideMark/>
          </w:tcPr>
          <w:p w:rsidR="004A6FA4" w:rsidRPr="00780036" w:rsidRDefault="004A6FA4" w:rsidP="003D42BE">
            <w:pPr>
              <w:spacing w:before="240" w:line="276" w:lineRule="auto"/>
              <w:jc w:val="center"/>
              <w:rPr>
                <w:rFonts w:eastAsia="Times New Roman"/>
                <w:b/>
                <w:bCs/>
                <w:color w:val="FFFFFF"/>
                <w:lang w:eastAsia="pl-PL"/>
              </w:rPr>
            </w:pPr>
          </w:p>
        </w:tc>
        <w:tc>
          <w:tcPr>
            <w:tcW w:w="1456" w:type="pct"/>
            <w:shd w:val="clear" w:color="auto" w:fill="auto"/>
            <w:vAlign w:val="center"/>
            <w:hideMark/>
          </w:tcPr>
          <w:p w:rsidR="004A6FA4" w:rsidRPr="00780036" w:rsidRDefault="004A6FA4" w:rsidP="003D42BE">
            <w:pPr>
              <w:spacing w:before="240" w:line="276" w:lineRule="auto"/>
              <w:jc w:val="center"/>
              <w:rPr>
                <w:rFonts w:eastAsia="Times New Roman"/>
                <w:color w:val="000000"/>
                <w:lang w:eastAsia="pl-PL"/>
              </w:rPr>
            </w:pPr>
          </w:p>
        </w:tc>
        <w:tc>
          <w:tcPr>
            <w:tcW w:w="1378" w:type="pct"/>
            <w:shd w:val="clear" w:color="auto" w:fill="auto"/>
            <w:vAlign w:val="center"/>
            <w:hideMark/>
          </w:tcPr>
          <w:p w:rsidR="004A6FA4" w:rsidRPr="00780036" w:rsidRDefault="004A6FA4" w:rsidP="003D42BE">
            <w:pPr>
              <w:spacing w:before="240" w:line="276" w:lineRule="auto"/>
              <w:jc w:val="center"/>
              <w:rPr>
                <w:rFonts w:eastAsia="Times New Roman"/>
                <w:color w:val="000000"/>
                <w:lang w:eastAsia="pl-PL"/>
              </w:rPr>
            </w:pPr>
            <w:r w:rsidRPr="00780036">
              <w:rPr>
                <w:rFonts w:eastAsia="Times New Roman"/>
                <w:color w:val="000000"/>
                <w:lang w:eastAsia="pl-PL"/>
              </w:rPr>
              <w:t xml:space="preserve">2.3. </w:t>
            </w:r>
            <w:r w:rsidR="0019354F" w:rsidRPr="00780036">
              <w:rPr>
                <w:bCs/>
              </w:rPr>
              <w:t xml:space="preserve">Współpraca </w:t>
            </w:r>
            <w:r w:rsidR="00874715">
              <w:rPr>
                <w:bCs/>
              </w:rPr>
              <w:br/>
            </w:r>
            <w:r w:rsidR="0019354F" w:rsidRPr="00780036">
              <w:rPr>
                <w:bCs/>
              </w:rPr>
              <w:t>na rzecz promocji</w:t>
            </w:r>
            <w:r w:rsidR="001E5FC1" w:rsidRPr="00780036">
              <w:rPr>
                <w:bCs/>
              </w:rPr>
              <w:t>.</w:t>
            </w:r>
          </w:p>
        </w:tc>
        <w:tc>
          <w:tcPr>
            <w:tcW w:w="1358" w:type="pct"/>
            <w:shd w:val="clear" w:color="auto" w:fill="auto"/>
            <w:vAlign w:val="center"/>
            <w:hideMark/>
          </w:tcPr>
          <w:p w:rsidR="004A6FA4" w:rsidRPr="00780036" w:rsidRDefault="004A6FA4" w:rsidP="003D42BE">
            <w:pPr>
              <w:spacing w:before="240" w:line="276" w:lineRule="auto"/>
              <w:jc w:val="center"/>
              <w:rPr>
                <w:rFonts w:eastAsia="Times New Roman"/>
                <w:color w:val="000000"/>
                <w:lang w:eastAsia="pl-PL"/>
              </w:rPr>
            </w:pPr>
          </w:p>
        </w:tc>
      </w:tr>
    </w:tbl>
    <w:p w:rsidR="00B061D8" w:rsidRPr="00780036" w:rsidRDefault="003E6A97" w:rsidP="00FD272E">
      <w:r w:rsidRPr="00780036">
        <w:t>Źródło: Opracowanie własne</w:t>
      </w:r>
    </w:p>
    <w:p w:rsidR="002E104E" w:rsidRPr="00780036" w:rsidRDefault="002E104E" w:rsidP="00FD272E"/>
    <w:p w:rsidR="002E104E" w:rsidRPr="00780036" w:rsidRDefault="002E104E" w:rsidP="00FD272E"/>
    <w:p w:rsidR="00924561" w:rsidRPr="00780036" w:rsidRDefault="00924561" w:rsidP="007465B0">
      <w:pPr>
        <w:pStyle w:val="Nagwek3"/>
        <w:numPr>
          <w:ilvl w:val="2"/>
          <w:numId w:val="15"/>
        </w:numPr>
      </w:pPr>
      <w:bookmarkStart w:id="34" w:name="_Toc435615074"/>
      <w:r w:rsidRPr="00780036">
        <w:t xml:space="preserve">Opis </w:t>
      </w:r>
      <w:r w:rsidR="00A44C1D" w:rsidRPr="00780036">
        <w:t>celów</w:t>
      </w:r>
      <w:r w:rsidRPr="00780036">
        <w:t xml:space="preserve"> strategicznych i operacyjnych</w:t>
      </w:r>
      <w:bookmarkEnd w:id="34"/>
    </w:p>
    <w:p w:rsidR="007F2DFD" w:rsidRPr="00780036" w:rsidRDefault="007F2DFD" w:rsidP="007F2DFD"/>
    <w:p w:rsidR="00C561F7" w:rsidRPr="00780036" w:rsidRDefault="00295945" w:rsidP="00924561">
      <w:pPr>
        <w:rPr>
          <w:rFonts w:eastAsia="Times New Roman"/>
          <w:b/>
          <w:bCs/>
          <w:color w:val="ED7D31" w:themeColor="accent2"/>
          <w:sz w:val="26"/>
          <w:szCs w:val="26"/>
          <w:lang w:eastAsia="pl-PL"/>
        </w:rPr>
      </w:pPr>
      <w:r w:rsidRPr="00780036">
        <w:rPr>
          <w:b/>
          <w:color w:val="ED7D31" w:themeColor="accent2"/>
          <w:sz w:val="26"/>
          <w:szCs w:val="26"/>
        </w:rPr>
        <w:t>Cel strategiczny</w:t>
      </w:r>
      <w:r w:rsidR="00924561" w:rsidRPr="00780036">
        <w:rPr>
          <w:b/>
          <w:color w:val="ED7D31" w:themeColor="accent2"/>
          <w:sz w:val="26"/>
          <w:szCs w:val="26"/>
        </w:rPr>
        <w:t xml:space="preserve"> </w:t>
      </w:r>
      <w:r w:rsidR="00E356E8" w:rsidRPr="00780036">
        <w:rPr>
          <w:b/>
          <w:color w:val="ED7D31" w:themeColor="accent2"/>
          <w:sz w:val="26"/>
          <w:szCs w:val="26"/>
        </w:rPr>
        <w:t>Nr</w:t>
      </w:r>
      <w:r w:rsidR="00924561" w:rsidRPr="00780036">
        <w:rPr>
          <w:b/>
          <w:color w:val="ED7D31" w:themeColor="accent2"/>
          <w:sz w:val="26"/>
          <w:szCs w:val="26"/>
        </w:rPr>
        <w:t xml:space="preserve"> 1:</w:t>
      </w:r>
      <w:r w:rsidR="006B443B" w:rsidRPr="00780036">
        <w:rPr>
          <w:b/>
          <w:color w:val="ED7D31" w:themeColor="accent2"/>
          <w:sz w:val="26"/>
          <w:szCs w:val="26"/>
        </w:rPr>
        <w:t xml:space="preserve"> Wzmocnienie </w:t>
      </w:r>
      <w:r w:rsidR="00A23D12" w:rsidRPr="00780036">
        <w:rPr>
          <w:b/>
          <w:color w:val="ED7D31" w:themeColor="accent2"/>
          <w:sz w:val="26"/>
          <w:szCs w:val="26"/>
        </w:rPr>
        <w:t xml:space="preserve">wizerunku i rozpoznawalności </w:t>
      </w:r>
      <w:r w:rsidR="00E20DE0" w:rsidRPr="00780036">
        <w:rPr>
          <w:rFonts w:eastAsia="Times New Roman"/>
          <w:b/>
          <w:bCs/>
          <w:color w:val="ED7D31" w:themeColor="accent2"/>
          <w:sz w:val="26"/>
          <w:szCs w:val="26"/>
          <w:lang w:eastAsia="pl-PL"/>
        </w:rPr>
        <w:t xml:space="preserve">marki </w:t>
      </w:r>
      <w:r w:rsidR="00874715">
        <w:rPr>
          <w:rFonts w:eastAsia="Times New Roman"/>
          <w:b/>
          <w:bCs/>
          <w:color w:val="ED7D31" w:themeColor="accent2"/>
          <w:sz w:val="26"/>
          <w:szCs w:val="26"/>
          <w:lang w:eastAsia="pl-PL"/>
        </w:rPr>
        <w:t>M</w:t>
      </w:r>
      <w:r w:rsidRPr="00780036">
        <w:rPr>
          <w:rFonts w:eastAsia="Times New Roman"/>
          <w:b/>
          <w:bCs/>
          <w:color w:val="ED7D31" w:themeColor="accent2"/>
          <w:sz w:val="26"/>
          <w:szCs w:val="26"/>
          <w:lang w:eastAsia="pl-PL"/>
        </w:rPr>
        <w:t>iasta Suwałki</w:t>
      </w:r>
      <w:r w:rsidR="00522C8A" w:rsidRPr="00780036">
        <w:rPr>
          <w:rFonts w:eastAsia="Times New Roman"/>
          <w:b/>
          <w:bCs/>
          <w:color w:val="ED7D31" w:themeColor="accent2"/>
          <w:sz w:val="26"/>
          <w:szCs w:val="26"/>
          <w:lang w:eastAsia="pl-PL"/>
        </w:rPr>
        <w:t>.</w:t>
      </w:r>
    </w:p>
    <w:p w:rsidR="00C37510" w:rsidRPr="00780036" w:rsidRDefault="00924561" w:rsidP="00924561">
      <w:pPr>
        <w:rPr>
          <w:b/>
          <w:bCs/>
        </w:rPr>
      </w:pPr>
      <w:r w:rsidRPr="00780036">
        <w:t xml:space="preserve">Za </w:t>
      </w:r>
      <w:r w:rsidR="00CA4014" w:rsidRPr="00780036">
        <w:t xml:space="preserve">priorytet tego </w:t>
      </w:r>
      <w:r w:rsidRPr="00780036">
        <w:t>cel</w:t>
      </w:r>
      <w:r w:rsidR="00CA4014" w:rsidRPr="00780036">
        <w:t>u strategicznego</w:t>
      </w:r>
      <w:r w:rsidRPr="00780036">
        <w:t xml:space="preserve"> obrano </w:t>
      </w:r>
      <w:r w:rsidR="00C37510" w:rsidRPr="00780036">
        <w:t>wzmocnienie,</w:t>
      </w:r>
      <w:r w:rsidR="00030889" w:rsidRPr="00780036">
        <w:t xml:space="preserve"> rozszerzenie i </w:t>
      </w:r>
      <w:r w:rsidRPr="00780036">
        <w:t>utrwalenie</w:t>
      </w:r>
      <w:r w:rsidR="00C37510" w:rsidRPr="00780036">
        <w:t xml:space="preserve"> </w:t>
      </w:r>
      <w:r w:rsidRPr="00780036">
        <w:t>pozyt</w:t>
      </w:r>
      <w:r w:rsidR="00C37510" w:rsidRPr="00780036">
        <w:t xml:space="preserve">ywnego wizerunku </w:t>
      </w:r>
      <w:r w:rsidR="00030889" w:rsidRPr="00780036">
        <w:t xml:space="preserve">i rozpoznawalności </w:t>
      </w:r>
      <w:r w:rsidR="00874715">
        <w:t>M</w:t>
      </w:r>
      <w:r w:rsidR="00C37510" w:rsidRPr="00780036">
        <w:t>iasta Suwałki</w:t>
      </w:r>
      <w:r w:rsidRPr="00780036">
        <w:t xml:space="preserve"> </w:t>
      </w:r>
      <w:r w:rsidR="00C37510" w:rsidRPr="00780036">
        <w:t xml:space="preserve">jako </w:t>
      </w:r>
      <w:r w:rsidR="00C37510" w:rsidRPr="00780036">
        <w:rPr>
          <w:b/>
          <w:bCs/>
        </w:rPr>
        <w:t>świadomie zarządzanej, uporząd</w:t>
      </w:r>
      <w:r w:rsidR="00C561F7" w:rsidRPr="00780036">
        <w:rPr>
          <w:b/>
          <w:bCs/>
        </w:rPr>
        <w:t xml:space="preserve">kowanej i spójnej </w:t>
      </w:r>
      <w:r w:rsidR="00C37510" w:rsidRPr="00780036">
        <w:rPr>
          <w:b/>
          <w:bCs/>
        </w:rPr>
        <w:t>marki.</w:t>
      </w:r>
    </w:p>
    <w:p w:rsidR="0068534A" w:rsidRPr="00780036" w:rsidRDefault="00030889" w:rsidP="0068534A">
      <w:r w:rsidRPr="00780036">
        <w:rPr>
          <w:rFonts w:eastAsia="Times New Roman"/>
          <w:color w:val="000000"/>
          <w:lang w:eastAsia="pl-PL"/>
        </w:rPr>
        <w:t>Dzięki przeprowadzonemu badaniu omnibusowemu wiadomo, że Suwałki kojarzone są głównie z zagadnieniami związanymi ze środowiskiem naturalnym (lasy, jeziora, tereny zielone), charakterystycznym położeniem (bliskość granic, wschód Polski, Pojezierze Suwalskie, region atrakcyjny turystycznie) oraz warunkami pogodowy</w:t>
      </w:r>
      <w:r w:rsidR="00EE4AD3" w:rsidRPr="00780036">
        <w:rPr>
          <w:rFonts w:eastAsia="Times New Roman"/>
          <w:color w:val="000000"/>
          <w:lang w:eastAsia="pl-PL"/>
        </w:rPr>
        <w:t xml:space="preserve">mi </w:t>
      </w:r>
      <w:r w:rsidR="00CA4014" w:rsidRPr="00780036">
        <w:rPr>
          <w:rFonts w:eastAsia="Times New Roman"/>
          <w:color w:val="000000"/>
          <w:lang w:eastAsia="pl-PL"/>
        </w:rPr>
        <w:t>w postaci niskich temperatur („</w:t>
      </w:r>
      <w:r w:rsidR="001E5FC1" w:rsidRPr="00780036">
        <w:rPr>
          <w:rFonts w:eastAsia="Times New Roman"/>
          <w:color w:val="000000"/>
          <w:lang w:eastAsia="pl-PL"/>
        </w:rPr>
        <w:t>p</w:t>
      </w:r>
      <w:r w:rsidR="00EE4AD3" w:rsidRPr="00780036">
        <w:rPr>
          <w:rFonts w:eastAsia="Times New Roman"/>
          <w:color w:val="000000"/>
          <w:lang w:eastAsia="pl-PL"/>
        </w:rPr>
        <w:t xml:space="preserve">olski biegun zimna”). </w:t>
      </w:r>
      <w:r w:rsidRPr="00780036">
        <w:rPr>
          <w:rFonts w:eastAsia="Times New Roman"/>
          <w:color w:val="000000"/>
          <w:lang w:eastAsia="pl-PL"/>
        </w:rPr>
        <w:t xml:space="preserve"> </w:t>
      </w:r>
    </w:p>
    <w:p w:rsidR="00030889" w:rsidRPr="00780036" w:rsidRDefault="00D220AD" w:rsidP="00924561">
      <w:r w:rsidRPr="00780036">
        <w:t>Promocja miasta w oparciu o piękno przyrody współgra jednocześnie z rosnącą rozpoznawalnością „Polski Wschodniej”, której promocja również w dużej mierze opiera się na tychże skojarzeniach.</w:t>
      </w:r>
    </w:p>
    <w:p w:rsidR="005D47D6" w:rsidRPr="00780036" w:rsidRDefault="001E5FC1" w:rsidP="005D47D6">
      <w:r w:rsidRPr="00780036">
        <w:rPr>
          <w:rFonts w:eastAsia="Times New Roman"/>
          <w:color w:val="000000"/>
          <w:lang w:eastAsia="pl-PL"/>
        </w:rPr>
        <w:t>W celu</w:t>
      </w:r>
      <w:r w:rsidR="006B443B" w:rsidRPr="00780036">
        <w:rPr>
          <w:rFonts w:eastAsia="Times New Roman"/>
          <w:color w:val="000000"/>
          <w:lang w:eastAsia="pl-PL"/>
        </w:rPr>
        <w:t xml:space="preserve"> zwiększenia rozpoznawalności i umocnienia wizerunku miasta d</w:t>
      </w:r>
      <w:r w:rsidR="00030889" w:rsidRPr="00780036">
        <w:rPr>
          <w:rFonts w:eastAsia="Times New Roman"/>
          <w:color w:val="000000"/>
          <w:lang w:eastAsia="pl-PL"/>
        </w:rPr>
        <w:t xml:space="preserve">ziałania </w:t>
      </w:r>
      <w:r w:rsidR="006B443B" w:rsidRPr="00780036">
        <w:rPr>
          <w:rFonts w:eastAsia="Times New Roman"/>
          <w:color w:val="000000"/>
          <w:lang w:eastAsia="pl-PL"/>
        </w:rPr>
        <w:t xml:space="preserve">promocyjne </w:t>
      </w:r>
      <w:r w:rsidR="00030889" w:rsidRPr="00780036">
        <w:rPr>
          <w:rFonts w:eastAsia="Times New Roman"/>
          <w:color w:val="000000"/>
          <w:lang w:eastAsia="pl-PL"/>
        </w:rPr>
        <w:t>skupić należy na właściwym utrwaleniu spójnego wiz</w:t>
      </w:r>
      <w:r w:rsidR="006B443B" w:rsidRPr="00780036">
        <w:rPr>
          <w:rFonts w:eastAsia="Times New Roman"/>
          <w:color w:val="000000"/>
          <w:lang w:eastAsia="pl-PL"/>
        </w:rPr>
        <w:t>e</w:t>
      </w:r>
      <w:r w:rsidR="007F2DFD" w:rsidRPr="00780036">
        <w:rPr>
          <w:rFonts w:eastAsia="Times New Roman"/>
          <w:color w:val="000000"/>
          <w:lang w:eastAsia="pl-PL"/>
        </w:rPr>
        <w:t xml:space="preserve">runku unikalnej marki </w:t>
      </w:r>
      <w:r w:rsidR="00D85C85" w:rsidRPr="00780036">
        <w:rPr>
          <w:rFonts w:eastAsia="Times New Roman"/>
          <w:color w:val="000000"/>
          <w:lang w:eastAsia="pl-PL"/>
        </w:rPr>
        <w:t>miasta w </w:t>
      </w:r>
      <w:r w:rsidR="006B443B" w:rsidRPr="00780036">
        <w:rPr>
          <w:rFonts w:eastAsia="Times New Roman"/>
          <w:color w:val="000000"/>
          <w:lang w:eastAsia="pl-PL"/>
        </w:rPr>
        <w:t xml:space="preserve">oparciu </w:t>
      </w:r>
      <w:r w:rsidR="006B443B" w:rsidRPr="00780036">
        <w:rPr>
          <w:rFonts w:eastAsia="Times New Roman"/>
          <w:color w:val="000000"/>
          <w:lang w:eastAsia="pl-PL"/>
        </w:rPr>
        <w:lastRenderedPageBreak/>
        <w:t>o ww</w:t>
      </w:r>
      <w:r w:rsidR="007F2DFD" w:rsidRPr="00780036">
        <w:rPr>
          <w:rFonts w:eastAsia="Times New Roman"/>
          <w:color w:val="000000"/>
          <w:lang w:eastAsia="pl-PL"/>
        </w:rPr>
        <w:t>.</w:t>
      </w:r>
      <w:r w:rsidR="006B443B" w:rsidRPr="00780036">
        <w:rPr>
          <w:rFonts w:eastAsia="Times New Roman"/>
          <w:color w:val="000000"/>
          <w:lang w:eastAsia="pl-PL"/>
        </w:rPr>
        <w:t xml:space="preserve"> wyróżniki.</w:t>
      </w:r>
      <w:r w:rsidR="005D47D6" w:rsidRPr="00780036">
        <w:t xml:space="preserve"> W przekazie promocyjnym dla turystów zagranicznych, dla których wyróżnik w </w:t>
      </w:r>
      <w:r w:rsidRPr="00780036">
        <w:t>postaci „p</w:t>
      </w:r>
      <w:r w:rsidR="005D47D6" w:rsidRPr="00780036">
        <w:t>olskiego bieguna zimna” zdecydowanie traci na znaczeniu, skupić należy się na podkreślaniu piękna przyrody i atrakcyjnych wydarzeń kulturalnych.</w:t>
      </w:r>
    </w:p>
    <w:p w:rsidR="00D36FF9" w:rsidRPr="00780036" w:rsidRDefault="00030889" w:rsidP="00030889">
      <w:pPr>
        <w:rPr>
          <w:rFonts w:eastAsia="Times New Roman"/>
          <w:color w:val="000000"/>
          <w:lang w:eastAsia="pl-PL"/>
        </w:rPr>
      </w:pPr>
      <w:r w:rsidRPr="00780036">
        <w:rPr>
          <w:rFonts w:eastAsia="Times New Roman"/>
          <w:color w:val="000000"/>
          <w:lang w:eastAsia="pl-PL"/>
        </w:rPr>
        <w:t xml:space="preserve">Warto podkreślić </w:t>
      </w:r>
      <w:r w:rsidR="000264ED" w:rsidRPr="00780036">
        <w:rPr>
          <w:rFonts w:eastAsia="Times New Roman"/>
          <w:color w:val="000000"/>
          <w:lang w:eastAsia="pl-PL"/>
        </w:rPr>
        <w:t xml:space="preserve">pozytywną ocenę </w:t>
      </w:r>
      <w:r w:rsidRPr="00780036">
        <w:rPr>
          <w:rFonts w:eastAsia="Times New Roman"/>
          <w:color w:val="000000"/>
          <w:lang w:eastAsia="pl-PL"/>
        </w:rPr>
        <w:t>hasła promocyj</w:t>
      </w:r>
      <w:r w:rsidR="00D85C85" w:rsidRPr="00780036">
        <w:rPr>
          <w:rFonts w:eastAsia="Times New Roman"/>
          <w:color w:val="000000"/>
          <w:lang w:eastAsia="pl-PL"/>
        </w:rPr>
        <w:t>nego „Pogodne Suwałki” i log</w:t>
      </w:r>
      <w:r w:rsidR="00874715">
        <w:rPr>
          <w:rFonts w:eastAsia="Times New Roman"/>
          <w:color w:val="000000"/>
          <w:lang w:eastAsia="pl-PL"/>
        </w:rPr>
        <w:t>o</w:t>
      </w:r>
      <w:r w:rsidR="00D85C85" w:rsidRPr="00780036">
        <w:rPr>
          <w:rFonts w:eastAsia="Times New Roman"/>
          <w:color w:val="000000"/>
          <w:lang w:eastAsia="pl-PL"/>
        </w:rPr>
        <w:t xml:space="preserve"> w </w:t>
      </w:r>
      <w:r w:rsidRPr="00780036">
        <w:rPr>
          <w:rFonts w:eastAsia="Times New Roman"/>
          <w:color w:val="000000"/>
          <w:lang w:eastAsia="pl-PL"/>
        </w:rPr>
        <w:t xml:space="preserve">postaci </w:t>
      </w:r>
      <w:r w:rsidR="00CA4014" w:rsidRPr="00780036">
        <w:rPr>
          <w:rFonts w:eastAsia="Times New Roman"/>
          <w:color w:val="000000"/>
          <w:lang w:eastAsia="pl-PL"/>
        </w:rPr>
        <w:t>„</w:t>
      </w:r>
      <w:r w:rsidRPr="00780036">
        <w:rPr>
          <w:rFonts w:eastAsia="Times New Roman"/>
          <w:color w:val="000000"/>
          <w:lang w:eastAsia="pl-PL"/>
        </w:rPr>
        <w:t xml:space="preserve">Misia </w:t>
      </w:r>
      <w:proofErr w:type="spellStart"/>
      <w:r w:rsidRPr="00780036">
        <w:rPr>
          <w:rFonts w:eastAsia="Times New Roman"/>
          <w:color w:val="000000"/>
          <w:lang w:eastAsia="pl-PL"/>
        </w:rPr>
        <w:t>UśMicha</w:t>
      </w:r>
      <w:proofErr w:type="spellEnd"/>
      <w:r w:rsidR="00CA4014" w:rsidRPr="00780036">
        <w:rPr>
          <w:rFonts w:eastAsia="Times New Roman"/>
          <w:color w:val="000000"/>
          <w:lang w:eastAsia="pl-PL"/>
        </w:rPr>
        <w:t>”</w:t>
      </w:r>
      <w:r w:rsidRPr="00780036">
        <w:rPr>
          <w:rFonts w:eastAsia="Times New Roman"/>
          <w:color w:val="000000"/>
          <w:lang w:eastAsia="pl-PL"/>
        </w:rPr>
        <w:t xml:space="preserve">. </w:t>
      </w:r>
      <w:r w:rsidR="000264ED" w:rsidRPr="00780036">
        <w:rPr>
          <w:rFonts w:eastAsia="Times New Roman"/>
          <w:color w:val="000000"/>
          <w:lang w:eastAsia="pl-PL"/>
        </w:rPr>
        <w:t>Mimo że ro</w:t>
      </w:r>
      <w:r w:rsidR="007F2DFD" w:rsidRPr="00780036">
        <w:rPr>
          <w:rFonts w:eastAsia="Times New Roman"/>
          <w:color w:val="000000"/>
          <w:lang w:eastAsia="pl-PL"/>
        </w:rPr>
        <w:t xml:space="preserve">zpoznawalność „Misia </w:t>
      </w:r>
      <w:proofErr w:type="spellStart"/>
      <w:r w:rsidR="007F2DFD" w:rsidRPr="00780036">
        <w:rPr>
          <w:rFonts w:eastAsia="Times New Roman"/>
          <w:color w:val="000000"/>
          <w:lang w:eastAsia="pl-PL"/>
        </w:rPr>
        <w:t>UśMicha</w:t>
      </w:r>
      <w:proofErr w:type="spellEnd"/>
      <w:r w:rsidR="007F2DFD" w:rsidRPr="00780036">
        <w:rPr>
          <w:rFonts w:eastAsia="Times New Roman"/>
          <w:color w:val="000000"/>
          <w:lang w:eastAsia="pl-PL"/>
        </w:rPr>
        <w:t xml:space="preserve">” w </w:t>
      </w:r>
      <w:r w:rsidR="000264ED" w:rsidRPr="00780036">
        <w:rPr>
          <w:rFonts w:eastAsia="Times New Roman"/>
          <w:color w:val="000000"/>
          <w:lang w:eastAsia="pl-PL"/>
        </w:rPr>
        <w:t>badaniu ogólnopolskim okazała się być bardzo niewielka, to p</w:t>
      </w:r>
      <w:r w:rsidRPr="00780036">
        <w:rPr>
          <w:rFonts w:eastAsia="Times New Roman"/>
          <w:color w:val="000000"/>
          <w:lang w:eastAsia="pl-PL"/>
        </w:rPr>
        <w:t xml:space="preserve">ozytywne oceny (zarówno w badaniu omnibus, jak i IDI oraz </w:t>
      </w:r>
      <w:r w:rsidR="00874715">
        <w:rPr>
          <w:rFonts w:eastAsia="Times New Roman"/>
          <w:color w:val="000000"/>
          <w:lang w:eastAsia="pl-PL"/>
        </w:rPr>
        <w:t xml:space="preserve">w </w:t>
      </w:r>
      <w:r w:rsidRPr="00780036">
        <w:rPr>
          <w:rFonts w:eastAsia="Times New Roman"/>
          <w:color w:val="000000"/>
          <w:lang w:eastAsia="pl-PL"/>
        </w:rPr>
        <w:t>konsultacjach społecznych) i nawiązanie do powyżej wymienionych wyróżników Suwałk udowadniają, że warto kontynuować w</w:t>
      </w:r>
      <w:r w:rsidR="001E5FC1" w:rsidRPr="00780036">
        <w:rPr>
          <w:rFonts w:eastAsia="Times New Roman"/>
          <w:color w:val="000000"/>
          <w:lang w:eastAsia="pl-PL"/>
        </w:rPr>
        <w:t>ykorzystanie tych</w:t>
      </w:r>
      <w:r w:rsidR="00D85C85" w:rsidRPr="00780036">
        <w:rPr>
          <w:rFonts w:eastAsia="Times New Roman"/>
          <w:color w:val="000000"/>
          <w:lang w:eastAsia="pl-PL"/>
        </w:rPr>
        <w:t xml:space="preserve"> elementów w </w:t>
      </w:r>
      <w:r w:rsidR="00CA4014" w:rsidRPr="00780036">
        <w:rPr>
          <w:rFonts w:eastAsia="Times New Roman"/>
          <w:color w:val="000000"/>
          <w:lang w:eastAsia="pl-PL"/>
        </w:rPr>
        <w:t>promocji miasta w </w:t>
      </w:r>
      <w:r w:rsidRPr="00780036">
        <w:rPr>
          <w:rFonts w:eastAsia="Times New Roman"/>
          <w:color w:val="000000"/>
          <w:lang w:eastAsia="pl-PL"/>
        </w:rPr>
        <w:t xml:space="preserve">kolejnych latach. </w:t>
      </w:r>
      <w:r w:rsidR="00874715">
        <w:rPr>
          <w:rFonts w:eastAsia="Times New Roman"/>
          <w:color w:val="000000"/>
          <w:lang w:eastAsia="pl-PL"/>
        </w:rPr>
        <w:t>Ponadto</w:t>
      </w:r>
      <w:r w:rsidR="00CA4014" w:rsidRPr="00780036">
        <w:rPr>
          <w:rFonts w:eastAsia="Times New Roman"/>
          <w:color w:val="000000"/>
          <w:lang w:eastAsia="pl-PL"/>
        </w:rPr>
        <w:t xml:space="preserve"> konsekwentne stosowanie logo będzie wpływało </w:t>
      </w:r>
      <w:r w:rsidR="00874715">
        <w:rPr>
          <w:rFonts w:eastAsia="Times New Roman"/>
          <w:color w:val="000000"/>
          <w:lang w:eastAsia="pl-PL"/>
        </w:rPr>
        <w:br/>
      </w:r>
      <w:r w:rsidR="00CA4014" w:rsidRPr="00780036">
        <w:rPr>
          <w:rFonts w:eastAsia="Times New Roman"/>
          <w:color w:val="000000"/>
          <w:lang w:eastAsia="pl-PL"/>
        </w:rPr>
        <w:t>na systematyczny wzrost jego rozpoznawalności w przyszłości.</w:t>
      </w:r>
    </w:p>
    <w:p w:rsidR="00FC65CC" w:rsidRPr="00780036" w:rsidRDefault="00FC65CC" w:rsidP="00030889">
      <w:pPr>
        <w:rPr>
          <w:rFonts w:eastAsia="Times New Roman"/>
          <w:color w:val="000000"/>
          <w:lang w:eastAsia="pl-PL"/>
        </w:rPr>
      </w:pPr>
    </w:p>
    <w:tbl>
      <w:tblPr>
        <w:tblStyle w:val="Tabela-Siatka"/>
        <w:tblW w:w="4928" w:type="pct"/>
        <w:shd w:val="clear" w:color="auto" w:fill="FFFFFF" w:themeFill="background1"/>
        <w:tblLook w:val="0000" w:firstRow="0" w:lastRow="0" w:firstColumn="0" w:lastColumn="0" w:noHBand="0" w:noVBand="0"/>
      </w:tblPr>
      <w:tblGrid>
        <w:gridCol w:w="820"/>
        <w:gridCol w:w="3155"/>
        <w:gridCol w:w="4957"/>
      </w:tblGrid>
      <w:tr w:rsidR="000264ED" w:rsidRPr="00780036" w:rsidTr="009E2F7E">
        <w:trPr>
          <w:trHeight w:val="3685"/>
        </w:trPr>
        <w:tc>
          <w:tcPr>
            <w:tcW w:w="5000" w:type="pct"/>
            <w:gridSpan w:val="3"/>
            <w:shd w:val="clear" w:color="auto" w:fill="FFFFFF" w:themeFill="background1"/>
          </w:tcPr>
          <w:p w:rsidR="00CE5386" w:rsidRPr="00780036" w:rsidRDefault="00570165" w:rsidP="00BE64A2">
            <w:pPr>
              <w:spacing w:before="240" w:line="276" w:lineRule="auto"/>
              <w:rPr>
                <w:b/>
                <w:color w:val="ED7D31" w:themeColor="accent2"/>
              </w:rPr>
            </w:pPr>
            <w:r w:rsidRPr="00780036">
              <w:rPr>
                <w:b/>
                <w:color w:val="ED7D31" w:themeColor="accent2"/>
              </w:rPr>
              <w:t xml:space="preserve">CEL STRATEGICZNY </w:t>
            </w:r>
            <w:r w:rsidR="000264ED" w:rsidRPr="00780036">
              <w:rPr>
                <w:b/>
                <w:color w:val="ED7D31" w:themeColor="accent2"/>
              </w:rPr>
              <w:t xml:space="preserve">1. </w:t>
            </w:r>
          </w:p>
          <w:p w:rsidR="000264ED" w:rsidRPr="00780036" w:rsidRDefault="00CE5386" w:rsidP="00C561F7">
            <w:pPr>
              <w:spacing w:line="276" w:lineRule="auto"/>
              <w:rPr>
                <w:rFonts w:eastAsia="Times New Roman"/>
                <w:b/>
                <w:bCs/>
                <w:color w:val="ED7D31" w:themeColor="accent2"/>
                <w:lang w:eastAsia="pl-PL"/>
              </w:rPr>
            </w:pPr>
            <w:r w:rsidRPr="00780036">
              <w:rPr>
                <w:b/>
                <w:color w:val="ED7D31" w:themeColor="accent2"/>
              </w:rPr>
              <w:t xml:space="preserve">WZMOCNIENIE </w:t>
            </w:r>
            <w:r w:rsidRPr="00780036">
              <w:rPr>
                <w:rFonts w:eastAsia="Times New Roman"/>
                <w:b/>
                <w:bCs/>
                <w:color w:val="ED7D31" w:themeColor="accent2"/>
                <w:lang w:eastAsia="pl-PL"/>
              </w:rPr>
              <w:t>WIZERUNKU I ROZPOZNAWALNOŚCI MIASTA SUWAŁKI</w:t>
            </w:r>
          </w:p>
          <w:p w:rsidR="00754164" w:rsidRPr="00780036" w:rsidRDefault="00754164" w:rsidP="00C561F7">
            <w:pPr>
              <w:pStyle w:val="Tekstpodstawowy"/>
              <w:spacing w:before="240" w:after="240" w:line="276" w:lineRule="auto"/>
              <w:jc w:val="both"/>
              <w:rPr>
                <w:rFonts w:ascii="Times New Roman" w:hAnsi="Times New Roman" w:cs="Times New Roman"/>
                <w:b/>
                <w:bCs/>
                <w:sz w:val="24"/>
                <w:szCs w:val="24"/>
              </w:rPr>
            </w:pPr>
            <w:r w:rsidRPr="00780036">
              <w:rPr>
                <w:rFonts w:ascii="Times New Roman" w:hAnsi="Times New Roman" w:cs="Times New Roman"/>
                <w:sz w:val="24"/>
                <w:szCs w:val="24"/>
              </w:rPr>
              <w:t xml:space="preserve">Należy wzmocnić i utrwalić pozytywny wizerunek miasta jako </w:t>
            </w:r>
            <w:r w:rsidRPr="00780036">
              <w:rPr>
                <w:rFonts w:ascii="Times New Roman" w:hAnsi="Times New Roman" w:cs="Times New Roman"/>
                <w:b/>
                <w:bCs/>
                <w:sz w:val="24"/>
                <w:szCs w:val="24"/>
              </w:rPr>
              <w:t>świadomie zarządz</w:t>
            </w:r>
            <w:r w:rsidR="007F2DFD" w:rsidRPr="00780036">
              <w:rPr>
                <w:rFonts w:ascii="Times New Roman" w:hAnsi="Times New Roman" w:cs="Times New Roman"/>
                <w:b/>
                <w:bCs/>
                <w:sz w:val="24"/>
                <w:szCs w:val="24"/>
              </w:rPr>
              <w:t xml:space="preserve">anej, uporządkowanej i spójnej </w:t>
            </w:r>
            <w:r w:rsidRPr="00780036">
              <w:rPr>
                <w:rFonts w:ascii="Times New Roman" w:hAnsi="Times New Roman" w:cs="Times New Roman"/>
                <w:b/>
                <w:bCs/>
                <w:sz w:val="24"/>
                <w:szCs w:val="24"/>
              </w:rPr>
              <w:t>marki.</w:t>
            </w:r>
          </w:p>
          <w:p w:rsidR="0068534A" w:rsidRPr="00780036" w:rsidRDefault="00754164" w:rsidP="00C561F7">
            <w:pPr>
              <w:autoSpaceDE w:val="0"/>
              <w:autoSpaceDN w:val="0"/>
              <w:adjustRightInd w:val="0"/>
              <w:spacing w:line="276" w:lineRule="auto"/>
              <w:rPr>
                <w:color w:val="000000"/>
              </w:rPr>
            </w:pPr>
            <w:r w:rsidRPr="00780036">
              <w:rPr>
                <w:rStyle w:val="newsczytaj1"/>
                <w:rFonts w:ascii="Times New Roman" w:hAnsi="Times New Roman"/>
              </w:rPr>
              <w:t>Należy</w:t>
            </w:r>
            <w:r w:rsidRPr="00780036">
              <w:t xml:space="preserve"> zintensy</w:t>
            </w:r>
            <w:r w:rsidR="007F2DFD" w:rsidRPr="00780036">
              <w:t xml:space="preserve">fikować promowanie symboli oraz </w:t>
            </w:r>
            <w:r w:rsidRPr="00780036">
              <w:t>produktów markowych miasta</w:t>
            </w:r>
            <w:r w:rsidRPr="00780036">
              <w:rPr>
                <w:b/>
                <w:bCs/>
                <w:color w:val="000000"/>
              </w:rPr>
              <w:t xml:space="preserve"> poprzez szerokie</w:t>
            </w:r>
            <w:r w:rsidR="00522C8A" w:rsidRPr="00780036">
              <w:rPr>
                <w:b/>
                <w:bCs/>
                <w:color w:val="000000"/>
              </w:rPr>
              <w:t>,</w:t>
            </w:r>
            <w:r w:rsidRPr="00780036">
              <w:rPr>
                <w:b/>
                <w:bCs/>
                <w:color w:val="000000"/>
              </w:rPr>
              <w:t xml:space="preserve"> </w:t>
            </w:r>
            <w:r w:rsidR="0068534A" w:rsidRPr="00780036">
              <w:rPr>
                <w:b/>
                <w:bCs/>
                <w:color w:val="000000"/>
              </w:rPr>
              <w:t xml:space="preserve">konsekwentne </w:t>
            </w:r>
            <w:r w:rsidRPr="00780036">
              <w:rPr>
                <w:b/>
                <w:bCs/>
                <w:color w:val="000000"/>
              </w:rPr>
              <w:t>wykorzyst</w:t>
            </w:r>
            <w:r w:rsidR="0068534A" w:rsidRPr="00780036">
              <w:rPr>
                <w:b/>
                <w:bCs/>
                <w:color w:val="000000"/>
              </w:rPr>
              <w:t>ywanie</w:t>
            </w:r>
            <w:r w:rsidRPr="00780036">
              <w:rPr>
                <w:b/>
                <w:bCs/>
                <w:color w:val="000000"/>
              </w:rPr>
              <w:t xml:space="preserve"> </w:t>
            </w:r>
            <w:r w:rsidR="0068534A" w:rsidRPr="00780036">
              <w:rPr>
                <w:b/>
                <w:bCs/>
                <w:color w:val="000000"/>
              </w:rPr>
              <w:t xml:space="preserve">spójnego </w:t>
            </w:r>
            <w:r w:rsidRPr="00780036">
              <w:rPr>
                <w:b/>
                <w:bCs/>
                <w:color w:val="000000"/>
              </w:rPr>
              <w:t xml:space="preserve">Systemu Identyfikacji Wizualnej marki i znaku „Pogodne Suwałki” </w:t>
            </w:r>
            <w:r w:rsidRPr="00780036">
              <w:rPr>
                <w:color w:val="000000"/>
              </w:rPr>
              <w:t xml:space="preserve">w obszarze </w:t>
            </w:r>
            <w:r w:rsidR="00405E3C" w:rsidRPr="00780036">
              <w:rPr>
                <w:color w:val="000000"/>
              </w:rPr>
              <w:t>organizowanych przez m</w:t>
            </w:r>
            <w:r w:rsidRPr="00780036">
              <w:rPr>
                <w:color w:val="000000"/>
              </w:rPr>
              <w:t xml:space="preserve">iasto wydarzeń </w:t>
            </w:r>
            <w:r w:rsidR="0068534A" w:rsidRPr="00780036">
              <w:rPr>
                <w:color w:val="000000"/>
              </w:rPr>
              <w:t>turystycznych, sportowych</w:t>
            </w:r>
            <w:r w:rsidRPr="00780036">
              <w:rPr>
                <w:color w:val="000000"/>
              </w:rPr>
              <w:t xml:space="preserve"> </w:t>
            </w:r>
            <w:r w:rsidR="006B443B" w:rsidRPr="00780036">
              <w:rPr>
                <w:color w:val="000000"/>
              </w:rPr>
              <w:t xml:space="preserve">i </w:t>
            </w:r>
            <w:r w:rsidRPr="00780036">
              <w:rPr>
                <w:color w:val="000000"/>
              </w:rPr>
              <w:t>kulturalnych o zasięgu ponadlokalnym</w:t>
            </w:r>
            <w:r w:rsidR="0068534A" w:rsidRPr="00780036">
              <w:rPr>
                <w:color w:val="000000"/>
              </w:rPr>
              <w:t xml:space="preserve">. </w:t>
            </w:r>
          </w:p>
          <w:p w:rsidR="001E5FC1" w:rsidRPr="00780036" w:rsidRDefault="00754164" w:rsidP="00C561F7">
            <w:pPr>
              <w:autoSpaceDE w:val="0"/>
              <w:autoSpaceDN w:val="0"/>
              <w:adjustRightInd w:val="0"/>
              <w:spacing w:line="276" w:lineRule="auto"/>
              <w:rPr>
                <w:color w:val="000000"/>
              </w:rPr>
            </w:pPr>
            <w:r w:rsidRPr="00780036">
              <w:rPr>
                <w:color w:val="000000"/>
              </w:rPr>
              <w:t>Należy wdrożyć szeroko podstaw</w:t>
            </w:r>
            <w:r w:rsidR="0068534A" w:rsidRPr="00780036">
              <w:rPr>
                <w:color w:val="000000"/>
              </w:rPr>
              <w:t xml:space="preserve">y strategii marki (logo i SIW) oraz konsekwentnie akcentować charakter marki we wszystkich przekazach promocyjnych. </w:t>
            </w:r>
          </w:p>
        </w:tc>
      </w:tr>
      <w:tr w:rsidR="00570165" w:rsidRPr="00780036" w:rsidTr="009E2F7E">
        <w:tc>
          <w:tcPr>
            <w:tcW w:w="459" w:type="pct"/>
            <w:shd w:val="clear" w:color="auto" w:fill="FFFFFF" w:themeFill="background1"/>
          </w:tcPr>
          <w:p w:rsidR="00570165" w:rsidRPr="00780036" w:rsidRDefault="00E356E8" w:rsidP="00C561F7">
            <w:pPr>
              <w:spacing w:line="276" w:lineRule="auto"/>
              <w:jc w:val="center"/>
              <w:rPr>
                <w:b/>
                <w:color w:val="ED7D31" w:themeColor="accent2"/>
              </w:rPr>
            </w:pPr>
            <w:r w:rsidRPr="00780036">
              <w:rPr>
                <w:b/>
                <w:color w:val="ED7D31" w:themeColor="accent2"/>
              </w:rPr>
              <w:t>Lp.</w:t>
            </w:r>
          </w:p>
        </w:tc>
        <w:tc>
          <w:tcPr>
            <w:tcW w:w="1766" w:type="pct"/>
            <w:shd w:val="clear" w:color="auto" w:fill="FFFFFF" w:themeFill="background1"/>
          </w:tcPr>
          <w:p w:rsidR="00570165" w:rsidRPr="00780036" w:rsidRDefault="00570165" w:rsidP="00C561F7">
            <w:pPr>
              <w:spacing w:line="276" w:lineRule="auto"/>
              <w:jc w:val="center"/>
              <w:rPr>
                <w:b/>
                <w:color w:val="ED7D31" w:themeColor="accent2"/>
              </w:rPr>
            </w:pPr>
            <w:r w:rsidRPr="00780036">
              <w:rPr>
                <w:b/>
                <w:color w:val="ED7D31" w:themeColor="accent2"/>
              </w:rPr>
              <w:t>Cel operacyjny</w:t>
            </w:r>
          </w:p>
        </w:tc>
        <w:tc>
          <w:tcPr>
            <w:tcW w:w="2775" w:type="pct"/>
            <w:shd w:val="clear" w:color="auto" w:fill="FFFFFF" w:themeFill="background1"/>
          </w:tcPr>
          <w:p w:rsidR="00570165" w:rsidRPr="00780036" w:rsidRDefault="00570165" w:rsidP="00C561F7">
            <w:pPr>
              <w:spacing w:line="276" w:lineRule="auto"/>
              <w:jc w:val="center"/>
              <w:rPr>
                <w:b/>
                <w:color w:val="ED7D31" w:themeColor="accent2"/>
              </w:rPr>
            </w:pPr>
            <w:r w:rsidRPr="00780036">
              <w:rPr>
                <w:b/>
                <w:color w:val="ED7D31" w:themeColor="accent2"/>
              </w:rPr>
              <w:t>Uzasadnienie</w:t>
            </w:r>
          </w:p>
        </w:tc>
      </w:tr>
      <w:tr w:rsidR="000264ED" w:rsidRPr="00780036" w:rsidTr="009E2F7E">
        <w:trPr>
          <w:trHeight w:val="1342"/>
        </w:trPr>
        <w:tc>
          <w:tcPr>
            <w:tcW w:w="459" w:type="pct"/>
            <w:shd w:val="clear" w:color="auto" w:fill="FFFFFF" w:themeFill="background1"/>
          </w:tcPr>
          <w:p w:rsidR="000264ED" w:rsidRPr="00780036" w:rsidRDefault="000264ED" w:rsidP="00C561F7">
            <w:pPr>
              <w:spacing w:line="276" w:lineRule="auto"/>
              <w:rPr>
                <w:b/>
                <w:iCs/>
                <w:color w:val="ED7D31" w:themeColor="accent2"/>
              </w:rPr>
            </w:pPr>
            <w:r w:rsidRPr="00780036">
              <w:rPr>
                <w:b/>
                <w:iCs/>
                <w:color w:val="ED7D31" w:themeColor="accent2"/>
              </w:rPr>
              <w:t>1.1.</w:t>
            </w:r>
          </w:p>
        </w:tc>
        <w:tc>
          <w:tcPr>
            <w:tcW w:w="1766" w:type="pct"/>
            <w:shd w:val="clear" w:color="auto" w:fill="FFFFFF" w:themeFill="background1"/>
          </w:tcPr>
          <w:p w:rsidR="000264ED" w:rsidRPr="00780036" w:rsidRDefault="005D47D6" w:rsidP="00C561F7">
            <w:pPr>
              <w:spacing w:line="276" w:lineRule="auto"/>
              <w:jc w:val="left"/>
              <w:rPr>
                <w:rFonts w:eastAsia="Times New Roman"/>
                <w:b/>
                <w:bCs/>
                <w:color w:val="ED7D31" w:themeColor="accent2"/>
                <w:lang w:eastAsia="pl-PL"/>
              </w:rPr>
            </w:pPr>
            <w:r w:rsidRPr="00780036">
              <w:rPr>
                <w:rFonts w:eastAsia="Times New Roman"/>
                <w:b/>
                <w:color w:val="ED7D31" w:themeColor="accent2"/>
                <w:lang w:eastAsia="pl-PL"/>
              </w:rPr>
              <w:t xml:space="preserve">Wzmocnienie </w:t>
            </w:r>
            <w:r w:rsidR="000264ED" w:rsidRPr="00780036">
              <w:rPr>
                <w:rFonts w:eastAsia="Times New Roman"/>
                <w:b/>
                <w:color w:val="ED7D31" w:themeColor="accent2"/>
                <w:lang w:eastAsia="pl-PL"/>
              </w:rPr>
              <w:t>rozpoznawalności marki miasta</w:t>
            </w:r>
            <w:r w:rsidR="00522C8A" w:rsidRPr="00780036">
              <w:rPr>
                <w:rFonts w:eastAsia="Times New Roman"/>
                <w:b/>
                <w:color w:val="ED7D31" w:themeColor="accent2"/>
                <w:lang w:eastAsia="pl-PL"/>
              </w:rPr>
              <w:t>.</w:t>
            </w:r>
          </w:p>
          <w:p w:rsidR="000264ED" w:rsidRPr="00780036" w:rsidRDefault="000264ED" w:rsidP="00C561F7">
            <w:pPr>
              <w:spacing w:line="276" w:lineRule="auto"/>
              <w:rPr>
                <w:b/>
                <w:color w:val="ED7D31" w:themeColor="accent2"/>
              </w:rPr>
            </w:pPr>
            <w:r w:rsidRPr="00780036">
              <w:rPr>
                <w:b/>
                <w:color w:val="ED7D31" w:themeColor="accent2"/>
              </w:rPr>
              <w:t xml:space="preserve"> </w:t>
            </w:r>
          </w:p>
        </w:tc>
        <w:tc>
          <w:tcPr>
            <w:tcW w:w="2775" w:type="pct"/>
            <w:shd w:val="clear" w:color="auto" w:fill="FFFFFF" w:themeFill="background1"/>
          </w:tcPr>
          <w:p w:rsidR="0068534A" w:rsidRPr="00780036" w:rsidRDefault="00CF04BC" w:rsidP="00C561F7">
            <w:pPr>
              <w:spacing w:line="276" w:lineRule="auto"/>
              <w:rPr>
                <w:bCs/>
                <w:color w:val="000000"/>
              </w:rPr>
            </w:pPr>
            <w:r w:rsidRPr="00780036">
              <w:rPr>
                <w:bCs/>
              </w:rPr>
              <w:t>O</w:t>
            </w:r>
            <w:r w:rsidR="000264ED" w:rsidRPr="00780036">
              <w:rPr>
                <w:bCs/>
              </w:rPr>
              <w:t xml:space="preserve">bejmuje działania związane z szerokim </w:t>
            </w:r>
            <w:r w:rsidR="00CE5386" w:rsidRPr="00780036">
              <w:rPr>
                <w:bCs/>
              </w:rPr>
              <w:t>i </w:t>
            </w:r>
            <w:r w:rsidRPr="00780036">
              <w:rPr>
                <w:bCs/>
              </w:rPr>
              <w:t xml:space="preserve">konsekwentnym </w:t>
            </w:r>
            <w:r w:rsidR="0068534A" w:rsidRPr="00780036">
              <w:rPr>
                <w:bCs/>
              </w:rPr>
              <w:t xml:space="preserve">wykorzystaniem spójnego </w:t>
            </w:r>
            <w:r w:rsidR="000264ED" w:rsidRPr="00780036">
              <w:rPr>
                <w:bCs/>
                <w:color w:val="000000"/>
              </w:rPr>
              <w:t>Systemu Identyfikacji Wizualnej</w:t>
            </w:r>
            <w:r w:rsidR="00522C8A" w:rsidRPr="00780036">
              <w:rPr>
                <w:bCs/>
                <w:color w:val="000000"/>
              </w:rPr>
              <w:t xml:space="preserve"> (SIW)</w:t>
            </w:r>
            <w:r w:rsidR="000264ED" w:rsidRPr="00780036">
              <w:rPr>
                <w:bCs/>
                <w:color w:val="000000"/>
              </w:rPr>
              <w:t xml:space="preserve"> marki </w:t>
            </w:r>
            <w:r w:rsidR="00522C8A" w:rsidRPr="00780036">
              <w:rPr>
                <w:bCs/>
                <w:color w:val="000000"/>
              </w:rPr>
              <w:br/>
            </w:r>
            <w:r w:rsidR="000264ED" w:rsidRPr="00780036">
              <w:rPr>
                <w:bCs/>
                <w:color w:val="000000"/>
              </w:rPr>
              <w:t>i znaku „Pogodne Suwałki”</w:t>
            </w:r>
            <w:r w:rsidRPr="00780036">
              <w:rPr>
                <w:bCs/>
                <w:color w:val="000000"/>
              </w:rPr>
              <w:t>, co w efekcie</w:t>
            </w:r>
            <w:r w:rsidR="005D47D6" w:rsidRPr="00780036">
              <w:rPr>
                <w:bCs/>
                <w:color w:val="000000"/>
              </w:rPr>
              <w:t xml:space="preserve"> </w:t>
            </w:r>
            <w:r w:rsidR="0068534A" w:rsidRPr="00780036">
              <w:rPr>
                <w:bCs/>
                <w:color w:val="000000"/>
              </w:rPr>
              <w:t xml:space="preserve">multiplikacji przekazów </w:t>
            </w:r>
            <w:r w:rsidRPr="00780036">
              <w:rPr>
                <w:bCs/>
                <w:color w:val="000000"/>
              </w:rPr>
              <w:t xml:space="preserve">pozwoli na </w:t>
            </w:r>
            <w:r w:rsidR="00E356E8" w:rsidRPr="00780036">
              <w:rPr>
                <w:bCs/>
                <w:color w:val="000000"/>
              </w:rPr>
              <w:t>wzmocnienie rozpoznawalności</w:t>
            </w:r>
            <w:r w:rsidR="00B63143" w:rsidRPr="00780036">
              <w:rPr>
                <w:bCs/>
                <w:color w:val="000000"/>
              </w:rPr>
              <w:t xml:space="preserve"> </w:t>
            </w:r>
            <w:r w:rsidR="005D47D6" w:rsidRPr="00780036">
              <w:rPr>
                <w:bCs/>
                <w:color w:val="000000"/>
              </w:rPr>
              <w:t xml:space="preserve">i </w:t>
            </w:r>
            <w:r w:rsidR="0068534A" w:rsidRPr="00780036">
              <w:rPr>
                <w:bCs/>
                <w:color w:val="000000"/>
              </w:rPr>
              <w:t xml:space="preserve">wizerunku </w:t>
            </w:r>
            <w:r w:rsidR="00B63143" w:rsidRPr="00780036">
              <w:rPr>
                <w:bCs/>
                <w:color w:val="000000"/>
              </w:rPr>
              <w:t>marki</w:t>
            </w:r>
            <w:r w:rsidRPr="00780036">
              <w:rPr>
                <w:bCs/>
                <w:color w:val="000000"/>
              </w:rPr>
              <w:t>.</w:t>
            </w:r>
            <w:r w:rsidR="000264ED" w:rsidRPr="00780036">
              <w:rPr>
                <w:bCs/>
                <w:color w:val="000000"/>
              </w:rPr>
              <w:t xml:space="preserve"> </w:t>
            </w:r>
          </w:p>
          <w:p w:rsidR="007F2DFD" w:rsidRPr="00780036" w:rsidRDefault="005D47D6" w:rsidP="00C561F7">
            <w:pPr>
              <w:spacing w:line="276" w:lineRule="auto"/>
              <w:rPr>
                <w:color w:val="000000"/>
              </w:rPr>
            </w:pPr>
            <w:r w:rsidRPr="00780036">
              <w:rPr>
                <w:color w:val="000000"/>
              </w:rPr>
              <w:t xml:space="preserve">Rozszerzone </w:t>
            </w:r>
            <w:r w:rsidR="00CA4014" w:rsidRPr="00780036">
              <w:rPr>
                <w:color w:val="000000"/>
              </w:rPr>
              <w:t>zostanie wykorzystanie znaku i </w:t>
            </w:r>
            <w:r w:rsidR="000264ED" w:rsidRPr="00780036">
              <w:rPr>
                <w:color w:val="000000"/>
              </w:rPr>
              <w:t>hasła promocyjnego „Pogodne Suwałki”</w:t>
            </w:r>
            <w:r w:rsidRPr="00780036">
              <w:rPr>
                <w:color w:val="000000"/>
              </w:rPr>
              <w:t xml:space="preserve">. </w:t>
            </w:r>
          </w:p>
          <w:p w:rsidR="00F95D14" w:rsidRDefault="00522C8A" w:rsidP="00522C8A">
            <w:pPr>
              <w:spacing w:line="276" w:lineRule="auto"/>
              <w:rPr>
                <w:color w:val="000000"/>
              </w:rPr>
            </w:pPr>
            <w:r w:rsidRPr="00780036">
              <w:rPr>
                <w:color w:val="000000"/>
              </w:rPr>
              <w:t>SIW konsekwentnie i spójnie</w:t>
            </w:r>
            <w:r w:rsidR="005D47D6" w:rsidRPr="00780036">
              <w:rPr>
                <w:color w:val="000000"/>
              </w:rPr>
              <w:t xml:space="preserve"> stosowany</w:t>
            </w:r>
            <w:r w:rsidRPr="00780036">
              <w:rPr>
                <w:color w:val="000000"/>
              </w:rPr>
              <w:t xml:space="preserve"> będzie</w:t>
            </w:r>
            <w:r w:rsidR="005D47D6" w:rsidRPr="00780036">
              <w:rPr>
                <w:color w:val="000000"/>
              </w:rPr>
              <w:t xml:space="preserve"> </w:t>
            </w:r>
            <w:r w:rsidR="00405E3C" w:rsidRPr="00780036">
              <w:rPr>
                <w:color w:val="000000"/>
              </w:rPr>
              <w:t>pod</w:t>
            </w:r>
            <w:r w:rsidR="00405E3C" w:rsidRPr="00780036">
              <w:rPr>
                <w:color w:val="000000"/>
              </w:rPr>
              <w:softHyphen/>
              <w:t>czas organizowanych przez m</w:t>
            </w:r>
            <w:r w:rsidR="005D47D6" w:rsidRPr="00780036">
              <w:rPr>
                <w:color w:val="000000"/>
              </w:rPr>
              <w:t>iasto wydarzeń o </w:t>
            </w:r>
            <w:r w:rsidR="000264ED" w:rsidRPr="00780036">
              <w:rPr>
                <w:color w:val="000000"/>
              </w:rPr>
              <w:t xml:space="preserve">zasięgu ponadlokalnym oraz w ramach działań organizowanych przez instytucje zależne od </w:t>
            </w:r>
            <w:r w:rsidR="000264ED" w:rsidRPr="00780036">
              <w:rPr>
                <w:color w:val="000000"/>
              </w:rPr>
              <w:lastRenderedPageBreak/>
              <w:t xml:space="preserve">miasta (współistnienie logo miasta z logo instytucji kultury </w:t>
            </w:r>
          </w:p>
          <w:p w:rsidR="00F95D14" w:rsidRDefault="00F95D14" w:rsidP="00522C8A">
            <w:pPr>
              <w:spacing w:line="276" w:lineRule="auto"/>
              <w:rPr>
                <w:color w:val="000000"/>
              </w:rPr>
            </w:pPr>
          </w:p>
          <w:p w:rsidR="00F95D14" w:rsidRDefault="00F95D14" w:rsidP="00522C8A">
            <w:pPr>
              <w:spacing w:line="276" w:lineRule="auto"/>
              <w:rPr>
                <w:color w:val="000000"/>
              </w:rPr>
            </w:pPr>
          </w:p>
          <w:p w:rsidR="00CF04BC" w:rsidRPr="00780036" w:rsidRDefault="000264ED" w:rsidP="00522C8A">
            <w:pPr>
              <w:spacing w:line="276" w:lineRule="auto"/>
              <w:rPr>
                <w:bCs/>
              </w:rPr>
            </w:pPr>
            <w:r w:rsidRPr="00780036">
              <w:rPr>
                <w:color w:val="000000"/>
              </w:rPr>
              <w:t xml:space="preserve">i sportu, standardy kreacji ogłoszeń reklamowych, </w:t>
            </w:r>
            <w:r w:rsidR="00CF04BC" w:rsidRPr="00780036">
              <w:rPr>
                <w:rFonts w:eastAsia="Times New Roman"/>
              </w:rPr>
              <w:t>wzorce tekstów PR zawierające akcentowanie charakteru marki Suwałki obowiązujące w komunikatach medialnych</w:t>
            </w:r>
            <w:r w:rsidR="00CF04BC" w:rsidRPr="00780036">
              <w:rPr>
                <w:color w:val="000000"/>
              </w:rPr>
              <w:t>).</w:t>
            </w:r>
          </w:p>
        </w:tc>
      </w:tr>
      <w:tr w:rsidR="000264ED" w:rsidRPr="00780036" w:rsidTr="009E2F7E">
        <w:trPr>
          <w:trHeight w:val="283"/>
        </w:trPr>
        <w:tc>
          <w:tcPr>
            <w:tcW w:w="459" w:type="pct"/>
            <w:shd w:val="clear" w:color="auto" w:fill="FFFFFF" w:themeFill="background1"/>
          </w:tcPr>
          <w:p w:rsidR="000264ED" w:rsidRPr="00780036" w:rsidRDefault="000264ED" w:rsidP="00C561F7">
            <w:pPr>
              <w:spacing w:line="276" w:lineRule="auto"/>
              <w:rPr>
                <w:b/>
                <w:iCs/>
                <w:color w:val="ED7D31" w:themeColor="accent2"/>
              </w:rPr>
            </w:pPr>
            <w:r w:rsidRPr="00780036">
              <w:rPr>
                <w:b/>
                <w:iCs/>
                <w:color w:val="ED7D31" w:themeColor="accent2"/>
              </w:rPr>
              <w:lastRenderedPageBreak/>
              <w:t>1.2.</w:t>
            </w:r>
          </w:p>
        </w:tc>
        <w:tc>
          <w:tcPr>
            <w:tcW w:w="1766" w:type="pct"/>
            <w:shd w:val="clear" w:color="auto" w:fill="FFFFFF" w:themeFill="background1"/>
          </w:tcPr>
          <w:p w:rsidR="000264ED" w:rsidRPr="00780036" w:rsidRDefault="00CE5386" w:rsidP="00C561F7">
            <w:pPr>
              <w:spacing w:line="276" w:lineRule="auto"/>
              <w:jc w:val="left"/>
              <w:rPr>
                <w:b/>
                <w:color w:val="ED7D31" w:themeColor="accent2"/>
              </w:rPr>
            </w:pPr>
            <w:r w:rsidRPr="00780036">
              <w:rPr>
                <w:rFonts w:eastAsia="Times New Roman"/>
                <w:b/>
                <w:color w:val="ED7D31" w:themeColor="accent2"/>
                <w:lang w:eastAsia="pl-PL"/>
              </w:rPr>
              <w:t>Kreacja, organizacja i </w:t>
            </w:r>
            <w:r w:rsidR="00772A6A" w:rsidRPr="00780036">
              <w:rPr>
                <w:rFonts w:eastAsia="Times New Roman"/>
                <w:b/>
                <w:color w:val="ED7D31" w:themeColor="accent2"/>
                <w:lang w:eastAsia="pl-PL"/>
              </w:rPr>
              <w:t>promocja nowej imprezy nawiązującej do tożsamości marki „Pogodne Suwałki</w:t>
            </w:r>
            <w:r w:rsidR="0024283E" w:rsidRPr="00780036">
              <w:rPr>
                <w:rFonts w:eastAsia="Times New Roman"/>
                <w:b/>
                <w:color w:val="ED7D31" w:themeColor="accent2"/>
                <w:lang w:eastAsia="pl-PL"/>
              </w:rPr>
              <w:t>”</w:t>
            </w:r>
            <w:r w:rsidR="00522C8A" w:rsidRPr="00780036">
              <w:rPr>
                <w:rFonts w:eastAsia="Times New Roman"/>
                <w:b/>
                <w:color w:val="ED7D31" w:themeColor="accent2"/>
                <w:lang w:eastAsia="pl-PL"/>
              </w:rPr>
              <w:t>.</w:t>
            </w:r>
          </w:p>
        </w:tc>
        <w:tc>
          <w:tcPr>
            <w:tcW w:w="2775" w:type="pct"/>
            <w:shd w:val="clear" w:color="auto" w:fill="FFFFFF" w:themeFill="background1"/>
          </w:tcPr>
          <w:p w:rsidR="000264ED" w:rsidRPr="00780036" w:rsidRDefault="00B37427" w:rsidP="00C561F7">
            <w:pPr>
              <w:spacing w:line="276" w:lineRule="auto"/>
              <w:rPr>
                <w:bCs/>
              </w:rPr>
            </w:pPr>
            <w:r w:rsidRPr="00780036">
              <w:rPr>
                <w:rFonts w:eastAsia="Calibri"/>
                <w:bCs/>
              </w:rPr>
              <w:t>W </w:t>
            </w:r>
            <w:r w:rsidR="005D47D6" w:rsidRPr="00780036">
              <w:rPr>
                <w:rFonts w:eastAsia="Calibri"/>
                <w:bCs/>
              </w:rPr>
              <w:t>celu rozszerzenia i utrwalenia</w:t>
            </w:r>
            <w:r w:rsidRPr="00780036">
              <w:rPr>
                <w:rFonts w:eastAsia="Calibri"/>
                <w:bCs/>
              </w:rPr>
              <w:t xml:space="preserve"> wizerunku i rozpoznawalności </w:t>
            </w:r>
            <w:r w:rsidR="00522C8A" w:rsidRPr="00780036">
              <w:rPr>
                <w:bCs/>
              </w:rPr>
              <w:t>miasta proponuje się</w:t>
            </w:r>
            <w:r w:rsidRPr="00780036">
              <w:rPr>
                <w:bCs/>
              </w:rPr>
              <w:t xml:space="preserve"> wykreować nowe wydarzenie wkomponowane w</w:t>
            </w:r>
            <w:r w:rsidRPr="00780036">
              <w:rPr>
                <w:rFonts w:eastAsia="Calibri"/>
                <w:bCs/>
              </w:rPr>
              <w:t> </w:t>
            </w:r>
            <w:r w:rsidRPr="00780036">
              <w:rPr>
                <w:bCs/>
              </w:rPr>
              <w:t xml:space="preserve">stały cykl imprez turystycznych. Imprezę </w:t>
            </w:r>
            <w:r w:rsidR="0024283E" w:rsidRPr="00780036">
              <w:rPr>
                <w:rFonts w:eastAsia="Calibri"/>
              </w:rPr>
              <w:t>w</w:t>
            </w:r>
            <w:r w:rsidR="001D2AC6">
              <w:rPr>
                <w:rFonts w:eastAsia="Calibri"/>
              </w:rPr>
              <w:t> </w:t>
            </w:r>
            <w:r w:rsidRPr="00780036">
              <w:rPr>
                <w:rFonts w:eastAsia="Calibri"/>
              </w:rPr>
              <w:t xml:space="preserve">postaci akcji masowej </w:t>
            </w:r>
            <w:r w:rsidR="00874715">
              <w:rPr>
                <w:rFonts w:eastAsia="Calibri"/>
              </w:rPr>
              <w:br/>
            </w:r>
            <w:r w:rsidRPr="00780036">
              <w:rPr>
                <w:rFonts w:eastAsia="Calibri"/>
              </w:rPr>
              <w:t>z</w:t>
            </w:r>
            <w:r w:rsidR="007F2DFD" w:rsidRPr="00780036">
              <w:rPr>
                <w:rFonts w:eastAsia="Calibri"/>
              </w:rPr>
              <w:t xml:space="preserve"> </w:t>
            </w:r>
            <w:r w:rsidR="0024283E" w:rsidRPr="00780036">
              <w:rPr>
                <w:rFonts w:eastAsia="Calibri"/>
              </w:rPr>
              <w:t>udziałem mediów</w:t>
            </w:r>
            <w:r w:rsidRPr="00780036">
              <w:t xml:space="preserve"> należy </w:t>
            </w:r>
            <w:r w:rsidR="00874715">
              <w:rPr>
                <w:bCs/>
              </w:rPr>
              <w:t>oprzeć na tożsamości marki</w:t>
            </w:r>
            <w:r w:rsidRPr="00780036">
              <w:rPr>
                <w:bCs/>
              </w:rPr>
              <w:t xml:space="preserve"> po</w:t>
            </w:r>
            <w:r w:rsidR="001D2AC6">
              <w:rPr>
                <w:bCs/>
              </w:rPr>
              <w:t>przez podkreślanie charakteru i </w:t>
            </w:r>
            <w:r w:rsidRPr="00780036">
              <w:rPr>
                <w:bCs/>
              </w:rPr>
              <w:t xml:space="preserve">wyróżników miasta (logo, hasło, skojarzenia dot. pogody, bieguna zimna). Impreza </w:t>
            </w:r>
            <w:r w:rsidR="0024283E" w:rsidRPr="00780036">
              <w:rPr>
                <w:bCs/>
              </w:rPr>
              <w:t>w długim okresie czasu wzmocni markę, jej wizerunek i rozpoznawalność</w:t>
            </w:r>
            <w:r w:rsidR="0024283E" w:rsidRPr="00780036">
              <w:rPr>
                <w:rFonts w:eastAsia="Calibri"/>
                <w:bCs/>
              </w:rPr>
              <w:t>, zarówno w kraju</w:t>
            </w:r>
            <w:r w:rsidR="00874715">
              <w:rPr>
                <w:rFonts w:eastAsia="Calibri"/>
                <w:bCs/>
              </w:rPr>
              <w:t>,</w:t>
            </w:r>
            <w:r w:rsidR="0024283E" w:rsidRPr="00780036">
              <w:rPr>
                <w:rFonts w:eastAsia="Calibri"/>
                <w:bCs/>
              </w:rPr>
              <w:t xml:space="preserve"> jak </w:t>
            </w:r>
            <w:r w:rsidR="00874715">
              <w:rPr>
                <w:rFonts w:eastAsia="Calibri"/>
                <w:bCs/>
              </w:rPr>
              <w:br/>
            </w:r>
            <w:r w:rsidR="0024283E" w:rsidRPr="00780036">
              <w:rPr>
                <w:rFonts w:eastAsia="Calibri"/>
                <w:bCs/>
              </w:rPr>
              <w:t>i za granicą</w:t>
            </w:r>
            <w:r w:rsidR="0024283E" w:rsidRPr="00780036">
              <w:rPr>
                <w:bCs/>
              </w:rPr>
              <w:t>.</w:t>
            </w:r>
          </w:p>
        </w:tc>
      </w:tr>
    </w:tbl>
    <w:p w:rsidR="001C2507" w:rsidRPr="00780036" w:rsidRDefault="001C2507" w:rsidP="00194AEB">
      <w:pPr>
        <w:rPr>
          <w:b/>
          <w:color w:val="ED7D31" w:themeColor="accent2"/>
          <w:sz w:val="26"/>
          <w:szCs w:val="26"/>
        </w:rPr>
      </w:pPr>
    </w:p>
    <w:p w:rsidR="001C2507" w:rsidRPr="00780036" w:rsidRDefault="001C2507" w:rsidP="00194AEB">
      <w:pPr>
        <w:rPr>
          <w:b/>
          <w:color w:val="ED7D31" w:themeColor="accent2"/>
          <w:sz w:val="26"/>
          <w:szCs w:val="26"/>
        </w:rPr>
      </w:pPr>
    </w:p>
    <w:p w:rsidR="00194AEB" w:rsidRPr="00780036" w:rsidRDefault="00295945" w:rsidP="00194AEB">
      <w:pPr>
        <w:rPr>
          <w:rFonts w:eastAsia="Times New Roman"/>
          <w:b/>
          <w:bCs/>
          <w:color w:val="ED7D31" w:themeColor="accent2"/>
          <w:sz w:val="26"/>
          <w:szCs w:val="26"/>
          <w:lang w:eastAsia="pl-PL"/>
        </w:rPr>
      </w:pPr>
      <w:r w:rsidRPr="00780036">
        <w:rPr>
          <w:b/>
          <w:color w:val="ED7D31" w:themeColor="accent2"/>
          <w:sz w:val="26"/>
          <w:szCs w:val="26"/>
        </w:rPr>
        <w:t>Cel strategiczny</w:t>
      </w:r>
      <w:r w:rsidR="00194AEB" w:rsidRPr="00780036">
        <w:rPr>
          <w:b/>
          <w:color w:val="ED7D31" w:themeColor="accent2"/>
          <w:sz w:val="26"/>
          <w:szCs w:val="26"/>
        </w:rPr>
        <w:t xml:space="preserve"> </w:t>
      </w:r>
      <w:r w:rsidR="00E356E8" w:rsidRPr="00780036">
        <w:rPr>
          <w:b/>
          <w:color w:val="ED7D31" w:themeColor="accent2"/>
          <w:sz w:val="26"/>
          <w:szCs w:val="26"/>
        </w:rPr>
        <w:t>Nr</w:t>
      </w:r>
      <w:r w:rsidR="00194AEB" w:rsidRPr="00780036">
        <w:rPr>
          <w:b/>
          <w:color w:val="ED7D31" w:themeColor="accent2"/>
          <w:sz w:val="26"/>
          <w:szCs w:val="26"/>
        </w:rPr>
        <w:t xml:space="preserve"> 2: </w:t>
      </w:r>
      <w:r w:rsidRPr="00780036">
        <w:rPr>
          <w:rFonts w:eastAsia="Times New Roman"/>
          <w:b/>
          <w:bCs/>
          <w:color w:val="ED7D31" w:themeColor="accent2"/>
          <w:sz w:val="26"/>
          <w:szCs w:val="26"/>
          <w:lang w:eastAsia="pl-PL"/>
        </w:rPr>
        <w:t>Promocja walorów turystyczno-rekreacyjnych</w:t>
      </w:r>
      <w:r w:rsidR="00522C8A" w:rsidRPr="00780036">
        <w:rPr>
          <w:rFonts w:eastAsia="Times New Roman"/>
          <w:b/>
          <w:bCs/>
          <w:color w:val="ED7D31" w:themeColor="accent2"/>
          <w:sz w:val="26"/>
          <w:szCs w:val="26"/>
          <w:lang w:eastAsia="pl-PL"/>
        </w:rPr>
        <w:t>, sportowych i kulturalnych.</w:t>
      </w:r>
    </w:p>
    <w:p w:rsidR="00C561F7" w:rsidRPr="00780036" w:rsidRDefault="00C561F7" w:rsidP="00C561F7">
      <w:pPr>
        <w:spacing w:after="0"/>
        <w:rPr>
          <w:b/>
          <w:color w:val="ED7D31" w:themeColor="accent2"/>
        </w:rPr>
      </w:pPr>
    </w:p>
    <w:p w:rsidR="00B37427" w:rsidRPr="00780036" w:rsidRDefault="00787BAB" w:rsidP="00C561F7">
      <w:pPr>
        <w:pStyle w:val="normalny0"/>
        <w:spacing w:after="0"/>
        <w:rPr>
          <w:rFonts w:eastAsia="Times New Roman"/>
          <w:bCs/>
          <w:color w:val="000000"/>
          <w:szCs w:val="24"/>
        </w:rPr>
      </w:pPr>
      <w:r w:rsidRPr="00780036">
        <w:t xml:space="preserve">Celem </w:t>
      </w:r>
      <w:r w:rsidR="00A44C1D" w:rsidRPr="00780036">
        <w:t>jest w tym przypadku</w:t>
      </w:r>
      <w:r w:rsidRPr="00780036">
        <w:rPr>
          <w:rFonts w:eastAsia="Times New Roman"/>
          <w:b/>
          <w:bCs/>
          <w:color w:val="000000"/>
          <w:szCs w:val="24"/>
        </w:rPr>
        <w:t xml:space="preserve"> </w:t>
      </w:r>
      <w:r w:rsidRPr="00780036">
        <w:rPr>
          <w:rFonts w:eastAsia="Times New Roman"/>
          <w:bCs/>
          <w:color w:val="000000"/>
          <w:szCs w:val="24"/>
        </w:rPr>
        <w:t>rozszerzeni</w:t>
      </w:r>
      <w:r w:rsidR="005A01CD" w:rsidRPr="00780036">
        <w:rPr>
          <w:rFonts w:eastAsia="Times New Roman"/>
          <w:bCs/>
          <w:color w:val="000000"/>
          <w:szCs w:val="24"/>
        </w:rPr>
        <w:t xml:space="preserve">e oferty turystycznej miasta </w:t>
      </w:r>
      <w:r w:rsidR="00E218F4" w:rsidRPr="00780036">
        <w:rPr>
          <w:rFonts w:eastAsia="Times New Roman"/>
          <w:bCs/>
          <w:color w:val="000000"/>
          <w:szCs w:val="24"/>
        </w:rPr>
        <w:t xml:space="preserve">w </w:t>
      </w:r>
      <w:r w:rsidR="00874715">
        <w:rPr>
          <w:rFonts w:eastAsia="Times New Roman"/>
          <w:bCs/>
          <w:color w:val="000000"/>
          <w:szCs w:val="24"/>
        </w:rPr>
        <w:t>oparciu o produkty turystyczne</w:t>
      </w:r>
      <w:r w:rsidR="00522C8A" w:rsidRPr="00780036">
        <w:rPr>
          <w:rFonts w:eastAsia="Times New Roman"/>
          <w:bCs/>
          <w:color w:val="000000"/>
          <w:szCs w:val="24"/>
        </w:rPr>
        <w:t xml:space="preserve"> </w:t>
      </w:r>
      <w:r w:rsidR="005A01CD" w:rsidRPr="00780036">
        <w:rPr>
          <w:rFonts w:eastAsia="Times New Roman"/>
          <w:bCs/>
          <w:color w:val="000000"/>
          <w:szCs w:val="24"/>
        </w:rPr>
        <w:t>z </w:t>
      </w:r>
      <w:r w:rsidRPr="00780036">
        <w:rPr>
          <w:rFonts w:eastAsia="Times New Roman"/>
          <w:bCs/>
          <w:color w:val="000000"/>
          <w:szCs w:val="24"/>
        </w:rPr>
        <w:t xml:space="preserve">uwzględnieniem dotychczasowych </w:t>
      </w:r>
      <w:r w:rsidR="00E218F4" w:rsidRPr="00780036">
        <w:rPr>
          <w:rFonts w:eastAsia="Times New Roman"/>
          <w:bCs/>
          <w:color w:val="000000"/>
          <w:szCs w:val="24"/>
        </w:rPr>
        <w:t xml:space="preserve">wydarzeń sportowych i imprez kulturalnych. </w:t>
      </w:r>
    </w:p>
    <w:p w:rsidR="005A01CD" w:rsidRPr="00780036" w:rsidRDefault="005A01CD" w:rsidP="00787BAB">
      <w:pPr>
        <w:pStyle w:val="normalny0"/>
        <w:rPr>
          <w:rFonts w:eastAsia="Times New Roman"/>
          <w:bCs/>
          <w:color w:val="000000"/>
          <w:szCs w:val="24"/>
        </w:rPr>
      </w:pPr>
      <w:r w:rsidRPr="00780036">
        <w:rPr>
          <w:rFonts w:eastAsia="Times New Roman"/>
          <w:bCs/>
          <w:color w:val="000000"/>
          <w:szCs w:val="24"/>
        </w:rPr>
        <w:t>Odnosząc się do wyników przeprowadzonego badania</w:t>
      </w:r>
      <w:r w:rsidR="00B37427" w:rsidRPr="00780036">
        <w:rPr>
          <w:rFonts w:eastAsia="Times New Roman"/>
          <w:bCs/>
          <w:color w:val="000000"/>
          <w:szCs w:val="24"/>
        </w:rPr>
        <w:t xml:space="preserve"> omnibus</w:t>
      </w:r>
      <w:r w:rsidR="00874715">
        <w:rPr>
          <w:rFonts w:eastAsia="Times New Roman"/>
          <w:bCs/>
          <w:color w:val="000000"/>
          <w:szCs w:val="24"/>
        </w:rPr>
        <w:t>,</w:t>
      </w:r>
      <w:r w:rsidR="00B37427" w:rsidRPr="00780036">
        <w:rPr>
          <w:rFonts w:eastAsia="Times New Roman"/>
          <w:bCs/>
          <w:color w:val="000000"/>
          <w:szCs w:val="24"/>
        </w:rPr>
        <w:t xml:space="preserve"> można stwierdzić, </w:t>
      </w:r>
      <w:r w:rsidR="00874715">
        <w:rPr>
          <w:rFonts w:eastAsia="Times New Roman"/>
          <w:bCs/>
          <w:color w:val="000000"/>
          <w:szCs w:val="24"/>
        </w:rPr>
        <w:br/>
      </w:r>
      <w:r w:rsidR="00B37427" w:rsidRPr="00780036">
        <w:rPr>
          <w:rFonts w:eastAsia="Times New Roman"/>
          <w:bCs/>
          <w:color w:val="000000"/>
          <w:szCs w:val="24"/>
        </w:rPr>
        <w:t>że w </w:t>
      </w:r>
      <w:r w:rsidRPr="00780036">
        <w:rPr>
          <w:rFonts w:eastAsia="Times New Roman"/>
          <w:bCs/>
          <w:color w:val="000000"/>
          <w:szCs w:val="24"/>
        </w:rPr>
        <w:t xml:space="preserve">oczach mieszkańców Polski Suwałki stanowią miejsce organizacji wielu ciekawych imprez sportowo-rekreacyjnych (21,6% wskazań). Bogata oferta miasta w tym zakresie warta jest więc wypromowania, które pozwoliłoby na zwiększenie poziomu wiedzy odbiorców </w:t>
      </w:r>
      <w:r w:rsidR="00F95D14">
        <w:rPr>
          <w:rFonts w:eastAsia="Times New Roman"/>
          <w:bCs/>
          <w:color w:val="000000"/>
          <w:szCs w:val="24"/>
        </w:rPr>
        <w:br/>
      </w:r>
      <w:r w:rsidRPr="00780036">
        <w:rPr>
          <w:rFonts w:eastAsia="Times New Roman"/>
          <w:bCs/>
          <w:color w:val="000000"/>
          <w:szCs w:val="24"/>
        </w:rPr>
        <w:t xml:space="preserve">w tym zakresie. </w:t>
      </w:r>
      <w:r w:rsidR="00754164" w:rsidRPr="00780036">
        <w:rPr>
          <w:rFonts w:eastAsia="Times New Roman"/>
          <w:bCs/>
          <w:color w:val="000000"/>
          <w:szCs w:val="24"/>
        </w:rPr>
        <w:t xml:space="preserve">Warto </w:t>
      </w:r>
      <w:r w:rsidR="00754164" w:rsidRPr="00780036">
        <w:rPr>
          <w:rFonts w:eastAsia="Times New Roman"/>
          <w:szCs w:val="24"/>
        </w:rPr>
        <w:t>wykorzystać</w:t>
      </w:r>
      <w:r w:rsidR="00E356E8" w:rsidRPr="00780036">
        <w:rPr>
          <w:rFonts w:eastAsia="Times New Roman"/>
          <w:szCs w:val="24"/>
        </w:rPr>
        <w:t xml:space="preserve"> w promocji zbliżające się M</w:t>
      </w:r>
      <w:r w:rsidR="00754164" w:rsidRPr="00780036">
        <w:rPr>
          <w:rFonts w:eastAsia="Times New Roman"/>
          <w:szCs w:val="24"/>
        </w:rPr>
        <w:t>istrzostwa Polski</w:t>
      </w:r>
      <w:r w:rsidR="00E356E8" w:rsidRPr="00780036">
        <w:rPr>
          <w:rFonts w:eastAsia="Times New Roman"/>
          <w:szCs w:val="24"/>
        </w:rPr>
        <w:t xml:space="preserve"> Juniorów w Lekkiej Atletyce. </w:t>
      </w:r>
    </w:p>
    <w:p w:rsidR="00754164" w:rsidRPr="00780036" w:rsidRDefault="00754164" w:rsidP="00754164">
      <w:pPr>
        <w:rPr>
          <w:rFonts w:eastAsia="Times New Roman"/>
          <w:color w:val="000000"/>
          <w:lang w:eastAsia="pl-PL"/>
        </w:rPr>
      </w:pPr>
      <w:r w:rsidRPr="00780036">
        <w:rPr>
          <w:rFonts w:eastAsia="Times New Roman"/>
          <w:color w:val="000000"/>
          <w:lang w:eastAsia="pl-PL"/>
        </w:rPr>
        <w:t>W oczach mieszkańców Polski miasto Suwałki identyfikowane jest w dużym stopniu z at</w:t>
      </w:r>
      <w:r w:rsidR="00874715">
        <w:rPr>
          <w:rFonts w:eastAsia="Times New Roman"/>
          <w:color w:val="000000"/>
          <w:lang w:eastAsia="pl-PL"/>
        </w:rPr>
        <w:t>rakcyjnym położeniem. Tym samym</w:t>
      </w:r>
      <w:r w:rsidRPr="00780036">
        <w:rPr>
          <w:rFonts w:eastAsia="Times New Roman"/>
          <w:color w:val="000000"/>
          <w:lang w:eastAsia="pl-PL"/>
        </w:rPr>
        <w:t xml:space="preserve"> myśląc o Suwałkach mieszkańcy Polski mają na myśli </w:t>
      </w:r>
      <w:r w:rsidRPr="00780036">
        <w:rPr>
          <w:rFonts w:eastAsia="Times New Roman"/>
          <w:color w:val="000000"/>
          <w:lang w:eastAsia="pl-PL"/>
        </w:rPr>
        <w:lastRenderedPageBreak/>
        <w:t>nie tylko samo miasto, lecz i otaczające je tereny. Bezpośrednie sk</w:t>
      </w:r>
      <w:r w:rsidR="00B37427" w:rsidRPr="00780036">
        <w:rPr>
          <w:rFonts w:eastAsia="Times New Roman"/>
          <w:color w:val="000000"/>
          <w:lang w:eastAsia="pl-PL"/>
        </w:rPr>
        <w:t>ojarzenia z </w:t>
      </w:r>
      <w:r w:rsidR="00522C8A" w:rsidRPr="00780036">
        <w:rPr>
          <w:rFonts w:eastAsia="Times New Roman"/>
          <w:color w:val="000000"/>
          <w:lang w:eastAsia="pl-PL"/>
        </w:rPr>
        <w:t xml:space="preserve">Pojezierzem </w:t>
      </w:r>
      <w:r w:rsidRPr="00780036">
        <w:rPr>
          <w:rFonts w:eastAsia="Times New Roman"/>
          <w:color w:val="000000"/>
          <w:lang w:eastAsia="pl-PL"/>
        </w:rPr>
        <w:t>Suwalskim, lasami, jeziorami i pięknem przyrody powinny zostać wykorzystane poprzez zaakcentowanie właśnie tych elementów w działaniach promocyjnych. Pozwoli to uzyskać efekt synergii m.in. z promocją Polski Wschodniej, której kampania opiera się na podobnych założeniach.</w:t>
      </w:r>
    </w:p>
    <w:p w:rsidR="00754164" w:rsidRPr="00780036" w:rsidRDefault="00754164" w:rsidP="00787BAB">
      <w:pPr>
        <w:pStyle w:val="normalny0"/>
        <w:rPr>
          <w:rFonts w:eastAsia="Times New Roman"/>
          <w:bCs/>
          <w:color w:val="000000"/>
          <w:szCs w:val="24"/>
        </w:rPr>
      </w:pPr>
      <w:r w:rsidRPr="00780036">
        <w:rPr>
          <w:rFonts w:eastAsia="Times New Roman"/>
          <w:bCs/>
          <w:color w:val="000000"/>
          <w:szCs w:val="24"/>
        </w:rPr>
        <w:t>Jedno z najw</w:t>
      </w:r>
      <w:r w:rsidR="00522C8A" w:rsidRPr="00780036">
        <w:rPr>
          <w:rFonts w:eastAsia="Times New Roman"/>
          <w:bCs/>
          <w:color w:val="000000"/>
          <w:szCs w:val="24"/>
        </w:rPr>
        <w:t>iększych regionalnych wydarzeń -</w:t>
      </w:r>
      <w:r w:rsidRPr="00780036">
        <w:rPr>
          <w:rFonts w:eastAsia="Times New Roman"/>
          <w:bCs/>
          <w:color w:val="000000"/>
          <w:szCs w:val="24"/>
        </w:rPr>
        <w:t xml:space="preserve"> „Suwałki – Miasto Bluesa” - rozpoznawane jest zaledwie przez nieco ponad 6% respondentów badania ogólnopolskiego.</w:t>
      </w:r>
    </w:p>
    <w:p w:rsidR="00754164" w:rsidRPr="00780036" w:rsidRDefault="00754164" w:rsidP="00787BAB">
      <w:pPr>
        <w:pStyle w:val="normalny0"/>
        <w:rPr>
          <w:rFonts w:eastAsia="Times New Roman"/>
          <w:bCs/>
          <w:color w:val="000000"/>
          <w:szCs w:val="24"/>
        </w:rPr>
      </w:pPr>
      <w:r w:rsidRPr="00780036">
        <w:rPr>
          <w:rFonts w:eastAsia="Times New Roman"/>
          <w:bCs/>
          <w:color w:val="000000"/>
          <w:szCs w:val="24"/>
        </w:rPr>
        <w:t>Celem zwiększenia rozpoznawalności organizowanych imprez konieczna jest ich szersza promocja. Celem ograniczenia kosztów z tym</w:t>
      </w:r>
      <w:r w:rsidR="00874715">
        <w:rPr>
          <w:rFonts w:eastAsia="Times New Roman"/>
          <w:bCs/>
          <w:color w:val="000000"/>
          <w:szCs w:val="24"/>
        </w:rPr>
        <w:t xml:space="preserve"> związanych</w:t>
      </w:r>
      <w:r w:rsidRPr="00780036">
        <w:rPr>
          <w:rFonts w:eastAsia="Times New Roman"/>
          <w:bCs/>
          <w:color w:val="000000"/>
          <w:szCs w:val="24"/>
        </w:rPr>
        <w:t xml:space="preserve"> warto promować odbywające się wydarzenia w sposób zbiorczy, stanowiący kompletną ofertę wydarzeń kulturalnych czy sportowych. </w:t>
      </w:r>
    </w:p>
    <w:p w:rsidR="00754164" w:rsidRPr="00780036" w:rsidRDefault="00754164" w:rsidP="00754164">
      <w:pPr>
        <w:rPr>
          <w:rFonts w:eastAsia="Times New Roman"/>
          <w:color w:val="000000"/>
          <w:lang w:eastAsia="pl-PL"/>
        </w:rPr>
      </w:pPr>
      <w:r w:rsidRPr="00780036">
        <w:rPr>
          <w:rFonts w:eastAsia="Times New Roman"/>
          <w:color w:val="000000"/>
          <w:lang w:eastAsia="pl-PL"/>
        </w:rPr>
        <w:t xml:space="preserve">Z przeprowadzonych badań wynika, że Suwałki kojarzone są w dużej mierze z regionem, w którym są położone. Podkreślenie walorów całego regionu zdecydowanie uatrakcyjni ofertę turystyczną, a Suwałki jako centrum aktywnej turystyki stanowić będzie główny jej punkt. </w:t>
      </w:r>
    </w:p>
    <w:p w:rsidR="00E218F4" w:rsidRDefault="00E218F4" w:rsidP="00787BAB">
      <w:pPr>
        <w:pStyle w:val="normalny0"/>
        <w:rPr>
          <w:rFonts w:eastAsia="Times New Roman"/>
          <w:bCs/>
          <w:color w:val="000000"/>
        </w:rPr>
      </w:pPr>
      <w:r w:rsidRPr="00780036">
        <w:t>Działania promocyjne</w:t>
      </w:r>
      <w:r w:rsidR="00754164" w:rsidRPr="00780036">
        <w:t xml:space="preserve"> w dużej mierze winny być </w:t>
      </w:r>
      <w:r w:rsidRPr="00780036">
        <w:t xml:space="preserve">skierowane na wykorzystanie oferty ściśle związanej </w:t>
      </w:r>
      <w:r w:rsidR="00522C8A" w:rsidRPr="00780036">
        <w:t xml:space="preserve">z regionem i powinny być powiązane </w:t>
      </w:r>
      <w:r w:rsidRPr="00780036">
        <w:t xml:space="preserve">z promocją </w:t>
      </w:r>
      <w:r w:rsidR="00522C8A" w:rsidRPr="00780036">
        <w:t xml:space="preserve">realizowaną </w:t>
      </w:r>
      <w:r w:rsidRPr="00780036">
        <w:t xml:space="preserve">w  ramach </w:t>
      </w:r>
      <w:r w:rsidR="00754164" w:rsidRPr="00780036">
        <w:t xml:space="preserve">współpracy </w:t>
      </w:r>
      <w:r w:rsidR="00522C8A" w:rsidRPr="00780036">
        <w:t>regionalnej</w:t>
      </w:r>
      <w:r w:rsidR="000629AB" w:rsidRPr="00780036">
        <w:t>.</w:t>
      </w:r>
      <w:r w:rsidR="000629AB" w:rsidRPr="00780036">
        <w:rPr>
          <w:rFonts w:eastAsia="Times New Roman"/>
          <w:b/>
          <w:bCs/>
          <w:color w:val="000000"/>
        </w:rPr>
        <w:t xml:space="preserve"> </w:t>
      </w:r>
      <w:r w:rsidR="000629AB" w:rsidRPr="00780036">
        <w:rPr>
          <w:rFonts w:eastAsia="Times New Roman"/>
          <w:bCs/>
          <w:color w:val="000000"/>
        </w:rPr>
        <w:t xml:space="preserve">Suwałki </w:t>
      </w:r>
      <w:r w:rsidR="00754164" w:rsidRPr="00780036">
        <w:rPr>
          <w:rFonts w:eastAsia="Times New Roman"/>
          <w:bCs/>
          <w:color w:val="000000"/>
        </w:rPr>
        <w:t>winny pełnić rolę lidera</w:t>
      </w:r>
      <w:r w:rsidR="000629AB" w:rsidRPr="00780036">
        <w:rPr>
          <w:rFonts w:eastAsia="Times New Roman"/>
          <w:bCs/>
          <w:color w:val="000000"/>
        </w:rPr>
        <w:t xml:space="preserve"> promocji regionu</w:t>
      </w:r>
      <w:r w:rsidR="00352D16" w:rsidRPr="00780036">
        <w:rPr>
          <w:rFonts w:eastAsia="Times New Roman"/>
          <w:bCs/>
          <w:color w:val="000000"/>
        </w:rPr>
        <w:t xml:space="preserve"> Suwalszczyzny</w:t>
      </w:r>
      <w:r w:rsidR="00754164" w:rsidRPr="00780036">
        <w:rPr>
          <w:rFonts w:eastAsia="Times New Roman"/>
          <w:bCs/>
          <w:color w:val="000000"/>
        </w:rPr>
        <w:t>.</w:t>
      </w:r>
      <w:r w:rsidR="00C25AF7" w:rsidRPr="00780036">
        <w:rPr>
          <w:rFonts w:eastAsia="Times New Roman"/>
          <w:bCs/>
          <w:color w:val="000000"/>
        </w:rPr>
        <w:t xml:space="preserve"> Warto także zwrócić uwagę na aspekt klientów zagranicznych przybywających do miasta w celach zakupowych (głównie Litwini) oraz możliwości zachęcenia ich do aktywnego korzystania z walorów Suwalszczyzny i bogactwa lokalnych wydarzeń.</w:t>
      </w:r>
    </w:p>
    <w:p w:rsidR="00F95D14" w:rsidRDefault="00F95D14" w:rsidP="00787BAB">
      <w:pPr>
        <w:pStyle w:val="normalny0"/>
        <w:rPr>
          <w:rFonts w:eastAsia="Times New Roman"/>
          <w:bCs/>
          <w:color w:val="000000"/>
        </w:rPr>
      </w:pPr>
    </w:p>
    <w:p w:rsidR="00F95D14" w:rsidRPr="00780036" w:rsidRDefault="00F95D14" w:rsidP="00787BAB">
      <w:pPr>
        <w:pStyle w:val="normalny0"/>
        <w:rPr>
          <w:rFonts w:eastAsia="Times New Roman"/>
          <w:bCs/>
          <w:color w:val="000000"/>
        </w:rPr>
      </w:pPr>
    </w:p>
    <w:tbl>
      <w:tblPr>
        <w:tblStyle w:val="Tabela-Siatka"/>
        <w:tblW w:w="4928" w:type="pct"/>
        <w:tblLook w:val="0000" w:firstRow="0" w:lastRow="0" w:firstColumn="0" w:lastColumn="0" w:noHBand="0" w:noVBand="0"/>
      </w:tblPr>
      <w:tblGrid>
        <w:gridCol w:w="820"/>
        <w:gridCol w:w="3155"/>
        <w:gridCol w:w="4957"/>
      </w:tblGrid>
      <w:tr w:rsidR="00754164" w:rsidRPr="00780036" w:rsidTr="00CE5386">
        <w:trPr>
          <w:trHeight w:val="978"/>
        </w:trPr>
        <w:tc>
          <w:tcPr>
            <w:tcW w:w="5000" w:type="pct"/>
            <w:gridSpan w:val="3"/>
          </w:tcPr>
          <w:p w:rsidR="00CE5386" w:rsidRPr="00780036" w:rsidRDefault="00754164" w:rsidP="007F2DFD">
            <w:pPr>
              <w:spacing w:before="240" w:line="276" w:lineRule="auto"/>
              <w:rPr>
                <w:b/>
                <w:bCs/>
                <w:color w:val="ED7D31" w:themeColor="accent2"/>
              </w:rPr>
            </w:pPr>
            <w:r w:rsidRPr="00780036">
              <w:rPr>
                <w:b/>
                <w:color w:val="0070C0"/>
              </w:rPr>
              <w:br w:type="page"/>
            </w:r>
            <w:r w:rsidR="0019354F" w:rsidRPr="00780036">
              <w:rPr>
                <w:b/>
                <w:color w:val="ED7D31" w:themeColor="accent2"/>
              </w:rPr>
              <w:t xml:space="preserve">CEL STRATEGICZNY </w:t>
            </w:r>
            <w:r w:rsidRPr="00780036">
              <w:rPr>
                <w:b/>
                <w:bCs/>
                <w:color w:val="ED7D31" w:themeColor="accent2"/>
              </w:rPr>
              <w:t xml:space="preserve">2. </w:t>
            </w:r>
          </w:p>
          <w:p w:rsidR="00754164" w:rsidRPr="00780036" w:rsidRDefault="00CE5386" w:rsidP="007F2DFD">
            <w:pPr>
              <w:spacing w:line="276" w:lineRule="auto"/>
              <w:rPr>
                <w:b/>
                <w:color w:val="ED7D31" w:themeColor="accent2"/>
              </w:rPr>
            </w:pPr>
            <w:r w:rsidRPr="00780036">
              <w:rPr>
                <w:b/>
                <w:color w:val="ED7D31" w:themeColor="accent2"/>
              </w:rPr>
              <w:t>PROMOCJA WALORÓW TURYSTYCZNO-REKREACYJNYCH, SPORTOWYCH I KULTURALNYCH</w:t>
            </w:r>
            <w:r w:rsidR="00522C8A" w:rsidRPr="00780036">
              <w:rPr>
                <w:b/>
                <w:color w:val="ED7D31" w:themeColor="accent2"/>
              </w:rPr>
              <w:t>.</w:t>
            </w:r>
            <w:r w:rsidRPr="00780036">
              <w:rPr>
                <w:b/>
                <w:color w:val="ED7D31" w:themeColor="accent2"/>
              </w:rPr>
              <w:t xml:space="preserve"> </w:t>
            </w:r>
          </w:p>
          <w:p w:rsidR="00754164" w:rsidRPr="00780036" w:rsidRDefault="00754164" w:rsidP="007F2DFD">
            <w:pPr>
              <w:pStyle w:val="Tekstpodstawowy"/>
              <w:spacing w:before="240" w:after="160" w:line="276" w:lineRule="auto"/>
              <w:jc w:val="both"/>
              <w:rPr>
                <w:rFonts w:ascii="Times New Roman" w:hAnsi="Times New Roman" w:cs="Times New Roman"/>
                <w:bCs/>
                <w:color w:val="000000"/>
                <w:sz w:val="24"/>
                <w:szCs w:val="24"/>
              </w:rPr>
            </w:pPr>
            <w:r w:rsidRPr="00780036">
              <w:rPr>
                <w:rFonts w:ascii="Times New Roman" w:hAnsi="Times New Roman" w:cs="Times New Roman"/>
                <w:sz w:val="24"/>
                <w:szCs w:val="24"/>
              </w:rPr>
              <w:t xml:space="preserve">Obejmuje </w:t>
            </w:r>
            <w:r w:rsidR="00522C8A" w:rsidRPr="00780036">
              <w:rPr>
                <w:rFonts w:ascii="Times New Roman" w:hAnsi="Times New Roman" w:cs="Times New Roman"/>
                <w:sz w:val="24"/>
                <w:szCs w:val="24"/>
              </w:rPr>
              <w:t>działania mające na celu</w:t>
            </w:r>
            <w:r w:rsidR="00522C8A" w:rsidRPr="00780036">
              <w:rPr>
                <w:rFonts w:ascii="Times New Roman" w:hAnsi="Times New Roman" w:cs="Times New Roman"/>
                <w:bCs/>
                <w:color w:val="000000"/>
                <w:sz w:val="24"/>
                <w:szCs w:val="24"/>
              </w:rPr>
              <w:t xml:space="preserve"> wykreowanie</w:t>
            </w:r>
            <w:r w:rsidR="00772A6A" w:rsidRPr="00780036">
              <w:rPr>
                <w:rFonts w:ascii="Times New Roman" w:hAnsi="Times New Roman" w:cs="Times New Roman"/>
                <w:bCs/>
                <w:color w:val="000000"/>
                <w:sz w:val="24"/>
                <w:szCs w:val="24"/>
              </w:rPr>
              <w:t xml:space="preserve"> </w:t>
            </w:r>
            <w:r w:rsidR="00522C8A" w:rsidRPr="00780036">
              <w:rPr>
                <w:rFonts w:ascii="Times New Roman" w:hAnsi="Times New Roman" w:cs="Times New Roman"/>
                <w:bCs/>
                <w:color w:val="000000"/>
                <w:sz w:val="24"/>
                <w:szCs w:val="24"/>
              </w:rPr>
              <w:t>produktów turystycznych</w:t>
            </w:r>
            <w:r w:rsidR="00BF2C30">
              <w:rPr>
                <w:rFonts w:ascii="Times New Roman" w:hAnsi="Times New Roman" w:cs="Times New Roman"/>
                <w:bCs/>
                <w:color w:val="000000"/>
                <w:sz w:val="24"/>
                <w:szCs w:val="24"/>
              </w:rPr>
              <w:t xml:space="preserve"> </w:t>
            </w:r>
            <w:r w:rsidRPr="00780036">
              <w:rPr>
                <w:rFonts w:ascii="Times New Roman" w:hAnsi="Times New Roman" w:cs="Times New Roman"/>
                <w:bCs/>
                <w:color w:val="000000"/>
                <w:sz w:val="24"/>
                <w:szCs w:val="24"/>
              </w:rPr>
              <w:t xml:space="preserve">z uwzględnieniem dotychczasowych wydarzeń turystycznych, sportowych i imprez kulturalnych. </w:t>
            </w:r>
          </w:p>
          <w:p w:rsidR="00754164" w:rsidRPr="00780036" w:rsidRDefault="00754164" w:rsidP="007F2DFD">
            <w:pPr>
              <w:pStyle w:val="Tekstpodstawowy"/>
              <w:spacing w:after="160" w:line="276" w:lineRule="auto"/>
              <w:jc w:val="both"/>
              <w:rPr>
                <w:rFonts w:ascii="Times New Roman" w:hAnsi="Times New Roman" w:cs="Times New Roman"/>
                <w:sz w:val="24"/>
                <w:szCs w:val="24"/>
              </w:rPr>
            </w:pPr>
            <w:r w:rsidRPr="00780036">
              <w:rPr>
                <w:rFonts w:ascii="Times New Roman" w:hAnsi="Times New Roman" w:cs="Times New Roman"/>
                <w:sz w:val="24"/>
                <w:szCs w:val="24"/>
              </w:rPr>
              <w:lastRenderedPageBreak/>
              <w:t xml:space="preserve">Przekazy kierowane będą do mieszkańców miasta i </w:t>
            </w:r>
            <w:r w:rsidR="00CA4014" w:rsidRPr="00780036">
              <w:rPr>
                <w:rFonts w:ascii="Times New Roman" w:hAnsi="Times New Roman" w:cs="Times New Roman"/>
                <w:sz w:val="24"/>
                <w:szCs w:val="24"/>
              </w:rPr>
              <w:t xml:space="preserve">Suwalszczyzny </w:t>
            </w:r>
            <w:r w:rsidRPr="00780036">
              <w:rPr>
                <w:rFonts w:ascii="Times New Roman" w:hAnsi="Times New Roman" w:cs="Times New Roman"/>
                <w:sz w:val="24"/>
                <w:szCs w:val="24"/>
              </w:rPr>
              <w:t>oraz do turystów krajowych i zagranicznych</w:t>
            </w:r>
            <w:r w:rsidR="00C25AF7" w:rsidRPr="00780036">
              <w:rPr>
                <w:rFonts w:ascii="Times New Roman" w:hAnsi="Times New Roman" w:cs="Times New Roman"/>
                <w:sz w:val="24"/>
                <w:szCs w:val="24"/>
              </w:rPr>
              <w:t>, w tym także tzw. turystów zakupowych</w:t>
            </w:r>
            <w:r w:rsidRPr="00780036">
              <w:rPr>
                <w:rFonts w:ascii="Times New Roman" w:hAnsi="Times New Roman" w:cs="Times New Roman"/>
                <w:sz w:val="24"/>
                <w:szCs w:val="24"/>
              </w:rPr>
              <w:t>.</w:t>
            </w:r>
          </w:p>
          <w:p w:rsidR="00754164" w:rsidRPr="00780036" w:rsidRDefault="00754164" w:rsidP="007F2DFD">
            <w:pPr>
              <w:pStyle w:val="Tekstpodstawowy"/>
              <w:spacing w:after="160" w:line="276" w:lineRule="auto"/>
              <w:jc w:val="both"/>
              <w:rPr>
                <w:rFonts w:ascii="Times New Roman" w:hAnsi="Times New Roman" w:cs="Times New Roman"/>
                <w:sz w:val="24"/>
                <w:szCs w:val="24"/>
              </w:rPr>
            </w:pPr>
            <w:r w:rsidRPr="00780036">
              <w:rPr>
                <w:rFonts w:ascii="Times New Roman" w:hAnsi="Times New Roman" w:cs="Times New Roman"/>
                <w:sz w:val="24"/>
                <w:szCs w:val="24"/>
              </w:rPr>
              <w:t>Wykorzystać należy najważniejsze walory turystyczno</w:t>
            </w:r>
            <w:r w:rsidR="009B56AC" w:rsidRPr="00780036">
              <w:rPr>
                <w:rFonts w:ascii="Times New Roman" w:hAnsi="Times New Roman" w:cs="Times New Roman"/>
                <w:sz w:val="24"/>
                <w:szCs w:val="24"/>
              </w:rPr>
              <w:t xml:space="preserve"> –</w:t>
            </w:r>
            <w:r w:rsidRPr="00780036">
              <w:rPr>
                <w:rFonts w:ascii="Times New Roman" w:hAnsi="Times New Roman" w:cs="Times New Roman"/>
                <w:sz w:val="24"/>
                <w:szCs w:val="24"/>
              </w:rPr>
              <w:t xml:space="preserve"> rekreacyjne</w:t>
            </w:r>
            <w:r w:rsidR="009B56AC" w:rsidRPr="00780036">
              <w:rPr>
                <w:rFonts w:ascii="Times New Roman" w:hAnsi="Times New Roman" w:cs="Times New Roman"/>
                <w:sz w:val="24"/>
                <w:szCs w:val="24"/>
              </w:rPr>
              <w:t xml:space="preserve"> miasta i regionu </w:t>
            </w:r>
            <w:r w:rsidR="00BF2C30">
              <w:rPr>
                <w:rFonts w:ascii="Times New Roman" w:hAnsi="Times New Roman" w:cs="Times New Roman"/>
                <w:sz w:val="24"/>
                <w:szCs w:val="24"/>
              </w:rPr>
              <w:t>S</w:t>
            </w:r>
            <w:r w:rsidRPr="00780036">
              <w:rPr>
                <w:rFonts w:ascii="Times New Roman" w:hAnsi="Times New Roman" w:cs="Times New Roman"/>
                <w:sz w:val="24"/>
                <w:szCs w:val="24"/>
              </w:rPr>
              <w:t>uwalszczyzny. Działa</w:t>
            </w:r>
            <w:r w:rsidR="009B56AC" w:rsidRPr="00780036">
              <w:rPr>
                <w:rFonts w:ascii="Times New Roman" w:hAnsi="Times New Roman" w:cs="Times New Roman"/>
                <w:sz w:val="24"/>
                <w:szCs w:val="24"/>
              </w:rPr>
              <w:t>nia promocyjne powinny być</w:t>
            </w:r>
            <w:r w:rsidRPr="00780036">
              <w:rPr>
                <w:rFonts w:ascii="Times New Roman" w:hAnsi="Times New Roman" w:cs="Times New Roman"/>
                <w:sz w:val="24"/>
                <w:szCs w:val="24"/>
              </w:rPr>
              <w:t xml:space="preserve"> skierowane także na wykorzystanie trendu zainteresowania spędzaniem wolnego </w:t>
            </w:r>
            <w:r w:rsidR="007F2DFD" w:rsidRPr="00780036">
              <w:rPr>
                <w:rFonts w:ascii="Times New Roman" w:hAnsi="Times New Roman" w:cs="Times New Roman"/>
                <w:sz w:val="24"/>
                <w:szCs w:val="24"/>
              </w:rPr>
              <w:t>czasu</w:t>
            </w:r>
            <w:r w:rsidR="009B56AC" w:rsidRPr="00780036">
              <w:rPr>
                <w:rFonts w:ascii="Times New Roman" w:hAnsi="Times New Roman" w:cs="Times New Roman"/>
                <w:sz w:val="24"/>
                <w:szCs w:val="24"/>
              </w:rPr>
              <w:t xml:space="preserve"> –</w:t>
            </w:r>
            <w:r w:rsidR="007F2DFD" w:rsidRPr="00780036">
              <w:rPr>
                <w:rFonts w:ascii="Times New Roman" w:hAnsi="Times New Roman" w:cs="Times New Roman"/>
                <w:sz w:val="24"/>
                <w:szCs w:val="24"/>
              </w:rPr>
              <w:t xml:space="preserve"> aktywnie</w:t>
            </w:r>
            <w:r w:rsidR="009B56AC" w:rsidRPr="00780036">
              <w:rPr>
                <w:rFonts w:ascii="Times New Roman" w:hAnsi="Times New Roman" w:cs="Times New Roman"/>
                <w:sz w:val="24"/>
                <w:szCs w:val="24"/>
              </w:rPr>
              <w:t xml:space="preserve">, </w:t>
            </w:r>
            <w:r w:rsidR="007F2DFD" w:rsidRPr="00780036">
              <w:rPr>
                <w:rFonts w:ascii="Times New Roman" w:hAnsi="Times New Roman" w:cs="Times New Roman"/>
                <w:sz w:val="24"/>
                <w:szCs w:val="24"/>
              </w:rPr>
              <w:t xml:space="preserve">przez udział w </w:t>
            </w:r>
            <w:r w:rsidRPr="00780036">
              <w:rPr>
                <w:rFonts w:ascii="Times New Roman" w:hAnsi="Times New Roman" w:cs="Times New Roman"/>
                <w:sz w:val="24"/>
                <w:szCs w:val="24"/>
              </w:rPr>
              <w:t xml:space="preserve">imprezach kulturalnych i sportowych. </w:t>
            </w:r>
          </w:p>
          <w:p w:rsidR="00F95D14" w:rsidRDefault="00F95D14" w:rsidP="00CA4014">
            <w:pPr>
              <w:spacing w:line="276" w:lineRule="auto"/>
            </w:pPr>
          </w:p>
          <w:p w:rsidR="00CE5386" w:rsidRPr="00780036" w:rsidRDefault="00754164" w:rsidP="00CA4014">
            <w:pPr>
              <w:spacing w:line="276" w:lineRule="auto"/>
              <w:rPr>
                <w:bCs/>
                <w:color w:val="000000"/>
              </w:rPr>
            </w:pPr>
            <w:r w:rsidRPr="00780036">
              <w:t>Promocja do mieszkańców Polski i zagranicy winna być realizowana w ramach szerszej współpracy (w tym np.</w:t>
            </w:r>
            <w:r w:rsidRPr="00780036">
              <w:rPr>
                <w:bCs/>
              </w:rPr>
              <w:t xml:space="preserve"> </w:t>
            </w:r>
            <w:r w:rsidRPr="00780036">
              <w:rPr>
                <w:bCs/>
                <w:color w:val="000000"/>
              </w:rPr>
              <w:t xml:space="preserve">w ramach </w:t>
            </w:r>
            <w:r w:rsidR="00CA4014" w:rsidRPr="00780036">
              <w:rPr>
                <w:bCs/>
                <w:color w:val="000000"/>
              </w:rPr>
              <w:t>szerszej współpracy samorządów Suwalszczyzny</w:t>
            </w:r>
            <w:r w:rsidR="00620D98" w:rsidRPr="00780036">
              <w:rPr>
                <w:bCs/>
                <w:color w:val="000000"/>
              </w:rPr>
              <w:t xml:space="preserve">). </w:t>
            </w:r>
            <w:r w:rsidR="008F77AB" w:rsidRPr="00780036">
              <w:rPr>
                <w:bCs/>
                <w:color w:val="000000"/>
              </w:rPr>
              <w:t xml:space="preserve">Suwałki </w:t>
            </w:r>
            <w:r w:rsidR="009B56AC" w:rsidRPr="00780036">
              <w:rPr>
                <w:bCs/>
                <w:color w:val="000000"/>
              </w:rPr>
              <w:t>w</w:t>
            </w:r>
            <w:r w:rsidR="001C2507" w:rsidRPr="00780036">
              <w:rPr>
                <w:bCs/>
                <w:color w:val="000000"/>
              </w:rPr>
              <w:t>inny</w:t>
            </w:r>
            <w:r w:rsidR="00620D98" w:rsidRPr="00780036">
              <w:rPr>
                <w:bCs/>
                <w:color w:val="000000"/>
              </w:rPr>
              <w:t xml:space="preserve"> pełnić</w:t>
            </w:r>
            <w:r w:rsidRPr="00780036">
              <w:rPr>
                <w:bCs/>
                <w:color w:val="000000"/>
              </w:rPr>
              <w:t xml:space="preserve"> rolę lidera promocji regionu</w:t>
            </w:r>
            <w:r w:rsidR="008F77AB" w:rsidRPr="00780036">
              <w:rPr>
                <w:bCs/>
                <w:color w:val="000000"/>
              </w:rPr>
              <w:t xml:space="preserve"> Suwalszczyzny</w:t>
            </w:r>
            <w:r w:rsidRPr="00780036">
              <w:rPr>
                <w:bCs/>
                <w:color w:val="000000"/>
              </w:rPr>
              <w:t>.</w:t>
            </w:r>
          </w:p>
          <w:p w:rsidR="008F77AB" w:rsidRPr="00780036" w:rsidRDefault="008F77AB" w:rsidP="00CA4014">
            <w:pPr>
              <w:spacing w:line="276" w:lineRule="auto"/>
              <w:rPr>
                <w:bCs/>
                <w:color w:val="000000"/>
              </w:rPr>
            </w:pPr>
          </w:p>
          <w:p w:rsidR="004D265A" w:rsidRPr="00780036" w:rsidRDefault="004D265A" w:rsidP="00CA4014">
            <w:pPr>
              <w:spacing w:line="276" w:lineRule="auto"/>
              <w:rPr>
                <w:b/>
                <w:color w:val="0070C0"/>
              </w:rPr>
            </w:pPr>
          </w:p>
        </w:tc>
      </w:tr>
      <w:tr w:rsidR="0019354F" w:rsidRPr="00780036" w:rsidTr="00CE5386">
        <w:tc>
          <w:tcPr>
            <w:tcW w:w="459" w:type="pct"/>
          </w:tcPr>
          <w:p w:rsidR="0019354F" w:rsidRPr="00780036" w:rsidRDefault="00E356E8" w:rsidP="007F2DFD">
            <w:pPr>
              <w:spacing w:line="276" w:lineRule="auto"/>
              <w:jc w:val="center"/>
              <w:rPr>
                <w:b/>
                <w:color w:val="ED7D31" w:themeColor="accent2"/>
              </w:rPr>
            </w:pPr>
            <w:r w:rsidRPr="00780036">
              <w:rPr>
                <w:b/>
                <w:color w:val="ED7D31" w:themeColor="accent2"/>
              </w:rPr>
              <w:lastRenderedPageBreak/>
              <w:t>Lp.</w:t>
            </w:r>
          </w:p>
        </w:tc>
        <w:tc>
          <w:tcPr>
            <w:tcW w:w="1766" w:type="pct"/>
          </w:tcPr>
          <w:p w:rsidR="0019354F" w:rsidRPr="00780036" w:rsidRDefault="0019354F" w:rsidP="007F2DFD">
            <w:pPr>
              <w:spacing w:line="276" w:lineRule="auto"/>
              <w:jc w:val="left"/>
              <w:rPr>
                <w:b/>
                <w:color w:val="ED7D31" w:themeColor="accent2"/>
              </w:rPr>
            </w:pPr>
            <w:r w:rsidRPr="00780036">
              <w:rPr>
                <w:b/>
                <w:color w:val="ED7D31" w:themeColor="accent2"/>
              </w:rPr>
              <w:t>Cel operacyjny</w:t>
            </w:r>
          </w:p>
        </w:tc>
        <w:tc>
          <w:tcPr>
            <w:tcW w:w="2775" w:type="pct"/>
          </w:tcPr>
          <w:p w:rsidR="0019354F" w:rsidRPr="00780036" w:rsidRDefault="0019354F" w:rsidP="007F2DFD">
            <w:pPr>
              <w:spacing w:line="276" w:lineRule="auto"/>
              <w:jc w:val="center"/>
              <w:rPr>
                <w:b/>
                <w:color w:val="ED7D31" w:themeColor="accent2"/>
              </w:rPr>
            </w:pPr>
            <w:r w:rsidRPr="00780036">
              <w:rPr>
                <w:b/>
                <w:color w:val="ED7D31" w:themeColor="accent2"/>
              </w:rPr>
              <w:t>Uzasadnienie</w:t>
            </w:r>
          </w:p>
        </w:tc>
      </w:tr>
      <w:tr w:rsidR="00754164" w:rsidRPr="00780036" w:rsidTr="00CE5386">
        <w:trPr>
          <w:trHeight w:val="425"/>
        </w:trPr>
        <w:tc>
          <w:tcPr>
            <w:tcW w:w="459" w:type="pct"/>
          </w:tcPr>
          <w:p w:rsidR="00754164" w:rsidRPr="00780036" w:rsidRDefault="00754164" w:rsidP="007F2DFD">
            <w:pPr>
              <w:spacing w:line="276" w:lineRule="auto"/>
              <w:rPr>
                <w:b/>
                <w:iCs/>
                <w:color w:val="ED7D31" w:themeColor="accent2"/>
              </w:rPr>
            </w:pPr>
            <w:r w:rsidRPr="00780036">
              <w:rPr>
                <w:b/>
                <w:iCs/>
                <w:color w:val="ED7D31" w:themeColor="accent2"/>
              </w:rPr>
              <w:t>2.1.</w:t>
            </w:r>
          </w:p>
        </w:tc>
        <w:tc>
          <w:tcPr>
            <w:tcW w:w="1766" w:type="pct"/>
          </w:tcPr>
          <w:p w:rsidR="00754164" w:rsidRPr="00780036" w:rsidRDefault="00772A6A" w:rsidP="009B56AC">
            <w:pPr>
              <w:spacing w:line="276" w:lineRule="auto"/>
              <w:jc w:val="left"/>
              <w:rPr>
                <w:b/>
                <w:color w:val="ED7D31" w:themeColor="accent2"/>
              </w:rPr>
            </w:pPr>
            <w:r w:rsidRPr="00780036">
              <w:rPr>
                <w:b/>
                <w:bCs/>
                <w:color w:val="ED7D31" w:themeColor="accent2"/>
              </w:rPr>
              <w:t xml:space="preserve">Identyfikacja i kreacja </w:t>
            </w:r>
            <w:r w:rsidR="00754164" w:rsidRPr="00780036">
              <w:rPr>
                <w:b/>
                <w:bCs/>
                <w:color w:val="ED7D31" w:themeColor="accent2"/>
              </w:rPr>
              <w:t>produktów turystycznych</w:t>
            </w:r>
            <w:r w:rsidR="009B56AC" w:rsidRPr="00780036">
              <w:rPr>
                <w:b/>
                <w:bCs/>
                <w:color w:val="ED7D31" w:themeColor="accent2"/>
              </w:rPr>
              <w:t>.</w:t>
            </w:r>
            <w:r w:rsidR="00754164" w:rsidRPr="00780036">
              <w:rPr>
                <w:b/>
                <w:bCs/>
                <w:color w:val="ED7D31" w:themeColor="accent2"/>
              </w:rPr>
              <w:t xml:space="preserve"> </w:t>
            </w:r>
          </w:p>
        </w:tc>
        <w:tc>
          <w:tcPr>
            <w:tcW w:w="2775" w:type="pct"/>
          </w:tcPr>
          <w:p w:rsidR="00754164" w:rsidRPr="00780036" w:rsidRDefault="00772A6A" w:rsidP="007F2DFD">
            <w:pPr>
              <w:spacing w:line="276" w:lineRule="auto"/>
              <w:rPr>
                <w:b/>
                <w:bCs/>
                <w:color w:val="0070C0"/>
              </w:rPr>
            </w:pPr>
            <w:r w:rsidRPr="00780036">
              <w:rPr>
                <w:rFonts w:eastAsia="Times New Roman"/>
              </w:rPr>
              <w:t>Obejmuje wybór i kreację produktów turystycznych w oparciu o walory turystyczno</w:t>
            </w:r>
            <w:r w:rsidR="009B56AC" w:rsidRPr="00780036">
              <w:rPr>
                <w:rFonts w:eastAsia="Times New Roman"/>
              </w:rPr>
              <w:t xml:space="preserve"> -przyrodnicze</w:t>
            </w:r>
            <w:r w:rsidRPr="00780036">
              <w:rPr>
                <w:rFonts w:eastAsia="Times New Roman"/>
              </w:rPr>
              <w:t xml:space="preserve"> oraz </w:t>
            </w:r>
            <w:r w:rsidR="009B56AC" w:rsidRPr="00780036">
              <w:rPr>
                <w:rFonts w:eastAsia="Times New Roman"/>
              </w:rPr>
              <w:t>określenie narzędzi promocji</w:t>
            </w:r>
            <w:r w:rsidRPr="00780036">
              <w:rPr>
                <w:rFonts w:eastAsia="Times New Roman"/>
              </w:rPr>
              <w:t xml:space="preserve"> </w:t>
            </w:r>
            <w:r w:rsidR="00754164" w:rsidRPr="00780036">
              <w:rPr>
                <w:bCs/>
              </w:rPr>
              <w:t xml:space="preserve">produktów turystycznych do określonych grup docelowych zgodnie </w:t>
            </w:r>
            <w:r w:rsidR="009F65EA">
              <w:rPr>
                <w:bCs/>
              </w:rPr>
              <w:br/>
            </w:r>
            <w:r w:rsidR="00754164" w:rsidRPr="00780036">
              <w:rPr>
                <w:bCs/>
              </w:rPr>
              <w:t>z pożądanym wizerunkiem</w:t>
            </w:r>
            <w:r w:rsidR="009B56AC" w:rsidRPr="00780036">
              <w:rPr>
                <w:bCs/>
              </w:rPr>
              <w:t>,</w:t>
            </w:r>
            <w:r w:rsidR="00754164" w:rsidRPr="00780036">
              <w:rPr>
                <w:bCs/>
              </w:rPr>
              <w:t xml:space="preserve"> w oparciu o ustalone przekazy promocyjne.</w:t>
            </w:r>
          </w:p>
        </w:tc>
      </w:tr>
      <w:tr w:rsidR="0019354F" w:rsidRPr="00780036" w:rsidTr="00CE5386">
        <w:trPr>
          <w:trHeight w:val="1342"/>
        </w:trPr>
        <w:tc>
          <w:tcPr>
            <w:tcW w:w="459" w:type="pct"/>
          </w:tcPr>
          <w:p w:rsidR="0019354F" w:rsidRPr="00780036" w:rsidRDefault="0019354F" w:rsidP="007F2DFD">
            <w:pPr>
              <w:spacing w:line="276" w:lineRule="auto"/>
              <w:rPr>
                <w:b/>
                <w:iCs/>
                <w:color w:val="ED7D31" w:themeColor="accent2"/>
              </w:rPr>
            </w:pPr>
            <w:r w:rsidRPr="00780036">
              <w:rPr>
                <w:b/>
                <w:iCs/>
                <w:color w:val="ED7D31" w:themeColor="accent2"/>
              </w:rPr>
              <w:t>2.2.</w:t>
            </w:r>
          </w:p>
        </w:tc>
        <w:tc>
          <w:tcPr>
            <w:tcW w:w="1766" w:type="pct"/>
          </w:tcPr>
          <w:p w:rsidR="0019354F" w:rsidRPr="00780036" w:rsidRDefault="009B56AC" w:rsidP="007F2DFD">
            <w:pPr>
              <w:spacing w:line="276" w:lineRule="auto"/>
              <w:jc w:val="left"/>
              <w:rPr>
                <w:b/>
                <w:bCs/>
                <w:color w:val="ED7D31" w:themeColor="accent2"/>
              </w:rPr>
            </w:pPr>
            <w:r w:rsidRPr="00780036">
              <w:rPr>
                <w:b/>
                <w:bCs/>
                <w:color w:val="ED7D31" w:themeColor="accent2"/>
              </w:rPr>
              <w:t>2.2. Promocja oferty turystyczno-rekreacyjnej</w:t>
            </w:r>
            <w:r w:rsidR="009F65EA">
              <w:rPr>
                <w:b/>
                <w:bCs/>
                <w:color w:val="ED7D31" w:themeColor="accent2"/>
              </w:rPr>
              <w:t>,</w:t>
            </w:r>
            <w:r w:rsidRPr="00780036">
              <w:rPr>
                <w:b/>
                <w:bCs/>
                <w:color w:val="ED7D31" w:themeColor="accent2"/>
              </w:rPr>
              <w:t xml:space="preserve"> kulturalnej i sportowej.</w:t>
            </w:r>
          </w:p>
        </w:tc>
        <w:tc>
          <w:tcPr>
            <w:tcW w:w="2775" w:type="pct"/>
          </w:tcPr>
          <w:p w:rsidR="0019354F" w:rsidRPr="00780036" w:rsidRDefault="0019354F" w:rsidP="007F2DFD">
            <w:pPr>
              <w:spacing w:line="276" w:lineRule="auto"/>
              <w:rPr>
                <w:bCs/>
              </w:rPr>
            </w:pPr>
            <w:r w:rsidRPr="00780036">
              <w:rPr>
                <w:bCs/>
              </w:rPr>
              <w:t>Obejmuje szeroką promocję w ramach zintegrowanych kampanii promocyjnych</w:t>
            </w:r>
            <w:r w:rsidR="009B56AC" w:rsidRPr="00780036">
              <w:rPr>
                <w:bCs/>
              </w:rPr>
              <w:t>, oferty turystyczno-rekreacyjnej oraz</w:t>
            </w:r>
            <w:r w:rsidR="0044426A" w:rsidRPr="00780036">
              <w:rPr>
                <w:color w:val="000000"/>
              </w:rPr>
              <w:t xml:space="preserve"> wybranych wydarzeń sportowych,</w:t>
            </w:r>
            <w:r w:rsidRPr="00780036">
              <w:rPr>
                <w:color w:val="000000"/>
              </w:rPr>
              <w:t xml:space="preserve"> imprez kulturalnych </w:t>
            </w:r>
            <w:r w:rsidR="009B56AC" w:rsidRPr="00780036">
              <w:rPr>
                <w:color w:val="000000"/>
              </w:rPr>
              <w:br/>
            </w:r>
            <w:r w:rsidRPr="00780036">
              <w:rPr>
                <w:color w:val="000000"/>
              </w:rPr>
              <w:t xml:space="preserve">w oparciu o rekomendowane narzędzia promocji </w:t>
            </w:r>
            <w:r w:rsidR="009B56AC" w:rsidRPr="00780036">
              <w:rPr>
                <w:color w:val="000000"/>
              </w:rPr>
              <w:br/>
            </w:r>
            <w:r w:rsidRPr="00780036">
              <w:rPr>
                <w:color w:val="000000"/>
              </w:rPr>
              <w:t xml:space="preserve">i media. </w:t>
            </w:r>
          </w:p>
        </w:tc>
      </w:tr>
      <w:tr w:rsidR="00754164" w:rsidRPr="00780036" w:rsidTr="00CE5386">
        <w:trPr>
          <w:trHeight w:val="1342"/>
        </w:trPr>
        <w:tc>
          <w:tcPr>
            <w:tcW w:w="459" w:type="pct"/>
          </w:tcPr>
          <w:p w:rsidR="00754164" w:rsidRPr="00780036" w:rsidRDefault="0019354F" w:rsidP="007F2DFD">
            <w:pPr>
              <w:spacing w:line="276" w:lineRule="auto"/>
              <w:rPr>
                <w:b/>
                <w:iCs/>
                <w:color w:val="ED7D31" w:themeColor="accent2"/>
              </w:rPr>
            </w:pPr>
            <w:r w:rsidRPr="00780036">
              <w:rPr>
                <w:b/>
                <w:iCs/>
                <w:color w:val="ED7D31" w:themeColor="accent2"/>
              </w:rPr>
              <w:t>2.3</w:t>
            </w:r>
            <w:r w:rsidR="00754164" w:rsidRPr="00780036">
              <w:rPr>
                <w:b/>
                <w:iCs/>
                <w:color w:val="ED7D31" w:themeColor="accent2"/>
              </w:rPr>
              <w:t>.</w:t>
            </w:r>
          </w:p>
        </w:tc>
        <w:tc>
          <w:tcPr>
            <w:tcW w:w="1766" w:type="pct"/>
          </w:tcPr>
          <w:p w:rsidR="00754164" w:rsidRPr="00780036" w:rsidRDefault="00754164" w:rsidP="007F2DFD">
            <w:pPr>
              <w:spacing w:line="276" w:lineRule="auto"/>
              <w:jc w:val="left"/>
              <w:rPr>
                <w:b/>
                <w:bCs/>
                <w:color w:val="ED7D31" w:themeColor="accent2"/>
              </w:rPr>
            </w:pPr>
            <w:r w:rsidRPr="00780036">
              <w:rPr>
                <w:b/>
                <w:bCs/>
                <w:color w:val="ED7D31" w:themeColor="accent2"/>
              </w:rPr>
              <w:t>Współpraca na rzecz promocji</w:t>
            </w:r>
            <w:r w:rsidR="009B56AC" w:rsidRPr="00780036">
              <w:rPr>
                <w:b/>
                <w:bCs/>
                <w:color w:val="ED7D31" w:themeColor="accent2"/>
              </w:rPr>
              <w:t>.</w:t>
            </w:r>
            <w:r w:rsidRPr="00780036">
              <w:rPr>
                <w:b/>
                <w:bCs/>
                <w:color w:val="ED7D31" w:themeColor="accent2"/>
              </w:rPr>
              <w:t xml:space="preserve"> </w:t>
            </w:r>
          </w:p>
        </w:tc>
        <w:tc>
          <w:tcPr>
            <w:tcW w:w="2775" w:type="pct"/>
          </w:tcPr>
          <w:p w:rsidR="00754164" w:rsidRPr="00780036" w:rsidRDefault="00754164" w:rsidP="009B56AC">
            <w:pPr>
              <w:spacing w:line="276" w:lineRule="auto"/>
              <w:rPr>
                <w:bCs/>
              </w:rPr>
            </w:pPr>
            <w:r w:rsidRPr="00780036">
              <w:rPr>
                <w:bCs/>
              </w:rPr>
              <w:t xml:space="preserve">Obejmuje działania </w:t>
            </w:r>
            <w:r w:rsidR="009B56AC" w:rsidRPr="00780036">
              <w:rPr>
                <w:bCs/>
              </w:rPr>
              <w:t>organizacyjne i następnie promocyjne, realizowane</w:t>
            </w:r>
            <w:r w:rsidRPr="00780036">
              <w:rPr>
                <w:bCs/>
              </w:rPr>
              <w:t xml:space="preserve"> we współpracy z </w:t>
            </w:r>
            <w:r w:rsidR="00772A6A" w:rsidRPr="00780036">
              <w:rPr>
                <w:bCs/>
              </w:rPr>
              <w:t xml:space="preserve">otoczeniem, w szczególności </w:t>
            </w:r>
            <w:r w:rsidR="00CE5386" w:rsidRPr="00780036">
              <w:rPr>
                <w:color w:val="000000"/>
              </w:rPr>
              <w:t>we współpracy z </w:t>
            </w:r>
            <w:r w:rsidR="007F2DFD" w:rsidRPr="00780036">
              <w:rPr>
                <w:color w:val="000000"/>
              </w:rPr>
              <w:t>samo</w:t>
            </w:r>
            <w:r w:rsidR="00772A6A" w:rsidRPr="00780036">
              <w:rPr>
                <w:color w:val="000000"/>
              </w:rPr>
              <w:t>rządami gmin ościennych, powiatem suwalskim, Wigierskim Parkiem Narodowym, Suwalskim Parkiem Krajobrazowym, Suwalską Izbą Rolnic</w:t>
            </w:r>
            <w:r w:rsidR="0044426A" w:rsidRPr="00780036">
              <w:rPr>
                <w:color w:val="000000"/>
              </w:rPr>
              <w:t>zo-Turystyczną, Polskim Towarzy</w:t>
            </w:r>
            <w:r w:rsidR="00772A6A" w:rsidRPr="00780036">
              <w:rPr>
                <w:color w:val="000000"/>
              </w:rPr>
              <w:t>stwem</w:t>
            </w:r>
            <w:r w:rsidR="0044426A" w:rsidRPr="00780036">
              <w:rPr>
                <w:color w:val="000000"/>
              </w:rPr>
              <w:t xml:space="preserve"> </w:t>
            </w:r>
            <w:r w:rsidR="00772A6A" w:rsidRPr="00780036">
              <w:rPr>
                <w:color w:val="000000"/>
              </w:rPr>
              <w:t>Turystyc</w:t>
            </w:r>
            <w:r w:rsidR="0044426A" w:rsidRPr="00780036">
              <w:rPr>
                <w:color w:val="000000"/>
              </w:rPr>
              <w:t>zno-Krajoznawczym w </w:t>
            </w:r>
            <w:r w:rsidR="007F2DFD" w:rsidRPr="00780036">
              <w:rPr>
                <w:color w:val="000000"/>
              </w:rPr>
              <w:t xml:space="preserve">Suwałkach i </w:t>
            </w:r>
            <w:r w:rsidR="00772A6A" w:rsidRPr="00780036">
              <w:rPr>
                <w:color w:val="000000"/>
              </w:rPr>
              <w:t xml:space="preserve">partnerami prywatnymi. </w:t>
            </w:r>
            <w:r w:rsidRPr="00780036">
              <w:rPr>
                <w:bCs/>
              </w:rPr>
              <w:t xml:space="preserve"> </w:t>
            </w:r>
            <w:r w:rsidR="00772A6A" w:rsidRPr="00780036">
              <w:rPr>
                <w:bCs/>
              </w:rPr>
              <w:t>Współpraca winna dotyczyć kreacji i promocji oferty turystycznej, rekreacyjnej, sportow</w:t>
            </w:r>
            <w:r w:rsidR="0044426A" w:rsidRPr="00780036">
              <w:rPr>
                <w:bCs/>
              </w:rPr>
              <w:t>ej i </w:t>
            </w:r>
            <w:r w:rsidR="00610BEF" w:rsidRPr="00780036">
              <w:rPr>
                <w:bCs/>
              </w:rPr>
              <w:t xml:space="preserve">kulturalnej. </w:t>
            </w:r>
            <w:r w:rsidRPr="00780036">
              <w:rPr>
                <w:bCs/>
              </w:rPr>
              <w:t>Miasto Suwałki winno pełnić rolę lidera regionu</w:t>
            </w:r>
            <w:r w:rsidR="00610BEF" w:rsidRPr="00780036">
              <w:rPr>
                <w:bCs/>
              </w:rPr>
              <w:t xml:space="preserve"> Suwalszczyzny</w:t>
            </w:r>
            <w:r w:rsidRPr="00780036">
              <w:rPr>
                <w:bCs/>
              </w:rPr>
              <w:t xml:space="preserve">. </w:t>
            </w:r>
            <w:r w:rsidR="00610BEF" w:rsidRPr="00780036">
              <w:rPr>
                <w:bCs/>
              </w:rPr>
              <w:t xml:space="preserve">Warto również pozyskać jako partnerów miasta partnerskie z obszaru Litwy, Łotwy, Estonii, Rosji i Białorusi </w:t>
            </w:r>
            <w:r w:rsidR="00610BEF" w:rsidRPr="00780036">
              <w:rPr>
                <w:bCs/>
              </w:rPr>
              <w:lastRenderedPageBreak/>
              <w:t>w celu dystrybucji informacji o ofercie handlowej.</w:t>
            </w:r>
          </w:p>
        </w:tc>
      </w:tr>
    </w:tbl>
    <w:p w:rsidR="00F95D14" w:rsidRDefault="00F95D14" w:rsidP="009B56AC">
      <w:pPr>
        <w:rPr>
          <w:b/>
          <w:color w:val="ED7D31" w:themeColor="accent2"/>
          <w:sz w:val="26"/>
          <w:szCs w:val="26"/>
        </w:rPr>
      </w:pPr>
    </w:p>
    <w:p w:rsidR="001D2AC6" w:rsidRDefault="001D2AC6" w:rsidP="009B56AC">
      <w:pPr>
        <w:rPr>
          <w:b/>
          <w:color w:val="ED7D31" w:themeColor="accent2"/>
          <w:sz w:val="26"/>
          <w:szCs w:val="26"/>
        </w:rPr>
      </w:pPr>
    </w:p>
    <w:p w:rsidR="001D2AC6" w:rsidRDefault="001D2AC6" w:rsidP="009B56AC">
      <w:pPr>
        <w:rPr>
          <w:b/>
          <w:color w:val="ED7D31" w:themeColor="accent2"/>
          <w:sz w:val="26"/>
          <w:szCs w:val="26"/>
        </w:rPr>
      </w:pPr>
    </w:p>
    <w:p w:rsidR="00F95D14" w:rsidRDefault="00F95D14" w:rsidP="009B56AC">
      <w:pPr>
        <w:rPr>
          <w:b/>
          <w:color w:val="ED7D31" w:themeColor="accent2"/>
          <w:sz w:val="26"/>
          <w:szCs w:val="26"/>
        </w:rPr>
      </w:pPr>
    </w:p>
    <w:p w:rsidR="00C561F7" w:rsidRPr="00780036" w:rsidRDefault="00295945" w:rsidP="009B56AC">
      <w:pPr>
        <w:rPr>
          <w:rFonts w:eastAsia="Times New Roman"/>
          <w:b/>
          <w:bCs/>
          <w:color w:val="ED7D31" w:themeColor="accent2"/>
          <w:lang w:eastAsia="pl-PL"/>
        </w:rPr>
      </w:pPr>
      <w:r w:rsidRPr="00780036">
        <w:rPr>
          <w:b/>
          <w:color w:val="ED7D31" w:themeColor="accent2"/>
          <w:sz w:val="26"/>
          <w:szCs w:val="26"/>
        </w:rPr>
        <w:t>Cel strategiczny</w:t>
      </w:r>
      <w:r w:rsidR="00787BAB" w:rsidRPr="00780036">
        <w:rPr>
          <w:b/>
          <w:color w:val="ED7D31" w:themeColor="accent2"/>
          <w:sz w:val="26"/>
          <w:szCs w:val="26"/>
        </w:rPr>
        <w:t xml:space="preserve"> </w:t>
      </w:r>
      <w:r w:rsidR="00E356E8" w:rsidRPr="00780036">
        <w:rPr>
          <w:b/>
          <w:color w:val="ED7D31" w:themeColor="accent2"/>
          <w:sz w:val="26"/>
          <w:szCs w:val="26"/>
        </w:rPr>
        <w:t>Nr</w:t>
      </w:r>
      <w:r w:rsidR="00787BAB" w:rsidRPr="00780036">
        <w:rPr>
          <w:b/>
          <w:color w:val="ED7D31" w:themeColor="accent2"/>
          <w:sz w:val="26"/>
          <w:szCs w:val="26"/>
        </w:rPr>
        <w:t xml:space="preserve"> 3: </w:t>
      </w:r>
      <w:r w:rsidR="009B56AC" w:rsidRPr="00780036">
        <w:rPr>
          <w:rFonts w:eastAsia="Times New Roman"/>
          <w:b/>
          <w:bCs/>
          <w:color w:val="ED7D31" w:themeColor="accent2"/>
          <w:lang w:eastAsia="pl-PL"/>
        </w:rPr>
        <w:t>Promocja gospodarcza miasta.</w:t>
      </w:r>
    </w:p>
    <w:p w:rsidR="0044426A" w:rsidRPr="00780036" w:rsidRDefault="0044426A" w:rsidP="0044426A">
      <w:pPr>
        <w:pStyle w:val="Tekstpodstawowy"/>
        <w:spacing w:before="240" w:line="360" w:lineRule="auto"/>
        <w:jc w:val="both"/>
        <w:rPr>
          <w:rFonts w:ascii="Times New Roman" w:hAnsi="Times New Roman" w:cs="Times New Roman"/>
          <w:sz w:val="24"/>
          <w:szCs w:val="24"/>
        </w:rPr>
      </w:pPr>
      <w:r w:rsidRPr="00780036">
        <w:rPr>
          <w:rFonts w:ascii="Times New Roman" w:hAnsi="Times New Roman" w:cs="Times New Roman"/>
          <w:sz w:val="24"/>
          <w:szCs w:val="24"/>
        </w:rPr>
        <w:t>Działan</w:t>
      </w:r>
      <w:r w:rsidR="007F2DFD" w:rsidRPr="00780036">
        <w:rPr>
          <w:rFonts w:ascii="Times New Roman" w:hAnsi="Times New Roman" w:cs="Times New Roman"/>
          <w:sz w:val="24"/>
          <w:szCs w:val="24"/>
        </w:rPr>
        <w:t xml:space="preserve">ia promocyjne prowadzone będą w </w:t>
      </w:r>
      <w:r w:rsidRPr="00780036">
        <w:rPr>
          <w:rFonts w:ascii="Times New Roman" w:hAnsi="Times New Roman" w:cs="Times New Roman"/>
          <w:sz w:val="24"/>
          <w:szCs w:val="24"/>
        </w:rPr>
        <w:t xml:space="preserve">kierunku wzmocnienia pozytywnego wizerunku miasta - jako atrakcyjnego miejsca do </w:t>
      </w:r>
      <w:r w:rsidR="009B56AC" w:rsidRPr="00780036">
        <w:rPr>
          <w:rFonts w:ascii="Times New Roman" w:hAnsi="Times New Roman" w:cs="Times New Roman"/>
          <w:sz w:val="24"/>
          <w:szCs w:val="24"/>
        </w:rPr>
        <w:t>pracy, zamieszkania</w:t>
      </w:r>
      <w:r w:rsidR="007F2DFD" w:rsidRPr="00780036">
        <w:rPr>
          <w:rFonts w:ascii="Times New Roman" w:hAnsi="Times New Roman" w:cs="Times New Roman"/>
          <w:sz w:val="24"/>
          <w:szCs w:val="24"/>
        </w:rPr>
        <w:t xml:space="preserve"> i </w:t>
      </w:r>
      <w:r w:rsidRPr="00780036">
        <w:rPr>
          <w:rFonts w:ascii="Times New Roman" w:hAnsi="Times New Roman" w:cs="Times New Roman"/>
          <w:sz w:val="24"/>
          <w:szCs w:val="24"/>
        </w:rPr>
        <w:t>wypoczynku.</w:t>
      </w:r>
    </w:p>
    <w:p w:rsidR="0044426A" w:rsidRPr="00780036" w:rsidRDefault="0044426A" w:rsidP="0044426A">
      <w:pPr>
        <w:rPr>
          <w:rFonts w:eastAsia="Times New Roman"/>
          <w:color w:val="000000"/>
          <w:lang w:eastAsia="pl-PL"/>
        </w:rPr>
      </w:pPr>
      <w:r w:rsidRPr="00780036">
        <w:rPr>
          <w:rFonts w:eastAsia="Times New Roman"/>
          <w:color w:val="000000"/>
          <w:lang w:eastAsia="pl-PL"/>
        </w:rPr>
        <w:t xml:space="preserve">Prócz wsparcia rozwoju turystyki, Strategia Promocji musi opierać się na aspekcie gospodarczym. Stąd potrzeba umacniania wizerunku Suwałk jako miejsca atrakcyjnego dla inwestorów. Sprzyjająca lokalizacja, rynek zasobny w kapitał ludzki i przychylne nastawienie władz to tylko niektóre z elementów, które należy promować w celu przyciągnięcia potencjalnych inwestorów. </w:t>
      </w:r>
    </w:p>
    <w:p w:rsidR="0044426A" w:rsidRPr="00780036" w:rsidRDefault="009B56AC" w:rsidP="0044426A">
      <w:pPr>
        <w:rPr>
          <w:rFonts w:eastAsia="Times New Roman"/>
          <w:color w:val="000000"/>
          <w:lang w:eastAsia="pl-PL"/>
        </w:rPr>
      </w:pPr>
      <w:r w:rsidRPr="00780036">
        <w:t>Ważne jest również</w:t>
      </w:r>
      <w:r w:rsidR="0044426A" w:rsidRPr="00780036">
        <w:t xml:space="preserve"> stymulowanie rozwoju obecnie działających podmiotów. Działania w</w:t>
      </w:r>
      <w:r w:rsidR="007F2DFD" w:rsidRPr="00780036">
        <w:t xml:space="preserve"> </w:t>
      </w:r>
      <w:r w:rsidR="0044426A" w:rsidRPr="00780036">
        <w:t xml:space="preserve">tym zakresie powinny pozwolić na </w:t>
      </w:r>
      <w:r w:rsidR="0044426A" w:rsidRPr="00780036">
        <w:rPr>
          <w:rFonts w:eastAsia="Times New Roman"/>
          <w:color w:val="000000"/>
          <w:lang w:eastAsia="pl-PL"/>
        </w:rPr>
        <w:t xml:space="preserve">zwiększenie liczby inwestycji </w:t>
      </w:r>
      <w:r w:rsidR="004D265A" w:rsidRPr="00780036">
        <w:rPr>
          <w:rFonts w:eastAsia="Times New Roman"/>
          <w:color w:val="000000"/>
          <w:lang w:eastAsia="pl-PL"/>
        </w:rPr>
        <w:t>funkcjonu</w:t>
      </w:r>
      <w:r w:rsidR="0044426A" w:rsidRPr="00780036">
        <w:rPr>
          <w:rFonts w:eastAsia="Times New Roman"/>
          <w:color w:val="000000"/>
          <w:lang w:eastAsia="pl-PL"/>
        </w:rPr>
        <w:t>jących podmiotów i wzrost zatrudnienia, a co za tym idzie – polepszenie warunków życia ludności poprzez zwiększenie dochodów i siły nabywczej mieszkańców miasta.</w:t>
      </w:r>
    </w:p>
    <w:p w:rsidR="00754164" w:rsidRPr="00780036" w:rsidRDefault="00754164" w:rsidP="0044426A">
      <w:pPr>
        <w:rPr>
          <w:rFonts w:eastAsia="Times New Roman"/>
          <w:color w:val="000000"/>
          <w:lang w:eastAsia="pl-PL"/>
        </w:rPr>
      </w:pPr>
      <w:r w:rsidRPr="00780036">
        <w:rPr>
          <w:rFonts w:eastAsia="Times New Roman"/>
          <w:color w:val="000000"/>
          <w:lang w:eastAsia="pl-PL"/>
        </w:rPr>
        <w:t>Niezwykle istotnym elementem promocji miasta jest zaangażowanie w tenże proces samych jego mieszkańców. Mając swój udział w zmianach zachodzących w mieście, stają się niejako ambasadorami marki, z chęcią promując miasto w swoim środowisku. Słuchanie głosu mieszkańców w kwestii planowanych działań pozwala również na integrację mieszkańców i zwiększa ogólną aktywizację społeczną. Ponadto potrzeba podobnych działań zgłoszona została również podczas przeprowadzonych konsultacji społecznych. Stąd wnioskować można, że działania te spotkają się z przychylną reakcją mieszkańców</w:t>
      </w:r>
      <w:r w:rsidR="00C561F7" w:rsidRPr="00780036">
        <w:rPr>
          <w:rFonts w:eastAsia="Times New Roman"/>
          <w:color w:val="000000"/>
          <w:lang w:eastAsia="pl-PL"/>
        </w:rPr>
        <w:t>.</w:t>
      </w:r>
    </w:p>
    <w:p w:rsidR="00C561F7" w:rsidRPr="00780036" w:rsidRDefault="00C561F7">
      <w:pPr>
        <w:spacing w:line="259" w:lineRule="auto"/>
        <w:jc w:val="left"/>
        <w:rPr>
          <w:rFonts w:eastAsia="Times New Roman"/>
          <w:color w:val="000000"/>
          <w:lang w:eastAsia="pl-PL"/>
        </w:rPr>
      </w:pPr>
    </w:p>
    <w:tbl>
      <w:tblPr>
        <w:tblStyle w:val="Tabela-Siatka"/>
        <w:tblW w:w="4928" w:type="pct"/>
        <w:tblLook w:val="0000" w:firstRow="0" w:lastRow="0" w:firstColumn="0" w:lastColumn="0" w:noHBand="0" w:noVBand="0"/>
      </w:tblPr>
      <w:tblGrid>
        <w:gridCol w:w="820"/>
        <w:gridCol w:w="3155"/>
        <w:gridCol w:w="4957"/>
      </w:tblGrid>
      <w:tr w:rsidR="00620D98" w:rsidRPr="00780036" w:rsidTr="00CE5386">
        <w:trPr>
          <w:trHeight w:val="978"/>
        </w:trPr>
        <w:tc>
          <w:tcPr>
            <w:tcW w:w="5000" w:type="pct"/>
            <w:gridSpan w:val="3"/>
          </w:tcPr>
          <w:p w:rsidR="00CE5386" w:rsidRPr="00780036" w:rsidRDefault="00620D98" w:rsidP="007F2DFD">
            <w:pPr>
              <w:spacing w:before="240" w:line="276" w:lineRule="auto"/>
              <w:rPr>
                <w:b/>
                <w:bCs/>
                <w:color w:val="ED7D31" w:themeColor="accent2"/>
              </w:rPr>
            </w:pPr>
            <w:r w:rsidRPr="00780036">
              <w:rPr>
                <w:b/>
                <w:color w:val="0070C0"/>
              </w:rPr>
              <w:lastRenderedPageBreak/>
              <w:br w:type="page"/>
            </w:r>
            <w:r w:rsidRPr="00780036">
              <w:rPr>
                <w:b/>
                <w:color w:val="ED7D31" w:themeColor="accent2"/>
              </w:rPr>
              <w:t xml:space="preserve">CEL STRATEGICZNY </w:t>
            </w:r>
            <w:r w:rsidRPr="00780036">
              <w:rPr>
                <w:b/>
                <w:bCs/>
                <w:color w:val="ED7D31" w:themeColor="accent2"/>
              </w:rPr>
              <w:t xml:space="preserve">3. </w:t>
            </w:r>
          </w:p>
          <w:p w:rsidR="00620D98" w:rsidRPr="00780036" w:rsidRDefault="00CE5386" w:rsidP="007F2DFD">
            <w:pPr>
              <w:spacing w:line="276" w:lineRule="auto"/>
              <w:rPr>
                <w:b/>
                <w:bCs/>
                <w:color w:val="ED7D31" w:themeColor="accent2"/>
              </w:rPr>
            </w:pPr>
            <w:r w:rsidRPr="00780036">
              <w:rPr>
                <w:b/>
                <w:bCs/>
                <w:color w:val="ED7D31" w:themeColor="accent2"/>
              </w:rPr>
              <w:t xml:space="preserve">PROMOCJA </w:t>
            </w:r>
            <w:r w:rsidR="009B56AC" w:rsidRPr="00780036">
              <w:rPr>
                <w:b/>
                <w:bCs/>
                <w:color w:val="ED7D31" w:themeColor="accent2"/>
              </w:rPr>
              <w:t>GOSPODARCZA MIASTA.</w:t>
            </w:r>
            <w:r w:rsidRPr="00780036">
              <w:rPr>
                <w:b/>
                <w:bCs/>
                <w:color w:val="ED7D31" w:themeColor="accent2"/>
              </w:rPr>
              <w:t xml:space="preserve"> </w:t>
            </w:r>
          </w:p>
          <w:p w:rsidR="00620D98" w:rsidRPr="00780036" w:rsidRDefault="00620D98" w:rsidP="007F2DFD">
            <w:pPr>
              <w:pStyle w:val="Tekstpodstawowy"/>
              <w:spacing w:before="240" w:after="160" w:line="276" w:lineRule="auto"/>
              <w:jc w:val="both"/>
              <w:rPr>
                <w:rFonts w:ascii="Times New Roman" w:hAnsi="Times New Roman" w:cs="Times New Roman"/>
                <w:sz w:val="24"/>
                <w:szCs w:val="24"/>
              </w:rPr>
            </w:pPr>
            <w:r w:rsidRPr="00780036">
              <w:rPr>
                <w:rFonts w:ascii="Times New Roman" w:hAnsi="Times New Roman" w:cs="Times New Roman"/>
                <w:sz w:val="24"/>
                <w:szCs w:val="24"/>
              </w:rPr>
              <w:t>Działan</w:t>
            </w:r>
            <w:r w:rsidR="007F2DFD" w:rsidRPr="00780036">
              <w:rPr>
                <w:rFonts w:ascii="Times New Roman" w:hAnsi="Times New Roman" w:cs="Times New Roman"/>
                <w:sz w:val="24"/>
                <w:szCs w:val="24"/>
              </w:rPr>
              <w:t xml:space="preserve">ia promocyjne prowadzone będą w </w:t>
            </w:r>
            <w:r w:rsidRPr="00780036">
              <w:rPr>
                <w:rFonts w:ascii="Times New Roman" w:hAnsi="Times New Roman" w:cs="Times New Roman"/>
                <w:sz w:val="24"/>
                <w:szCs w:val="24"/>
              </w:rPr>
              <w:t>kierunku wzmocnienia pozytywnego wizerunku miasta - jako atrakcyjneg</w:t>
            </w:r>
            <w:r w:rsidR="00405E3C" w:rsidRPr="00780036">
              <w:rPr>
                <w:rFonts w:ascii="Times New Roman" w:hAnsi="Times New Roman" w:cs="Times New Roman"/>
                <w:sz w:val="24"/>
                <w:szCs w:val="24"/>
              </w:rPr>
              <w:t>o miejsca do zamieszkania, pracy</w:t>
            </w:r>
            <w:r w:rsidRPr="00780036">
              <w:rPr>
                <w:rFonts w:ascii="Times New Roman" w:hAnsi="Times New Roman" w:cs="Times New Roman"/>
                <w:sz w:val="24"/>
                <w:szCs w:val="24"/>
              </w:rPr>
              <w:t xml:space="preserve"> i wypoczynku.</w:t>
            </w:r>
          </w:p>
          <w:p w:rsidR="00CE5386" w:rsidRPr="00780036" w:rsidRDefault="00620D98" w:rsidP="009B56AC">
            <w:pPr>
              <w:spacing w:before="240" w:line="276" w:lineRule="auto"/>
            </w:pPr>
            <w:r w:rsidRPr="00780036">
              <w:t>Działania koncentrować się będą na wzmacnianiu więzi emocjonalnych m</w:t>
            </w:r>
            <w:r w:rsidR="007F2DFD" w:rsidRPr="00780036">
              <w:t>ieszkańców z </w:t>
            </w:r>
            <w:r w:rsidRPr="00780036">
              <w:t>miastem, jak również w kierunku kreacji wizerunku</w:t>
            </w:r>
            <w:r w:rsidR="00405E3C" w:rsidRPr="00780036">
              <w:t xml:space="preserve"> miasta</w:t>
            </w:r>
            <w:r w:rsidRPr="00780036">
              <w:t xml:space="preserve"> jako miejsca atrakcyjnego</w:t>
            </w:r>
            <w:r w:rsidR="0044426A" w:rsidRPr="00780036">
              <w:t xml:space="preserve"> dla rozwoju przedsiębiorczości </w:t>
            </w:r>
            <w:r w:rsidR="007F2DFD" w:rsidRPr="00780036">
              <w:t>–</w:t>
            </w:r>
            <w:r w:rsidR="0044426A" w:rsidRPr="00780036">
              <w:t xml:space="preserve"> w</w:t>
            </w:r>
            <w:r w:rsidR="007F2DFD" w:rsidRPr="00780036">
              <w:t xml:space="preserve"> </w:t>
            </w:r>
            <w:r w:rsidRPr="00780036">
              <w:t>celu stymulow</w:t>
            </w:r>
            <w:r w:rsidR="0044426A" w:rsidRPr="00780036">
              <w:t xml:space="preserve">ania rozwoju </w:t>
            </w:r>
            <w:r w:rsidR="009B56AC" w:rsidRPr="00780036">
              <w:t>gospodarczego</w:t>
            </w:r>
            <w:r w:rsidR="0044426A" w:rsidRPr="00780036">
              <w:t xml:space="preserve"> i</w:t>
            </w:r>
            <w:r w:rsidR="007F2DFD" w:rsidRPr="00780036">
              <w:t> </w:t>
            </w:r>
            <w:r w:rsidRPr="00780036">
              <w:t>zwiększenia poczucia saty</w:t>
            </w:r>
            <w:r w:rsidR="0044426A" w:rsidRPr="00780036">
              <w:t xml:space="preserve">sfakcji </w:t>
            </w:r>
            <w:r w:rsidR="007F2DFD" w:rsidRPr="00780036">
              <w:t xml:space="preserve">z </w:t>
            </w:r>
            <w:r w:rsidR="0044426A" w:rsidRPr="00780036">
              <w:t xml:space="preserve">dotychczasowych inwestycji, a w długim okresie czasu - zwiększenia liczby nowych inwestorów. </w:t>
            </w:r>
          </w:p>
          <w:p w:rsidR="00610BEF" w:rsidRPr="00780036" w:rsidRDefault="00610BEF" w:rsidP="009B56AC">
            <w:pPr>
              <w:spacing w:before="240" w:line="276" w:lineRule="auto"/>
              <w:rPr>
                <w:b/>
                <w:color w:val="0070C0"/>
              </w:rPr>
            </w:pPr>
          </w:p>
        </w:tc>
      </w:tr>
      <w:tr w:rsidR="00FA5F1B" w:rsidRPr="00780036" w:rsidTr="00CE5386">
        <w:tc>
          <w:tcPr>
            <w:tcW w:w="459" w:type="pct"/>
          </w:tcPr>
          <w:p w:rsidR="00FA5F1B" w:rsidRPr="00780036" w:rsidRDefault="00E356E8" w:rsidP="007F2DFD">
            <w:pPr>
              <w:spacing w:before="240" w:line="276" w:lineRule="auto"/>
              <w:jc w:val="center"/>
              <w:rPr>
                <w:b/>
                <w:color w:val="ED7D31" w:themeColor="accent2"/>
              </w:rPr>
            </w:pPr>
            <w:r w:rsidRPr="00780036">
              <w:rPr>
                <w:b/>
                <w:color w:val="ED7D31" w:themeColor="accent2"/>
              </w:rPr>
              <w:t>Lp.</w:t>
            </w:r>
          </w:p>
        </w:tc>
        <w:tc>
          <w:tcPr>
            <w:tcW w:w="1766" w:type="pct"/>
          </w:tcPr>
          <w:p w:rsidR="00570165" w:rsidRPr="00780036" w:rsidRDefault="00FA5F1B" w:rsidP="007F2DFD">
            <w:pPr>
              <w:spacing w:before="240" w:line="276" w:lineRule="auto"/>
              <w:jc w:val="left"/>
              <w:rPr>
                <w:b/>
                <w:color w:val="ED7D31" w:themeColor="accent2"/>
              </w:rPr>
            </w:pPr>
            <w:r w:rsidRPr="00780036">
              <w:rPr>
                <w:b/>
                <w:color w:val="ED7D31" w:themeColor="accent2"/>
              </w:rPr>
              <w:t>Cel operacyjny</w:t>
            </w:r>
          </w:p>
        </w:tc>
        <w:tc>
          <w:tcPr>
            <w:tcW w:w="2775" w:type="pct"/>
          </w:tcPr>
          <w:p w:rsidR="00FA5F1B" w:rsidRPr="00780036" w:rsidRDefault="00FA5F1B" w:rsidP="007F2DFD">
            <w:pPr>
              <w:spacing w:before="240" w:line="276" w:lineRule="auto"/>
              <w:jc w:val="center"/>
              <w:rPr>
                <w:b/>
                <w:color w:val="ED7D31" w:themeColor="accent2"/>
              </w:rPr>
            </w:pPr>
            <w:r w:rsidRPr="00780036">
              <w:rPr>
                <w:b/>
                <w:color w:val="ED7D31" w:themeColor="accent2"/>
              </w:rPr>
              <w:t>Uzasadnienie</w:t>
            </w:r>
          </w:p>
        </w:tc>
      </w:tr>
      <w:tr w:rsidR="00FA5F1B" w:rsidRPr="00780036" w:rsidTr="00CE5386">
        <w:trPr>
          <w:trHeight w:val="425"/>
        </w:trPr>
        <w:tc>
          <w:tcPr>
            <w:tcW w:w="459" w:type="pct"/>
          </w:tcPr>
          <w:p w:rsidR="00FA5F1B" w:rsidRPr="00780036" w:rsidRDefault="00620D98" w:rsidP="007F2DFD">
            <w:pPr>
              <w:spacing w:before="240" w:line="276" w:lineRule="auto"/>
              <w:rPr>
                <w:b/>
                <w:iCs/>
                <w:color w:val="ED7D31" w:themeColor="accent2"/>
              </w:rPr>
            </w:pPr>
            <w:r w:rsidRPr="00780036">
              <w:rPr>
                <w:b/>
                <w:iCs/>
                <w:color w:val="ED7D31" w:themeColor="accent2"/>
              </w:rPr>
              <w:t xml:space="preserve">  </w:t>
            </w:r>
            <w:r w:rsidR="00FA5F1B" w:rsidRPr="00780036">
              <w:rPr>
                <w:b/>
                <w:iCs/>
                <w:color w:val="ED7D31" w:themeColor="accent2"/>
              </w:rPr>
              <w:t>3.1</w:t>
            </w:r>
          </w:p>
        </w:tc>
        <w:tc>
          <w:tcPr>
            <w:tcW w:w="1766" w:type="pct"/>
          </w:tcPr>
          <w:p w:rsidR="00FA5F1B" w:rsidRPr="00780036" w:rsidRDefault="009F65EA" w:rsidP="007F2DFD">
            <w:pPr>
              <w:spacing w:before="240" w:line="276" w:lineRule="auto"/>
              <w:jc w:val="left"/>
              <w:rPr>
                <w:b/>
                <w:color w:val="ED7D31" w:themeColor="accent2"/>
              </w:rPr>
            </w:pPr>
            <w:r>
              <w:rPr>
                <w:rFonts w:eastAsia="Times New Roman"/>
                <w:b/>
                <w:color w:val="ED7D31" w:themeColor="accent2"/>
              </w:rPr>
              <w:t>3.1. Promocja miasta</w:t>
            </w:r>
            <w:r w:rsidR="009B56AC" w:rsidRPr="00780036">
              <w:rPr>
                <w:rFonts w:eastAsia="Times New Roman"/>
                <w:b/>
                <w:color w:val="ED7D31" w:themeColor="accent2"/>
              </w:rPr>
              <w:t xml:space="preserve"> jako miejsca atrakcyjnego do życia.</w:t>
            </w:r>
          </w:p>
        </w:tc>
        <w:tc>
          <w:tcPr>
            <w:tcW w:w="2775" w:type="pct"/>
          </w:tcPr>
          <w:p w:rsidR="00FA5F1B" w:rsidRPr="00780036" w:rsidRDefault="00FA5F1B" w:rsidP="007F2DFD">
            <w:pPr>
              <w:spacing w:before="240" w:line="276" w:lineRule="auto"/>
              <w:rPr>
                <w:b/>
                <w:bCs/>
                <w:color w:val="0070C0"/>
              </w:rPr>
            </w:pPr>
            <w:r w:rsidRPr="00780036">
              <w:t>Obejmuje działania</w:t>
            </w:r>
            <w:r w:rsidR="00405E3C" w:rsidRPr="00780036">
              <w:t xml:space="preserve"> do wewnątrz – </w:t>
            </w:r>
            <w:r w:rsidRPr="00780036">
              <w:t>służące kreowaniu pozytywnego wizerunku</w:t>
            </w:r>
            <w:r w:rsidR="00647059" w:rsidRPr="00780036">
              <w:t xml:space="preserve"> miasta wśród mieszkańców, aktywizację społeczną i rozwój przedsiębiorczości mieszkańców</w:t>
            </w:r>
            <w:r w:rsidR="007F2DFD" w:rsidRPr="00780036">
              <w:t>, badania potrzeb i</w:t>
            </w:r>
            <w:r w:rsidR="00405E3C" w:rsidRPr="00780036">
              <w:t> </w:t>
            </w:r>
            <w:r w:rsidRPr="00780036">
              <w:t>oczekiwa</w:t>
            </w:r>
            <w:r w:rsidR="00405E3C" w:rsidRPr="00780036">
              <w:t>ń, upowszechnianie informacji o </w:t>
            </w:r>
            <w:r w:rsidRPr="00780036">
              <w:t>ważnych wydarzeniach, wspieranie inicjatyw lokalnych na rzecz integracji społeczeństwa,</w:t>
            </w:r>
            <w:r w:rsidR="007F2DFD" w:rsidRPr="00780036">
              <w:t xml:space="preserve"> w </w:t>
            </w:r>
            <w:r w:rsidR="0044426A" w:rsidRPr="00780036">
              <w:t>tym także</w:t>
            </w:r>
            <w:r w:rsidRPr="00780036">
              <w:t xml:space="preserve"> </w:t>
            </w:r>
            <w:r w:rsidRPr="00780036">
              <w:rPr>
                <w:rFonts w:eastAsia="Times New Roman"/>
              </w:rPr>
              <w:t>utworzenie budżetu obywatelskiego na promocję</w:t>
            </w:r>
            <w:r w:rsidR="00620D98" w:rsidRPr="00780036">
              <w:rPr>
                <w:rFonts w:eastAsia="Times New Roman"/>
              </w:rPr>
              <w:t>.</w:t>
            </w:r>
            <w:r w:rsidR="00610BEF" w:rsidRPr="00780036">
              <w:rPr>
                <w:rFonts w:eastAsia="Times New Roman"/>
              </w:rPr>
              <w:t xml:space="preserve"> Część działań warto kierować także do potencjalnych mieszkańców zamieszkujących obecnie inne regiony.</w:t>
            </w:r>
          </w:p>
        </w:tc>
      </w:tr>
      <w:tr w:rsidR="00FA5F1B" w:rsidRPr="00780036" w:rsidTr="00CE5386">
        <w:trPr>
          <w:trHeight w:val="425"/>
        </w:trPr>
        <w:tc>
          <w:tcPr>
            <w:tcW w:w="459" w:type="pct"/>
          </w:tcPr>
          <w:p w:rsidR="00FA5F1B" w:rsidRPr="00780036" w:rsidRDefault="00620D98" w:rsidP="007F2DFD">
            <w:pPr>
              <w:spacing w:before="240" w:line="276" w:lineRule="auto"/>
              <w:rPr>
                <w:b/>
                <w:iCs/>
                <w:color w:val="ED7D31" w:themeColor="accent2"/>
              </w:rPr>
            </w:pPr>
            <w:r w:rsidRPr="00780036">
              <w:rPr>
                <w:b/>
                <w:iCs/>
                <w:color w:val="ED7D31" w:themeColor="accent2"/>
              </w:rPr>
              <w:t xml:space="preserve">  </w:t>
            </w:r>
            <w:r w:rsidR="00FA5F1B" w:rsidRPr="00780036">
              <w:rPr>
                <w:b/>
                <w:iCs/>
                <w:color w:val="ED7D31" w:themeColor="accent2"/>
              </w:rPr>
              <w:t>3.2.</w:t>
            </w:r>
          </w:p>
        </w:tc>
        <w:tc>
          <w:tcPr>
            <w:tcW w:w="1766" w:type="pct"/>
          </w:tcPr>
          <w:p w:rsidR="00FA5F1B" w:rsidRPr="00780036" w:rsidRDefault="00FA5F1B" w:rsidP="009B56AC">
            <w:pPr>
              <w:spacing w:before="240" w:line="276" w:lineRule="auto"/>
              <w:jc w:val="left"/>
              <w:rPr>
                <w:b/>
                <w:color w:val="ED7D31" w:themeColor="accent2"/>
              </w:rPr>
            </w:pPr>
            <w:r w:rsidRPr="00780036">
              <w:rPr>
                <w:b/>
                <w:color w:val="ED7D31" w:themeColor="accent2"/>
              </w:rPr>
              <w:t xml:space="preserve">Stymulowanie rozwoju </w:t>
            </w:r>
            <w:r w:rsidR="009B56AC" w:rsidRPr="00780036">
              <w:rPr>
                <w:b/>
                <w:color w:val="ED7D31" w:themeColor="accent2"/>
              </w:rPr>
              <w:t xml:space="preserve">gospodarczego. </w:t>
            </w:r>
          </w:p>
        </w:tc>
        <w:tc>
          <w:tcPr>
            <w:tcW w:w="2775" w:type="pct"/>
          </w:tcPr>
          <w:p w:rsidR="00FA5F1B" w:rsidRPr="00780036" w:rsidRDefault="00FA5F1B" w:rsidP="00647059">
            <w:pPr>
              <w:spacing w:before="240" w:line="276" w:lineRule="auto"/>
              <w:rPr>
                <w:bCs/>
              </w:rPr>
            </w:pPr>
            <w:r w:rsidRPr="00780036">
              <w:rPr>
                <w:bCs/>
              </w:rPr>
              <w:t>Obejmuje integrację i wsparcie</w:t>
            </w:r>
            <w:r w:rsidR="0044426A" w:rsidRPr="00780036">
              <w:rPr>
                <w:bCs/>
              </w:rPr>
              <w:t xml:space="preserve"> przedsiębiorczości</w:t>
            </w:r>
            <w:r w:rsidR="007F2DFD" w:rsidRPr="00780036">
              <w:rPr>
                <w:bCs/>
              </w:rPr>
              <w:t xml:space="preserve">: </w:t>
            </w:r>
            <w:r w:rsidRPr="00780036">
              <w:rPr>
                <w:bCs/>
              </w:rPr>
              <w:t xml:space="preserve">promocję </w:t>
            </w:r>
            <w:r w:rsidR="00FB0B80" w:rsidRPr="00780036">
              <w:rPr>
                <w:bCs/>
              </w:rPr>
              <w:t xml:space="preserve">gospodarczą (oferty inwestycyjnej miasta), stymulowanie rozwoju </w:t>
            </w:r>
            <w:r w:rsidRPr="00780036">
              <w:rPr>
                <w:bCs/>
              </w:rPr>
              <w:t xml:space="preserve">lokalnych przedsiębiorstw oraz działania zachęcające do </w:t>
            </w:r>
            <w:r w:rsidR="00647059" w:rsidRPr="00780036">
              <w:rPr>
                <w:bCs/>
              </w:rPr>
              <w:t>tworzenia</w:t>
            </w:r>
            <w:r w:rsidRPr="00780036">
              <w:rPr>
                <w:bCs/>
              </w:rPr>
              <w:t xml:space="preserve"> nowych firm, szczególnie pożądanych branż</w:t>
            </w:r>
            <w:r w:rsidR="00647059" w:rsidRPr="00780036">
              <w:rPr>
                <w:bCs/>
              </w:rPr>
              <w:t>,</w:t>
            </w:r>
            <w:r w:rsidRPr="00780036">
              <w:rPr>
                <w:bCs/>
              </w:rPr>
              <w:t xml:space="preserve"> zgodnie </w:t>
            </w:r>
            <w:r w:rsidR="00647059" w:rsidRPr="00780036">
              <w:rPr>
                <w:bCs/>
              </w:rPr>
              <w:br/>
            </w:r>
            <w:r w:rsidRPr="00780036">
              <w:rPr>
                <w:bCs/>
              </w:rPr>
              <w:t xml:space="preserve">z zapisami Strategii Rozwoju. </w:t>
            </w:r>
          </w:p>
        </w:tc>
      </w:tr>
    </w:tbl>
    <w:p w:rsidR="00647059" w:rsidRPr="00780036" w:rsidRDefault="00647059" w:rsidP="007F2DFD">
      <w:pPr>
        <w:spacing w:before="240"/>
      </w:pPr>
    </w:p>
    <w:p w:rsidR="003C672F" w:rsidRPr="00780036" w:rsidRDefault="003C672F" w:rsidP="00CE3215">
      <w:pPr>
        <w:pStyle w:val="Nagwek2"/>
        <w:numPr>
          <w:ilvl w:val="1"/>
          <w:numId w:val="15"/>
        </w:numPr>
      </w:pPr>
      <w:bookmarkStart w:id="35" w:name="_Toc435615075"/>
      <w:r w:rsidRPr="00780036">
        <w:t>Priorytetowe działania promocyjne na lata 2016-2020</w:t>
      </w:r>
      <w:bookmarkEnd w:id="35"/>
    </w:p>
    <w:p w:rsidR="007F2DFD" w:rsidRPr="00780036" w:rsidRDefault="00E92B96" w:rsidP="00FB7BD5">
      <w:r w:rsidRPr="00780036">
        <w:t xml:space="preserve"> </w:t>
      </w:r>
    </w:p>
    <w:p w:rsidR="00FB7BD5" w:rsidRDefault="00FB7BD5" w:rsidP="00FB7BD5">
      <w:r w:rsidRPr="00780036">
        <w:lastRenderedPageBreak/>
        <w:t>W tej części dokumentu zestawiono opisane dotychczas cele operacyjne z propono</w:t>
      </w:r>
      <w:r w:rsidR="00273B1D" w:rsidRPr="00780036">
        <w:t xml:space="preserve">wanymi działaniami promocyjnymi i wskaźnikami realizacji zadań. </w:t>
      </w:r>
      <w:r w:rsidR="009F65EA">
        <w:t>Ponadto</w:t>
      </w:r>
      <w:r w:rsidR="00484B0D" w:rsidRPr="00780036">
        <w:t xml:space="preserve"> zestawiono również informacje dot</w:t>
      </w:r>
      <w:r w:rsidR="009F65EA">
        <w:t>yczące</w:t>
      </w:r>
      <w:r w:rsidR="00484B0D" w:rsidRPr="00780036">
        <w:t xml:space="preserve"> harmonogramu działań (szczegółowy harmonogram powinien zostać opracowywany rokrocznie)</w:t>
      </w:r>
      <w:r w:rsidR="007F2DFD" w:rsidRPr="00780036">
        <w:t xml:space="preserve"> wraz z </w:t>
      </w:r>
      <w:r w:rsidR="008E16D6" w:rsidRPr="00780036">
        <w:t>okr</w:t>
      </w:r>
      <w:r w:rsidR="00C24579" w:rsidRPr="00780036">
        <w:t xml:space="preserve">eśleniem metod finansowania. </w:t>
      </w:r>
    </w:p>
    <w:p w:rsidR="00F95D14" w:rsidRDefault="00F95D14" w:rsidP="00FB7BD5"/>
    <w:p w:rsidR="00F95D14" w:rsidRPr="00780036" w:rsidRDefault="00F95D14" w:rsidP="00FB7BD5"/>
    <w:p w:rsidR="00FD73CF" w:rsidRPr="00780036" w:rsidRDefault="00295945" w:rsidP="00FD73CF">
      <w:pPr>
        <w:rPr>
          <w:rFonts w:eastAsia="Times New Roman"/>
          <w:b/>
          <w:bCs/>
          <w:color w:val="ED7D31" w:themeColor="accent2"/>
          <w:sz w:val="26"/>
          <w:szCs w:val="26"/>
          <w:lang w:eastAsia="pl-PL"/>
        </w:rPr>
      </w:pPr>
      <w:r w:rsidRPr="00780036">
        <w:rPr>
          <w:b/>
          <w:color w:val="ED7D31" w:themeColor="accent2"/>
          <w:sz w:val="26"/>
          <w:szCs w:val="26"/>
        </w:rPr>
        <w:t>Cel strategiczny</w:t>
      </w:r>
      <w:r w:rsidR="00FD73CF" w:rsidRPr="00780036">
        <w:rPr>
          <w:b/>
          <w:color w:val="ED7D31" w:themeColor="accent2"/>
          <w:sz w:val="26"/>
          <w:szCs w:val="26"/>
        </w:rPr>
        <w:t xml:space="preserve"> </w:t>
      </w:r>
      <w:r w:rsidR="00E356E8" w:rsidRPr="00780036">
        <w:rPr>
          <w:b/>
          <w:color w:val="ED7D31" w:themeColor="accent2"/>
          <w:sz w:val="26"/>
          <w:szCs w:val="26"/>
        </w:rPr>
        <w:t>Nr</w:t>
      </w:r>
      <w:r w:rsidR="00FD73CF" w:rsidRPr="00780036">
        <w:rPr>
          <w:b/>
          <w:color w:val="ED7D31" w:themeColor="accent2"/>
          <w:sz w:val="26"/>
          <w:szCs w:val="26"/>
        </w:rPr>
        <w:t xml:space="preserve"> 1: </w:t>
      </w:r>
      <w:r w:rsidRPr="00780036">
        <w:rPr>
          <w:rFonts w:eastAsia="Times New Roman"/>
          <w:b/>
          <w:bCs/>
          <w:color w:val="ED7D31" w:themeColor="accent2"/>
          <w:sz w:val="26"/>
          <w:szCs w:val="26"/>
          <w:lang w:eastAsia="pl-PL"/>
        </w:rPr>
        <w:t xml:space="preserve">Wzmocnienie wizerunku </w:t>
      </w:r>
      <w:r w:rsidR="00067DBE" w:rsidRPr="00780036">
        <w:rPr>
          <w:rFonts w:eastAsia="Times New Roman"/>
          <w:b/>
          <w:bCs/>
          <w:color w:val="ED7D31" w:themeColor="accent2"/>
          <w:sz w:val="26"/>
          <w:szCs w:val="26"/>
          <w:lang w:eastAsia="pl-PL"/>
        </w:rPr>
        <w:t>i rozpoznawalności marki m</w:t>
      </w:r>
      <w:r w:rsidRPr="00780036">
        <w:rPr>
          <w:rFonts w:eastAsia="Times New Roman"/>
          <w:b/>
          <w:bCs/>
          <w:color w:val="ED7D31" w:themeColor="accent2"/>
          <w:sz w:val="26"/>
          <w:szCs w:val="26"/>
          <w:lang w:eastAsia="pl-PL"/>
        </w:rPr>
        <w:t>iasta Suwałki</w:t>
      </w:r>
      <w:r w:rsidR="00647059" w:rsidRPr="00780036">
        <w:rPr>
          <w:rFonts w:eastAsia="Times New Roman"/>
          <w:b/>
          <w:bCs/>
          <w:color w:val="ED7D31" w:themeColor="accent2"/>
          <w:sz w:val="26"/>
          <w:szCs w:val="26"/>
          <w:lang w:eastAsia="pl-PL"/>
        </w:rPr>
        <w:t>.</w:t>
      </w:r>
    </w:p>
    <w:tbl>
      <w:tblPr>
        <w:tblW w:w="5000" w:type="pct"/>
        <w:tblLook w:val="0000" w:firstRow="0" w:lastRow="0" w:firstColumn="0" w:lastColumn="0" w:noHBand="0" w:noVBand="0"/>
      </w:tblPr>
      <w:tblGrid>
        <w:gridCol w:w="5264"/>
        <w:gridCol w:w="1956"/>
        <w:gridCol w:w="1842"/>
      </w:tblGrid>
      <w:tr w:rsidR="00D70D5B" w:rsidRPr="00780036" w:rsidTr="00D70D5B">
        <w:tc>
          <w:tcPr>
            <w:tcW w:w="5000"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70D5B" w:rsidRPr="00780036" w:rsidRDefault="00D70D5B" w:rsidP="00FB0B80">
            <w:pPr>
              <w:spacing w:before="240" w:line="276" w:lineRule="auto"/>
              <w:jc w:val="center"/>
              <w:rPr>
                <w:rFonts w:eastAsia="Times New Roman"/>
                <w:b/>
                <w:bCs/>
                <w:color w:val="ED7D31" w:themeColor="accent2"/>
                <w:lang w:eastAsia="pl-PL"/>
              </w:rPr>
            </w:pPr>
            <w:r w:rsidRPr="00780036">
              <w:rPr>
                <w:rFonts w:eastAsia="Times New Roman"/>
                <w:b/>
                <w:bCs/>
                <w:color w:val="ED7D31" w:themeColor="accent2"/>
                <w:lang w:eastAsia="pl-PL"/>
              </w:rPr>
              <w:t xml:space="preserve">Cel operacyjny 1.1. </w:t>
            </w:r>
            <w:r w:rsidRPr="00780036">
              <w:rPr>
                <w:rFonts w:eastAsia="Times New Roman"/>
                <w:b/>
                <w:color w:val="ED7D31" w:themeColor="accent2"/>
                <w:lang w:eastAsia="pl-PL"/>
              </w:rPr>
              <w:t>Wzmocnienie rozpoznawalności marki miasta</w:t>
            </w:r>
          </w:p>
        </w:tc>
      </w:tr>
      <w:tr w:rsidR="00D70D5B" w:rsidRPr="00780036" w:rsidTr="00D70D5B">
        <w:tc>
          <w:tcPr>
            <w:tcW w:w="300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70D5B" w:rsidRPr="00780036" w:rsidRDefault="00D70D5B" w:rsidP="007076E8">
            <w:pPr>
              <w:spacing w:before="240" w:line="276" w:lineRule="auto"/>
              <w:jc w:val="center"/>
              <w:rPr>
                <w:rFonts w:eastAsia="Times New Roman"/>
                <w:b/>
                <w:color w:val="ED7D31" w:themeColor="accent2"/>
                <w:lang w:eastAsia="pl-PL"/>
              </w:rPr>
            </w:pPr>
            <w:r w:rsidRPr="00780036">
              <w:rPr>
                <w:b/>
                <w:color w:val="ED7D31" w:themeColor="accent2"/>
              </w:rPr>
              <w:t>Proponowane działania</w:t>
            </w:r>
          </w:p>
        </w:tc>
        <w:tc>
          <w:tcPr>
            <w:tcW w:w="1079"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70D5B" w:rsidRPr="00780036" w:rsidRDefault="00D70D5B" w:rsidP="007076E8">
            <w:pPr>
              <w:spacing w:before="240" w:line="276" w:lineRule="auto"/>
              <w:jc w:val="center"/>
              <w:rPr>
                <w:b/>
                <w:color w:val="ED7D31" w:themeColor="accent2"/>
              </w:rPr>
            </w:pPr>
            <w:r w:rsidRPr="00780036">
              <w:rPr>
                <w:b/>
                <w:color w:val="ED7D31" w:themeColor="accent2"/>
              </w:rPr>
              <w:t>Wskaźnik realizacji</w:t>
            </w:r>
          </w:p>
        </w:tc>
        <w:tc>
          <w:tcPr>
            <w:tcW w:w="914"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70D5B" w:rsidRPr="00780036" w:rsidRDefault="00D70D5B" w:rsidP="007076E8">
            <w:pPr>
              <w:spacing w:before="240" w:line="276" w:lineRule="auto"/>
              <w:jc w:val="center"/>
              <w:rPr>
                <w:b/>
                <w:color w:val="ED7D31" w:themeColor="accent2"/>
              </w:rPr>
            </w:pPr>
            <w:r w:rsidRPr="00780036">
              <w:rPr>
                <w:b/>
                <w:color w:val="ED7D31" w:themeColor="accent2"/>
              </w:rPr>
              <w:t>Harmonogram realizacji</w:t>
            </w:r>
          </w:p>
        </w:tc>
      </w:tr>
      <w:tr w:rsidR="00D70D5B" w:rsidRPr="00780036" w:rsidTr="00D70D5B">
        <w:trPr>
          <w:cantSplit/>
          <w:trHeight w:val="1559"/>
        </w:trPr>
        <w:tc>
          <w:tcPr>
            <w:tcW w:w="3007" w:type="pct"/>
            <w:tcBorders>
              <w:top w:val="single" w:sz="4" w:space="0" w:color="auto"/>
              <w:left w:val="single" w:sz="4" w:space="0" w:color="auto"/>
              <w:right w:val="single" w:sz="4" w:space="0" w:color="auto"/>
            </w:tcBorders>
            <w:shd w:val="clear" w:color="auto" w:fill="auto"/>
          </w:tcPr>
          <w:p w:rsidR="00D70D5B" w:rsidRPr="00780036" w:rsidRDefault="00D70D5B" w:rsidP="003420F8">
            <w:pPr>
              <w:pStyle w:val="Akapitzlist"/>
              <w:numPr>
                <w:ilvl w:val="0"/>
                <w:numId w:val="47"/>
              </w:numPr>
              <w:spacing w:before="240" w:after="0"/>
              <w:jc w:val="both"/>
              <w:rPr>
                <w:rFonts w:ascii="Times New Roman" w:hAnsi="Times New Roman" w:cs="Times New Roman"/>
                <w:bCs/>
                <w:sz w:val="24"/>
                <w:szCs w:val="24"/>
              </w:rPr>
            </w:pPr>
            <w:r w:rsidRPr="00780036">
              <w:rPr>
                <w:rFonts w:ascii="Times New Roman" w:hAnsi="Times New Roman" w:cs="Times New Roman"/>
                <w:bCs/>
                <w:sz w:val="24"/>
                <w:szCs w:val="24"/>
              </w:rPr>
              <w:t>Opracowanie aneksu do SIW – rozszerzenie elementów o standardy współistnienia logo miasta z logo instytucji zależnych, w tym szczególnie w obszarze kultury i sportu oraz opracowanie standardów i wzorców layoutu ogłoszeń reklamowych.</w:t>
            </w:r>
          </w:p>
        </w:tc>
        <w:tc>
          <w:tcPr>
            <w:tcW w:w="1079" w:type="pct"/>
            <w:tcBorders>
              <w:top w:val="single" w:sz="4" w:space="0" w:color="auto"/>
              <w:left w:val="single" w:sz="4" w:space="0" w:color="auto"/>
              <w:right w:val="single" w:sz="4" w:space="0" w:color="auto"/>
            </w:tcBorders>
          </w:tcPr>
          <w:p w:rsidR="00D70D5B" w:rsidRPr="00780036" w:rsidRDefault="00D70D5B" w:rsidP="007076E8">
            <w:pPr>
              <w:spacing w:before="240" w:after="0" w:line="276" w:lineRule="auto"/>
              <w:jc w:val="center"/>
            </w:pPr>
            <w:r w:rsidRPr="00780036">
              <w:t>Istniejący aneks do SIW.</w:t>
            </w:r>
          </w:p>
          <w:p w:rsidR="00D70D5B" w:rsidRPr="00780036" w:rsidRDefault="00D70D5B" w:rsidP="007076E8">
            <w:pPr>
              <w:spacing w:before="240" w:after="0" w:line="276" w:lineRule="auto"/>
              <w:jc w:val="center"/>
            </w:pPr>
            <w:r w:rsidRPr="00780036">
              <w:t>Liczba podmiotów korzystających z wypracowanych standardów SIW.</w:t>
            </w:r>
          </w:p>
        </w:tc>
        <w:tc>
          <w:tcPr>
            <w:tcW w:w="914" w:type="pct"/>
            <w:tcBorders>
              <w:top w:val="single" w:sz="4" w:space="0" w:color="auto"/>
              <w:left w:val="single" w:sz="4" w:space="0" w:color="auto"/>
              <w:right w:val="single" w:sz="4" w:space="0" w:color="auto"/>
            </w:tcBorders>
          </w:tcPr>
          <w:p w:rsidR="00D70D5B" w:rsidRPr="00780036" w:rsidRDefault="00D70D5B" w:rsidP="007076E8">
            <w:pPr>
              <w:spacing w:before="240" w:after="0" w:line="276" w:lineRule="auto"/>
              <w:jc w:val="center"/>
            </w:pPr>
            <w:r w:rsidRPr="00780036">
              <w:t>Pierwsza połowa 2016 r.</w:t>
            </w:r>
          </w:p>
        </w:tc>
      </w:tr>
      <w:tr w:rsidR="00D70D5B" w:rsidRPr="00780036" w:rsidTr="00D70D5B">
        <w:trPr>
          <w:cantSplit/>
          <w:trHeight w:val="2025"/>
        </w:trPr>
        <w:tc>
          <w:tcPr>
            <w:tcW w:w="3007" w:type="pct"/>
            <w:tcBorders>
              <w:top w:val="single" w:sz="4" w:space="0" w:color="auto"/>
              <w:left w:val="single" w:sz="4" w:space="0" w:color="auto"/>
              <w:bottom w:val="single" w:sz="4" w:space="0" w:color="auto"/>
              <w:right w:val="single" w:sz="4" w:space="0" w:color="auto"/>
            </w:tcBorders>
            <w:shd w:val="clear" w:color="auto" w:fill="auto"/>
          </w:tcPr>
          <w:p w:rsidR="00D70D5B" w:rsidRPr="00780036" w:rsidRDefault="00D70D5B" w:rsidP="003420F8">
            <w:pPr>
              <w:pStyle w:val="Akapitzlist"/>
              <w:numPr>
                <w:ilvl w:val="0"/>
                <w:numId w:val="47"/>
              </w:numPr>
              <w:autoSpaceDE w:val="0"/>
              <w:autoSpaceDN w:val="0"/>
              <w:adjustRightInd w:val="0"/>
              <w:spacing w:before="240" w:after="0"/>
              <w:jc w:val="both"/>
              <w:rPr>
                <w:rFonts w:ascii="Times New Roman" w:eastAsia="Times New Roman" w:hAnsi="Times New Roman" w:cs="Times New Roman"/>
                <w:sz w:val="24"/>
                <w:szCs w:val="24"/>
              </w:rPr>
            </w:pPr>
            <w:r w:rsidRPr="00780036">
              <w:rPr>
                <w:rFonts w:ascii="Times New Roman" w:eastAsia="Times New Roman" w:hAnsi="Times New Roman" w:cs="Times New Roman"/>
                <w:sz w:val="24"/>
                <w:szCs w:val="24"/>
              </w:rPr>
              <w:t xml:space="preserve">Opracowanie standardów (sposobów i zasad) wykorzystania do </w:t>
            </w:r>
            <w:r w:rsidR="004D265A" w:rsidRPr="00780036">
              <w:rPr>
                <w:rFonts w:ascii="Times New Roman" w:eastAsia="Times New Roman" w:hAnsi="Times New Roman" w:cs="Times New Roman"/>
                <w:sz w:val="24"/>
                <w:szCs w:val="24"/>
              </w:rPr>
              <w:t>promocji logo, hasła i symbolu M</w:t>
            </w:r>
            <w:r w:rsidRPr="00780036">
              <w:rPr>
                <w:rFonts w:ascii="Times New Roman" w:eastAsia="Times New Roman" w:hAnsi="Times New Roman" w:cs="Times New Roman"/>
                <w:sz w:val="24"/>
                <w:szCs w:val="24"/>
              </w:rPr>
              <w:t>isia podczas wydarzeń sportowych i kulturalnych</w:t>
            </w:r>
            <w:r w:rsidRPr="00780036">
              <w:rPr>
                <w:rFonts w:ascii="Times New Roman" w:hAnsi="Times New Roman" w:cs="Times New Roman"/>
                <w:color w:val="000000"/>
                <w:sz w:val="24"/>
                <w:szCs w:val="24"/>
              </w:rPr>
              <w:t xml:space="preserve"> o zasięgu ponadlokalnym (banery reklamowe z logo,</w:t>
            </w:r>
            <w:r w:rsidR="004D265A" w:rsidRPr="00780036">
              <w:rPr>
                <w:rFonts w:ascii="Times New Roman" w:hAnsi="Times New Roman" w:cs="Times New Roman"/>
                <w:color w:val="000000"/>
                <w:sz w:val="24"/>
                <w:szCs w:val="24"/>
              </w:rPr>
              <w:t xml:space="preserve"> gadżety, współistnienie logo i </w:t>
            </w:r>
            <w:r w:rsidRPr="00780036">
              <w:rPr>
                <w:rFonts w:ascii="Times New Roman" w:hAnsi="Times New Roman" w:cs="Times New Roman"/>
                <w:color w:val="000000"/>
                <w:sz w:val="24"/>
                <w:szCs w:val="24"/>
              </w:rPr>
              <w:t>hasła na wszystkich materiałach reklamowych imprez i wydarzeń).</w:t>
            </w:r>
          </w:p>
        </w:tc>
        <w:tc>
          <w:tcPr>
            <w:tcW w:w="1079" w:type="pct"/>
            <w:tcBorders>
              <w:top w:val="single" w:sz="4" w:space="0" w:color="auto"/>
              <w:left w:val="single" w:sz="4" w:space="0" w:color="auto"/>
              <w:bottom w:val="single" w:sz="4" w:space="0" w:color="auto"/>
              <w:right w:val="single" w:sz="4" w:space="0" w:color="auto"/>
            </w:tcBorders>
          </w:tcPr>
          <w:p w:rsidR="00D70D5B" w:rsidRPr="00780036" w:rsidRDefault="00D70D5B" w:rsidP="007076E8">
            <w:pPr>
              <w:spacing w:before="240" w:after="0" w:line="276" w:lineRule="auto"/>
              <w:jc w:val="center"/>
            </w:pPr>
            <w:r w:rsidRPr="00780036">
              <w:t>Istniejące standardy.</w:t>
            </w:r>
          </w:p>
          <w:p w:rsidR="00D70D5B" w:rsidRPr="00780036" w:rsidRDefault="00D70D5B" w:rsidP="007076E8">
            <w:pPr>
              <w:spacing w:before="240" w:after="0" w:line="276" w:lineRule="auto"/>
              <w:jc w:val="center"/>
            </w:pPr>
            <w:r w:rsidRPr="00780036">
              <w:t>Liczba podmiotów korzystających z wypracowanych standardów SIW.</w:t>
            </w:r>
          </w:p>
        </w:tc>
        <w:tc>
          <w:tcPr>
            <w:tcW w:w="914" w:type="pct"/>
            <w:tcBorders>
              <w:top w:val="single" w:sz="4" w:space="0" w:color="auto"/>
              <w:left w:val="single" w:sz="4" w:space="0" w:color="auto"/>
              <w:bottom w:val="single" w:sz="4" w:space="0" w:color="auto"/>
              <w:right w:val="single" w:sz="4" w:space="0" w:color="auto"/>
            </w:tcBorders>
          </w:tcPr>
          <w:p w:rsidR="00D70D5B" w:rsidRPr="00780036" w:rsidRDefault="00D70D5B" w:rsidP="007076E8">
            <w:pPr>
              <w:spacing w:before="240" w:after="0" w:line="276" w:lineRule="auto"/>
              <w:jc w:val="center"/>
            </w:pPr>
            <w:r w:rsidRPr="00780036">
              <w:t>Pierwsza połowa 2016 r.</w:t>
            </w:r>
          </w:p>
        </w:tc>
      </w:tr>
      <w:tr w:rsidR="00D70D5B" w:rsidRPr="00780036" w:rsidTr="00D70D5B">
        <w:trPr>
          <w:cantSplit/>
          <w:trHeight w:val="1575"/>
        </w:trPr>
        <w:tc>
          <w:tcPr>
            <w:tcW w:w="3007" w:type="pct"/>
            <w:tcBorders>
              <w:top w:val="single" w:sz="4" w:space="0" w:color="auto"/>
              <w:left w:val="single" w:sz="4" w:space="0" w:color="auto"/>
              <w:bottom w:val="single" w:sz="4" w:space="0" w:color="auto"/>
              <w:right w:val="single" w:sz="4" w:space="0" w:color="auto"/>
            </w:tcBorders>
            <w:shd w:val="clear" w:color="auto" w:fill="auto"/>
          </w:tcPr>
          <w:p w:rsidR="00D70D5B" w:rsidRPr="00780036" w:rsidRDefault="00D70D5B" w:rsidP="003420F8">
            <w:pPr>
              <w:pStyle w:val="Akapitzlist"/>
              <w:numPr>
                <w:ilvl w:val="0"/>
                <w:numId w:val="47"/>
              </w:numPr>
              <w:spacing w:before="240" w:after="0"/>
              <w:jc w:val="both"/>
              <w:rPr>
                <w:rFonts w:ascii="Times New Roman" w:hAnsi="Times New Roman" w:cs="Times New Roman"/>
                <w:sz w:val="24"/>
                <w:szCs w:val="24"/>
              </w:rPr>
            </w:pPr>
            <w:r w:rsidRPr="00780036">
              <w:rPr>
                <w:rFonts w:ascii="Times New Roman" w:hAnsi="Times New Roman" w:cs="Times New Roman"/>
                <w:sz w:val="24"/>
                <w:szCs w:val="24"/>
              </w:rPr>
              <w:lastRenderedPageBreak/>
              <w:t>Opracowanie obowiązujących wzorców i standardów tekstów przekazów promocyjnych akcentujący</w:t>
            </w:r>
            <w:r w:rsidR="004D265A" w:rsidRPr="00780036">
              <w:rPr>
                <w:rFonts w:ascii="Times New Roman" w:hAnsi="Times New Roman" w:cs="Times New Roman"/>
                <w:sz w:val="24"/>
                <w:szCs w:val="24"/>
              </w:rPr>
              <w:t>ch charakter marki (wyróżniki i </w:t>
            </w:r>
            <w:r w:rsidRPr="00780036">
              <w:rPr>
                <w:rFonts w:ascii="Times New Roman" w:hAnsi="Times New Roman" w:cs="Times New Roman"/>
                <w:sz w:val="24"/>
                <w:szCs w:val="24"/>
              </w:rPr>
              <w:t xml:space="preserve">atuty) wraz z opracowaniem pakietów materiałów PR (teksty, zdjęcia) do szerokiego wykorzystania. </w:t>
            </w:r>
          </w:p>
        </w:tc>
        <w:tc>
          <w:tcPr>
            <w:tcW w:w="1079" w:type="pct"/>
            <w:tcBorders>
              <w:top w:val="single" w:sz="4" w:space="0" w:color="auto"/>
              <w:left w:val="single" w:sz="4" w:space="0" w:color="auto"/>
              <w:bottom w:val="single" w:sz="4" w:space="0" w:color="auto"/>
              <w:right w:val="single" w:sz="4" w:space="0" w:color="auto"/>
            </w:tcBorders>
          </w:tcPr>
          <w:p w:rsidR="00D70D5B" w:rsidRPr="00780036" w:rsidRDefault="00D70D5B" w:rsidP="007076E8">
            <w:pPr>
              <w:spacing w:before="240" w:after="0" w:line="276" w:lineRule="auto"/>
              <w:jc w:val="center"/>
            </w:pPr>
            <w:r w:rsidRPr="00780036">
              <w:t>Istniejące wzorce.</w:t>
            </w:r>
          </w:p>
          <w:p w:rsidR="00D70D5B" w:rsidRPr="00780036" w:rsidRDefault="00D70D5B" w:rsidP="007076E8">
            <w:pPr>
              <w:spacing w:before="240" w:after="0" w:line="276" w:lineRule="auto"/>
              <w:jc w:val="center"/>
            </w:pPr>
            <w:r w:rsidRPr="00780036">
              <w:t>Liczba przekazów promocyjnych zrealizowanych w oparciu o wypracowane standardy SIW.</w:t>
            </w:r>
          </w:p>
        </w:tc>
        <w:tc>
          <w:tcPr>
            <w:tcW w:w="914" w:type="pct"/>
            <w:tcBorders>
              <w:top w:val="single" w:sz="4" w:space="0" w:color="auto"/>
              <w:left w:val="single" w:sz="4" w:space="0" w:color="auto"/>
              <w:bottom w:val="single" w:sz="4" w:space="0" w:color="auto"/>
              <w:right w:val="single" w:sz="4" w:space="0" w:color="auto"/>
            </w:tcBorders>
          </w:tcPr>
          <w:p w:rsidR="00D70D5B" w:rsidRPr="00780036" w:rsidRDefault="00D70D5B" w:rsidP="007076E8">
            <w:pPr>
              <w:spacing w:before="240" w:after="0" w:line="276" w:lineRule="auto"/>
              <w:jc w:val="center"/>
            </w:pPr>
            <w:r w:rsidRPr="00780036">
              <w:t>Pierwsza połowa 2016 r.</w:t>
            </w:r>
          </w:p>
        </w:tc>
      </w:tr>
      <w:tr w:rsidR="00D70D5B" w:rsidRPr="00780036" w:rsidTr="00D70D5B">
        <w:trPr>
          <w:cantSplit/>
          <w:trHeight w:val="1422"/>
        </w:trPr>
        <w:tc>
          <w:tcPr>
            <w:tcW w:w="3007" w:type="pct"/>
            <w:tcBorders>
              <w:top w:val="single" w:sz="4" w:space="0" w:color="auto"/>
              <w:left w:val="single" w:sz="4" w:space="0" w:color="auto"/>
              <w:bottom w:val="single" w:sz="4" w:space="0" w:color="auto"/>
              <w:right w:val="single" w:sz="4" w:space="0" w:color="auto"/>
            </w:tcBorders>
            <w:shd w:val="clear" w:color="auto" w:fill="auto"/>
          </w:tcPr>
          <w:p w:rsidR="00D70D5B" w:rsidRPr="00780036" w:rsidRDefault="00D70D5B" w:rsidP="003420F8">
            <w:pPr>
              <w:pStyle w:val="Akapitzlist"/>
              <w:numPr>
                <w:ilvl w:val="0"/>
                <w:numId w:val="47"/>
              </w:numPr>
              <w:spacing w:before="240" w:after="0"/>
              <w:jc w:val="both"/>
              <w:rPr>
                <w:rFonts w:ascii="Times New Roman" w:hAnsi="Times New Roman" w:cs="Times New Roman"/>
                <w:sz w:val="24"/>
                <w:szCs w:val="24"/>
              </w:rPr>
            </w:pPr>
            <w:r w:rsidRPr="00780036">
              <w:rPr>
                <w:rFonts w:ascii="Times New Roman" w:hAnsi="Times New Roman" w:cs="Times New Roman"/>
                <w:sz w:val="24"/>
                <w:szCs w:val="24"/>
              </w:rPr>
              <w:t>Wdrożenie zasad przyjęcia i szerokiego stosowania standardów SIW</w:t>
            </w:r>
            <w:r w:rsidRPr="00780036">
              <w:rPr>
                <w:rFonts w:ascii="Times New Roman" w:hAnsi="Times New Roman" w:cs="Times New Roman"/>
                <w:b/>
                <w:sz w:val="24"/>
                <w:szCs w:val="24"/>
              </w:rPr>
              <w:t xml:space="preserve"> </w:t>
            </w:r>
            <w:r w:rsidRPr="00780036">
              <w:rPr>
                <w:rFonts w:ascii="Times New Roman" w:hAnsi="Times New Roman" w:cs="Times New Roman"/>
                <w:sz w:val="24"/>
                <w:szCs w:val="24"/>
              </w:rPr>
              <w:t xml:space="preserve">przez jednostki zależne (jednostki budżetowe miasta, np. Zarząd Dróg i Zieleni, instytucje kultury i sportu), w tym wybór imprez do </w:t>
            </w:r>
            <w:proofErr w:type="spellStart"/>
            <w:r w:rsidRPr="00780036">
              <w:rPr>
                <w:rFonts w:ascii="Times New Roman" w:hAnsi="Times New Roman" w:cs="Times New Roman"/>
                <w:sz w:val="24"/>
                <w:szCs w:val="24"/>
              </w:rPr>
              <w:t>obrandowania</w:t>
            </w:r>
            <w:proofErr w:type="spellEnd"/>
            <w:r w:rsidRPr="00780036">
              <w:rPr>
                <w:rFonts w:ascii="Times New Roman" w:hAnsi="Times New Roman" w:cs="Times New Roman"/>
                <w:sz w:val="24"/>
                <w:szCs w:val="24"/>
              </w:rPr>
              <w:t xml:space="preserve">, szkolenie osób odpowiedzialnych za promocję, etc. </w:t>
            </w:r>
          </w:p>
        </w:tc>
        <w:tc>
          <w:tcPr>
            <w:tcW w:w="1079" w:type="pct"/>
            <w:tcBorders>
              <w:top w:val="single" w:sz="4" w:space="0" w:color="auto"/>
              <w:left w:val="single" w:sz="4" w:space="0" w:color="auto"/>
              <w:bottom w:val="single" w:sz="4" w:space="0" w:color="auto"/>
              <w:right w:val="single" w:sz="4" w:space="0" w:color="auto"/>
            </w:tcBorders>
          </w:tcPr>
          <w:p w:rsidR="00D70D5B" w:rsidRPr="00780036" w:rsidRDefault="00D70D5B" w:rsidP="007076E8">
            <w:pPr>
              <w:spacing w:before="240" w:after="0" w:line="276" w:lineRule="auto"/>
              <w:jc w:val="center"/>
            </w:pPr>
            <w:r w:rsidRPr="00780036">
              <w:t>Istniejące rozporządzenie.</w:t>
            </w:r>
          </w:p>
          <w:p w:rsidR="00D70D5B" w:rsidRPr="00780036" w:rsidRDefault="00D70D5B" w:rsidP="007076E8">
            <w:pPr>
              <w:spacing w:before="240" w:after="0" w:line="276" w:lineRule="auto"/>
              <w:jc w:val="center"/>
            </w:pPr>
            <w:r w:rsidRPr="00780036">
              <w:t>Ilość osób przeszkolonych.</w:t>
            </w:r>
          </w:p>
        </w:tc>
        <w:tc>
          <w:tcPr>
            <w:tcW w:w="914" w:type="pct"/>
            <w:tcBorders>
              <w:top w:val="single" w:sz="4" w:space="0" w:color="auto"/>
              <w:left w:val="single" w:sz="4" w:space="0" w:color="auto"/>
              <w:bottom w:val="single" w:sz="4" w:space="0" w:color="auto"/>
              <w:right w:val="single" w:sz="4" w:space="0" w:color="auto"/>
            </w:tcBorders>
          </w:tcPr>
          <w:p w:rsidR="00D70D5B" w:rsidRPr="00780036" w:rsidRDefault="00D70D5B" w:rsidP="007076E8">
            <w:pPr>
              <w:spacing w:before="240" w:after="0" w:line="276" w:lineRule="auto"/>
              <w:jc w:val="center"/>
            </w:pPr>
            <w:r w:rsidRPr="00780036">
              <w:t>Pierwsza połowa 2016 r.</w:t>
            </w:r>
          </w:p>
        </w:tc>
      </w:tr>
      <w:tr w:rsidR="00D70D5B" w:rsidRPr="00780036" w:rsidTr="00D70D5B">
        <w:trPr>
          <w:cantSplit/>
          <w:trHeight w:val="1565"/>
        </w:trPr>
        <w:tc>
          <w:tcPr>
            <w:tcW w:w="3007" w:type="pct"/>
            <w:tcBorders>
              <w:top w:val="single" w:sz="4" w:space="0" w:color="auto"/>
              <w:left w:val="single" w:sz="4" w:space="0" w:color="auto"/>
              <w:bottom w:val="single" w:sz="4" w:space="0" w:color="auto"/>
              <w:right w:val="single" w:sz="4" w:space="0" w:color="auto"/>
            </w:tcBorders>
            <w:shd w:val="clear" w:color="auto" w:fill="auto"/>
          </w:tcPr>
          <w:p w:rsidR="00D70D5B" w:rsidRPr="00780036" w:rsidRDefault="00D70D5B" w:rsidP="003420F8">
            <w:pPr>
              <w:pStyle w:val="Akapitzlist"/>
              <w:numPr>
                <w:ilvl w:val="0"/>
                <w:numId w:val="47"/>
              </w:numPr>
              <w:spacing w:before="240" w:after="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color w:val="000000"/>
                <w:sz w:val="24"/>
                <w:szCs w:val="24"/>
              </w:rPr>
              <w:t xml:space="preserve">Projekt i zakup nowych gadżetów reklamowych, nawiązujących do tożsamości marki (głównie skojarzenia z pogodą, zimnem i „pogodnym” charakterem miasta), np.: </w:t>
            </w:r>
          </w:p>
          <w:p w:rsidR="00D70D5B" w:rsidRPr="00780036" w:rsidRDefault="00D70D5B" w:rsidP="003420F8">
            <w:pPr>
              <w:pStyle w:val="Akapitzlist"/>
              <w:numPr>
                <w:ilvl w:val="0"/>
                <w:numId w:val="46"/>
              </w:numPr>
              <w:spacing w:before="240" w:after="0"/>
              <w:ind w:left="72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color w:val="000000"/>
                <w:sz w:val="24"/>
                <w:szCs w:val="24"/>
              </w:rPr>
              <w:t xml:space="preserve">Rękawiczki w kształcie </w:t>
            </w:r>
            <w:r w:rsidR="004D265A" w:rsidRPr="00780036">
              <w:rPr>
                <w:rFonts w:ascii="Times New Roman" w:eastAsia="Times New Roman" w:hAnsi="Times New Roman" w:cs="Times New Roman"/>
                <w:color w:val="000000"/>
                <w:sz w:val="24"/>
                <w:szCs w:val="24"/>
              </w:rPr>
              <w:t>„</w:t>
            </w:r>
            <w:r w:rsidRPr="00780036">
              <w:rPr>
                <w:rFonts w:ascii="Times New Roman" w:eastAsia="Times New Roman" w:hAnsi="Times New Roman" w:cs="Times New Roman"/>
                <w:color w:val="000000"/>
                <w:sz w:val="24"/>
                <w:szCs w:val="24"/>
              </w:rPr>
              <w:t xml:space="preserve">Misia </w:t>
            </w:r>
            <w:proofErr w:type="spellStart"/>
            <w:r w:rsidRPr="00780036">
              <w:rPr>
                <w:rFonts w:ascii="Times New Roman" w:eastAsia="Times New Roman" w:hAnsi="Times New Roman" w:cs="Times New Roman"/>
                <w:color w:val="000000"/>
                <w:sz w:val="24"/>
                <w:szCs w:val="24"/>
              </w:rPr>
              <w:t>UśMicha</w:t>
            </w:r>
            <w:proofErr w:type="spellEnd"/>
            <w:r w:rsidR="004D265A" w:rsidRPr="00780036">
              <w:rPr>
                <w:rFonts w:ascii="Times New Roman" w:eastAsia="Times New Roman" w:hAnsi="Times New Roman" w:cs="Times New Roman"/>
                <w:color w:val="000000"/>
                <w:sz w:val="24"/>
                <w:szCs w:val="24"/>
              </w:rPr>
              <w:t>” i </w:t>
            </w:r>
            <w:r w:rsidRPr="00780036">
              <w:rPr>
                <w:rFonts w:ascii="Times New Roman" w:eastAsia="Times New Roman" w:hAnsi="Times New Roman" w:cs="Times New Roman"/>
                <w:color w:val="000000"/>
                <w:sz w:val="24"/>
                <w:szCs w:val="24"/>
              </w:rPr>
              <w:t>hasłem „Pogodne Suwałki”;</w:t>
            </w:r>
          </w:p>
          <w:p w:rsidR="00D70D5B" w:rsidRPr="00780036" w:rsidRDefault="00D70D5B" w:rsidP="003420F8">
            <w:pPr>
              <w:pStyle w:val="Akapitzlist"/>
              <w:numPr>
                <w:ilvl w:val="0"/>
                <w:numId w:val="46"/>
              </w:numPr>
              <w:spacing w:before="240" w:after="0"/>
              <w:ind w:left="72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color w:val="000000"/>
                <w:sz w:val="24"/>
                <w:szCs w:val="24"/>
              </w:rPr>
              <w:t xml:space="preserve">Nauszniki z </w:t>
            </w:r>
            <w:r w:rsidR="004D265A" w:rsidRPr="00780036">
              <w:rPr>
                <w:rFonts w:ascii="Times New Roman" w:eastAsia="Times New Roman" w:hAnsi="Times New Roman" w:cs="Times New Roman"/>
                <w:color w:val="000000"/>
                <w:sz w:val="24"/>
                <w:szCs w:val="24"/>
              </w:rPr>
              <w:t>„</w:t>
            </w:r>
            <w:r w:rsidRPr="00780036">
              <w:rPr>
                <w:rFonts w:ascii="Times New Roman" w:eastAsia="Times New Roman" w:hAnsi="Times New Roman" w:cs="Times New Roman"/>
                <w:color w:val="000000"/>
                <w:sz w:val="24"/>
                <w:szCs w:val="24"/>
              </w:rPr>
              <w:t xml:space="preserve">Misiem </w:t>
            </w:r>
            <w:proofErr w:type="spellStart"/>
            <w:r w:rsidRPr="00780036">
              <w:rPr>
                <w:rFonts w:ascii="Times New Roman" w:eastAsia="Times New Roman" w:hAnsi="Times New Roman" w:cs="Times New Roman"/>
                <w:color w:val="000000"/>
                <w:sz w:val="24"/>
                <w:szCs w:val="24"/>
              </w:rPr>
              <w:t>UśMichem</w:t>
            </w:r>
            <w:proofErr w:type="spellEnd"/>
            <w:r w:rsidR="004D265A" w:rsidRPr="00780036">
              <w:rPr>
                <w:rFonts w:ascii="Times New Roman" w:eastAsia="Times New Roman" w:hAnsi="Times New Roman" w:cs="Times New Roman"/>
                <w:color w:val="000000"/>
                <w:sz w:val="24"/>
                <w:szCs w:val="24"/>
              </w:rPr>
              <w:t>”</w:t>
            </w:r>
            <w:r w:rsidRPr="00780036">
              <w:rPr>
                <w:rFonts w:ascii="Times New Roman" w:eastAsia="Times New Roman" w:hAnsi="Times New Roman" w:cs="Times New Roman"/>
                <w:color w:val="000000"/>
                <w:sz w:val="24"/>
                <w:szCs w:val="24"/>
              </w:rPr>
              <w:t xml:space="preserve"> i hasłem „Pogodne Suwałki”;</w:t>
            </w:r>
          </w:p>
          <w:p w:rsidR="00D70D5B" w:rsidRPr="00780036" w:rsidRDefault="00D70D5B" w:rsidP="003420F8">
            <w:pPr>
              <w:pStyle w:val="Akapitzlist"/>
              <w:numPr>
                <w:ilvl w:val="0"/>
                <w:numId w:val="46"/>
              </w:numPr>
              <w:spacing w:before="240" w:after="0"/>
              <w:ind w:left="72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color w:val="000000"/>
                <w:sz w:val="24"/>
                <w:szCs w:val="24"/>
              </w:rPr>
              <w:t xml:space="preserve">Czapki dziecięce w kształcie </w:t>
            </w:r>
            <w:r w:rsidR="004D265A" w:rsidRPr="00780036">
              <w:rPr>
                <w:rFonts w:ascii="Times New Roman" w:eastAsia="Times New Roman" w:hAnsi="Times New Roman" w:cs="Times New Roman"/>
                <w:color w:val="000000"/>
                <w:sz w:val="24"/>
                <w:szCs w:val="24"/>
              </w:rPr>
              <w:t>„</w:t>
            </w:r>
            <w:r w:rsidRPr="00780036">
              <w:rPr>
                <w:rFonts w:ascii="Times New Roman" w:eastAsia="Times New Roman" w:hAnsi="Times New Roman" w:cs="Times New Roman"/>
                <w:color w:val="000000"/>
                <w:sz w:val="24"/>
                <w:szCs w:val="24"/>
              </w:rPr>
              <w:t xml:space="preserve">Misia </w:t>
            </w:r>
            <w:proofErr w:type="spellStart"/>
            <w:r w:rsidRPr="00780036">
              <w:rPr>
                <w:rFonts w:ascii="Times New Roman" w:eastAsia="Times New Roman" w:hAnsi="Times New Roman" w:cs="Times New Roman"/>
                <w:color w:val="000000"/>
                <w:sz w:val="24"/>
                <w:szCs w:val="24"/>
              </w:rPr>
              <w:t>UśMicha</w:t>
            </w:r>
            <w:proofErr w:type="spellEnd"/>
            <w:r w:rsidR="004D265A" w:rsidRPr="00780036">
              <w:rPr>
                <w:rFonts w:ascii="Times New Roman" w:eastAsia="Times New Roman" w:hAnsi="Times New Roman" w:cs="Times New Roman"/>
                <w:color w:val="000000"/>
                <w:sz w:val="24"/>
                <w:szCs w:val="24"/>
              </w:rPr>
              <w:t>”</w:t>
            </w:r>
            <w:r w:rsidRPr="00780036">
              <w:rPr>
                <w:rFonts w:ascii="Times New Roman" w:eastAsia="Times New Roman" w:hAnsi="Times New Roman" w:cs="Times New Roman"/>
                <w:color w:val="000000"/>
                <w:sz w:val="24"/>
                <w:szCs w:val="24"/>
              </w:rPr>
              <w:t xml:space="preserve"> i hasłem „Pogodne Suwałki”;</w:t>
            </w:r>
          </w:p>
          <w:p w:rsidR="00D70D5B" w:rsidRPr="00780036" w:rsidRDefault="00D70D5B" w:rsidP="003420F8">
            <w:pPr>
              <w:pStyle w:val="Akapitzlist"/>
              <w:numPr>
                <w:ilvl w:val="0"/>
                <w:numId w:val="46"/>
              </w:numPr>
              <w:spacing w:before="240" w:after="0"/>
              <w:ind w:left="72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color w:val="000000"/>
                <w:sz w:val="24"/>
                <w:szCs w:val="24"/>
              </w:rPr>
              <w:t>Termo</w:t>
            </w:r>
            <w:r w:rsidR="004D265A" w:rsidRPr="00780036">
              <w:rPr>
                <w:rFonts w:ascii="Times New Roman" w:eastAsia="Times New Roman" w:hAnsi="Times New Roman" w:cs="Times New Roman"/>
                <w:color w:val="000000"/>
                <w:sz w:val="24"/>
                <w:szCs w:val="24"/>
              </w:rPr>
              <w:t xml:space="preserve">for w kształcie „Misia </w:t>
            </w:r>
            <w:proofErr w:type="spellStart"/>
            <w:r w:rsidR="004D265A" w:rsidRPr="00780036">
              <w:rPr>
                <w:rFonts w:ascii="Times New Roman" w:eastAsia="Times New Roman" w:hAnsi="Times New Roman" w:cs="Times New Roman"/>
                <w:color w:val="000000"/>
                <w:sz w:val="24"/>
                <w:szCs w:val="24"/>
              </w:rPr>
              <w:t>UśMicha</w:t>
            </w:r>
            <w:proofErr w:type="spellEnd"/>
            <w:r w:rsidR="004D265A" w:rsidRPr="00780036">
              <w:rPr>
                <w:rFonts w:ascii="Times New Roman" w:eastAsia="Times New Roman" w:hAnsi="Times New Roman" w:cs="Times New Roman"/>
                <w:color w:val="000000"/>
                <w:sz w:val="24"/>
                <w:szCs w:val="24"/>
              </w:rPr>
              <w:t>” i </w:t>
            </w:r>
            <w:r w:rsidRPr="00780036">
              <w:rPr>
                <w:rFonts w:ascii="Times New Roman" w:eastAsia="Times New Roman" w:hAnsi="Times New Roman" w:cs="Times New Roman"/>
                <w:color w:val="000000"/>
                <w:sz w:val="24"/>
                <w:szCs w:val="24"/>
              </w:rPr>
              <w:t>hasłem „Pogodne Suwałki”;</w:t>
            </w:r>
          </w:p>
          <w:p w:rsidR="00D70D5B" w:rsidRPr="00780036" w:rsidRDefault="00D70D5B" w:rsidP="003420F8">
            <w:pPr>
              <w:pStyle w:val="Akapitzlist"/>
              <w:numPr>
                <w:ilvl w:val="0"/>
                <w:numId w:val="46"/>
              </w:numPr>
              <w:spacing w:before="240" w:after="0"/>
              <w:ind w:left="72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color w:val="000000"/>
                <w:sz w:val="24"/>
                <w:szCs w:val="24"/>
              </w:rPr>
              <w:t>Ładowar</w:t>
            </w:r>
            <w:r w:rsidR="004D265A" w:rsidRPr="00780036">
              <w:rPr>
                <w:rFonts w:ascii="Times New Roman" w:eastAsia="Times New Roman" w:hAnsi="Times New Roman" w:cs="Times New Roman"/>
                <w:color w:val="000000"/>
                <w:sz w:val="24"/>
                <w:szCs w:val="24"/>
              </w:rPr>
              <w:t>ka solarna do telefonów z </w:t>
            </w:r>
            <w:r w:rsidRPr="00780036">
              <w:rPr>
                <w:rFonts w:ascii="Times New Roman" w:eastAsia="Times New Roman" w:hAnsi="Times New Roman" w:cs="Times New Roman"/>
                <w:color w:val="000000"/>
                <w:sz w:val="24"/>
                <w:szCs w:val="24"/>
              </w:rPr>
              <w:t>wygrawerowanym logo i hasłem;</w:t>
            </w:r>
          </w:p>
          <w:p w:rsidR="00D70D5B" w:rsidRPr="00780036" w:rsidRDefault="00D70D5B" w:rsidP="003420F8">
            <w:pPr>
              <w:pStyle w:val="Akapitzlist"/>
              <w:numPr>
                <w:ilvl w:val="0"/>
                <w:numId w:val="46"/>
              </w:numPr>
              <w:spacing w:before="240" w:after="0"/>
              <w:ind w:left="72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color w:val="000000"/>
                <w:sz w:val="24"/>
                <w:szCs w:val="24"/>
              </w:rPr>
              <w:t>Podgrzewacz do kubków zasilany z USB z wygrawerowanym logo i hasłem;</w:t>
            </w:r>
          </w:p>
          <w:p w:rsidR="00D70D5B" w:rsidRPr="00780036" w:rsidRDefault="00D70D5B" w:rsidP="003420F8">
            <w:pPr>
              <w:pStyle w:val="Akapitzlist"/>
              <w:numPr>
                <w:ilvl w:val="0"/>
                <w:numId w:val="46"/>
              </w:numPr>
              <w:spacing w:before="240" w:after="0"/>
              <w:ind w:left="72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color w:val="000000"/>
                <w:sz w:val="24"/>
                <w:szCs w:val="24"/>
              </w:rPr>
              <w:t>Podg</w:t>
            </w:r>
            <w:r w:rsidR="004D265A" w:rsidRPr="00780036">
              <w:rPr>
                <w:rFonts w:ascii="Times New Roman" w:eastAsia="Times New Roman" w:hAnsi="Times New Roman" w:cs="Times New Roman"/>
                <w:color w:val="000000"/>
                <w:sz w:val="24"/>
                <w:szCs w:val="24"/>
              </w:rPr>
              <w:t>rzewane kapcie zasilane z USB z </w:t>
            </w:r>
            <w:r w:rsidRPr="00780036">
              <w:rPr>
                <w:rFonts w:ascii="Times New Roman" w:eastAsia="Times New Roman" w:hAnsi="Times New Roman" w:cs="Times New Roman"/>
                <w:color w:val="000000"/>
                <w:sz w:val="24"/>
                <w:szCs w:val="24"/>
              </w:rPr>
              <w:t>wygrawerowanym logo i hasłem;</w:t>
            </w:r>
          </w:p>
          <w:p w:rsidR="00D70D5B" w:rsidRPr="00780036" w:rsidRDefault="009F65EA" w:rsidP="003420F8">
            <w:pPr>
              <w:pStyle w:val="Akapitzlist"/>
              <w:numPr>
                <w:ilvl w:val="0"/>
                <w:numId w:val="46"/>
              </w:numPr>
              <w:spacing w:before="240" w:after="0"/>
              <w:ind w:left="720"/>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„Mini lodówka” zasilana z USB </w:t>
            </w:r>
            <w:r w:rsidR="004D265A" w:rsidRPr="00780036">
              <w:rPr>
                <w:rFonts w:ascii="Times New Roman" w:eastAsia="Times New Roman" w:hAnsi="Times New Roman" w:cs="Times New Roman"/>
                <w:color w:val="000000"/>
                <w:sz w:val="24"/>
                <w:szCs w:val="24"/>
              </w:rPr>
              <w:t>z </w:t>
            </w:r>
            <w:r w:rsidR="00D70D5B" w:rsidRPr="00780036">
              <w:rPr>
                <w:rFonts w:ascii="Times New Roman" w:eastAsia="Times New Roman" w:hAnsi="Times New Roman" w:cs="Times New Roman"/>
                <w:color w:val="000000"/>
                <w:sz w:val="24"/>
                <w:szCs w:val="24"/>
              </w:rPr>
              <w:t>wygrawerowanym logo i hasłem;</w:t>
            </w:r>
          </w:p>
          <w:p w:rsidR="00D70D5B" w:rsidRPr="00780036" w:rsidRDefault="00D70D5B" w:rsidP="003420F8">
            <w:pPr>
              <w:pStyle w:val="Akapitzlist"/>
              <w:numPr>
                <w:ilvl w:val="0"/>
                <w:numId w:val="46"/>
              </w:numPr>
              <w:spacing w:before="240" w:after="0"/>
              <w:ind w:left="720"/>
              <w:jc w:val="both"/>
              <w:rPr>
                <w:rFonts w:ascii="Times New Roman" w:hAnsi="Times New Roman" w:cs="Times New Roman"/>
                <w:b/>
                <w:sz w:val="24"/>
                <w:szCs w:val="24"/>
              </w:rPr>
            </w:pPr>
            <w:r w:rsidRPr="00780036">
              <w:rPr>
                <w:rFonts w:ascii="Times New Roman" w:eastAsia="Times New Roman" w:hAnsi="Times New Roman" w:cs="Times New Roman"/>
                <w:color w:val="000000"/>
                <w:sz w:val="24"/>
                <w:szCs w:val="24"/>
              </w:rPr>
              <w:t xml:space="preserve">Ogrzewacz do rąk w kształcie </w:t>
            </w:r>
            <w:r w:rsidR="004D265A" w:rsidRPr="00780036">
              <w:rPr>
                <w:rFonts w:ascii="Times New Roman" w:eastAsia="Times New Roman" w:hAnsi="Times New Roman" w:cs="Times New Roman"/>
                <w:color w:val="000000"/>
                <w:sz w:val="24"/>
                <w:szCs w:val="24"/>
              </w:rPr>
              <w:t>„</w:t>
            </w:r>
            <w:r w:rsidRPr="00780036">
              <w:rPr>
                <w:rFonts w:ascii="Times New Roman" w:eastAsia="Times New Roman" w:hAnsi="Times New Roman" w:cs="Times New Roman"/>
                <w:color w:val="000000"/>
                <w:sz w:val="24"/>
                <w:szCs w:val="24"/>
              </w:rPr>
              <w:t xml:space="preserve">Misia </w:t>
            </w:r>
            <w:proofErr w:type="spellStart"/>
            <w:r w:rsidRPr="00780036">
              <w:rPr>
                <w:rFonts w:ascii="Times New Roman" w:eastAsia="Times New Roman" w:hAnsi="Times New Roman" w:cs="Times New Roman"/>
                <w:color w:val="000000"/>
                <w:sz w:val="24"/>
                <w:szCs w:val="24"/>
              </w:rPr>
              <w:t>UśMicha</w:t>
            </w:r>
            <w:proofErr w:type="spellEnd"/>
            <w:r w:rsidR="004D265A" w:rsidRPr="00780036">
              <w:rPr>
                <w:rFonts w:ascii="Times New Roman" w:eastAsia="Times New Roman" w:hAnsi="Times New Roman" w:cs="Times New Roman"/>
                <w:color w:val="000000"/>
                <w:sz w:val="24"/>
                <w:szCs w:val="24"/>
              </w:rPr>
              <w:t>”</w:t>
            </w:r>
            <w:r w:rsidRPr="00780036">
              <w:rPr>
                <w:rFonts w:ascii="Times New Roman" w:eastAsia="Times New Roman" w:hAnsi="Times New Roman" w:cs="Times New Roman"/>
                <w:color w:val="000000"/>
                <w:sz w:val="24"/>
                <w:szCs w:val="24"/>
              </w:rPr>
              <w:t xml:space="preserve"> i hasłem „Pogodne Suwałki</w:t>
            </w:r>
            <w:r w:rsidR="004D265A" w:rsidRPr="00780036">
              <w:rPr>
                <w:rFonts w:ascii="Times New Roman" w:eastAsia="Times New Roman" w:hAnsi="Times New Roman" w:cs="Times New Roman"/>
                <w:color w:val="000000"/>
                <w:sz w:val="24"/>
                <w:szCs w:val="24"/>
              </w:rPr>
              <w:t>”</w:t>
            </w:r>
            <w:r w:rsidRPr="00780036">
              <w:rPr>
                <w:rFonts w:ascii="Times New Roman" w:eastAsia="Times New Roman" w:hAnsi="Times New Roman" w:cs="Times New Roman"/>
                <w:color w:val="000000"/>
                <w:sz w:val="24"/>
                <w:szCs w:val="24"/>
              </w:rPr>
              <w:t>.</w:t>
            </w:r>
          </w:p>
        </w:tc>
        <w:tc>
          <w:tcPr>
            <w:tcW w:w="1079" w:type="pct"/>
            <w:tcBorders>
              <w:top w:val="single" w:sz="4" w:space="0" w:color="auto"/>
              <w:left w:val="single" w:sz="4" w:space="0" w:color="auto"/>
              <w:bottom w:val="single" w:sz="4" w:space="0" w:color="auto"/>
              <w:right w:val="single" w:sz="4" w:space="0" w:color="auto"/>
            </w:tcBorders>
          </w:tcPr>
          <w:p w:rsidR="00D70D5B" w:rsidRPr="00780036" w:rsidRDefault="00D70D5B" w:rsidP="007076E8">
            <w:pPr>
              <w:spacing w:before="240" w:after="0" w:line="276" w:lineRule="auto"/>
              <w:jc w:val="center"/>
            </w:pPr>
            <w:r w:rsidRPr="00780036">
              <w:rPr>
                <w:rFonts w:eastAsia="Times New Roman"/>
                <w:color w:val="000000"/>
                <w:lang w:eastAsia="pl-PL"/>
              </w:rPr>
              <w:t>Liczba nowych gadżetów promocyjnych (liczba wariantów i egzemplarzy).</w:t>
            </w:r>
          </w:p>
        </w:tc>
        <w:tc>
          <w:tcPr>
            <w:tcW w:w="914" w:type="pct"/>
            <w:tcBorders>
              <w:top w:val="single" w:sz="4" w:space="0" w:color="auto"/>
              <w:left w:val="single" w:sz="4" w:space="0" w:color="auto"/>
              <w:bottom w:val="single" w:sz="4" w:space="0" w:color="auto"/>
              <w:right w:val="single" w:sz="4" w:space="0" w:color="auto"/>
            </w:tcBorders>
          </w:tcPr>
          <w:p w:rsidR="00D70D5B" w:rsidRPr="00780036" w:rsidRDefault="00D70D5B" w:rsidP="007076E8">
            <w:pPr>
              <w:spacing w:before="240" w:after="0" w:line="276" w:lineRule="auto"/>
              <w:jc w:val="center"/>
              <w:rPr>
                <w:rFonts w:eastAsia="Times New Roman"/>
                <w:color w:val="000000"/>
                <w:lang w:eastAsia="pl-PL"/>
              </w:rPr>
            </w:pPr>
            <w:r w:rsidRPr="00780036">
              <w:rPr>
                <w:rFonts w:eastAsia="Times New Roman"/>
                <w:color w:val="000000"/>
                <w:lang w:eastAsia="pl-PL"/>
              </w:rPr>
              <w:t xml:space="preserve">Projekt </w:t>
            </w:r>
            <w:r w:rsidRPr="00780036">
              <w:t>pierwsza połowa 2016 r., zakup w miarę zapotrzebowania</w:t>
            </w:r>
          </w:p>
        </w:tc>
      </w:tr>
      <w:tr w:rsidR="00D70D5B" w:rsidRPr="00780036" w:rsidTr="00D70D5B">
        <w:trPr>
          <w:cantSplit/>
          <w:trHeight w:val="1056"/>
        </w:trPr>
        <w:tc>
          <w:tcPr>
            <w:tcW w:w="3007" w:type="pct"/>
            <w:tcBorders>
              <w:top w:val="single" w:sz="4" w:space="0" w:color="auto"/>
              <w:left w:val="single" w:sz="4" w:space="0" w:color="auto"/>
              <w:bottom w:val="single" w:sz="4" w:space="0" w:color="auto"/>
              <w:right w:val="single" w:sz="4" w:space="0" w:color="auto"/>
            </w:tcBorders>
            <w:shd w:val="clear" w:color="auto" w:fill="auto"/>
          </w:tcPr>
          <w:p w:rsidR="00D70D5B" w:rsidRPr="00780036" w:rsidRDefault="00362917" w:rsidP="003420F8">
            <w:pPr>
              <w:pStyle w:val="Akapitzlist"/>
              <w:numPr>
                <w:ilvl w:val="0"/>
                <w:numId w:val="47"/>
              </w:numPr>
              <w:spacing w:before="240" w:after="0"/>
              <w:jc w:val="both"/>
              <w:rPr>
                <w:rFonts w:ascii="Times New Roman" w:eastAsia="Times New Roman" w:hAnsi="Times New Roman" w:cs="Times New Roman"/>
                <w:color w:val="000000"/>
                <w:sz w:val="24"/>
                <w:szCs w:val="24"/>
              </w:rPr>
            </w:pPr>
            <w:r w:rsidRPr="00780036">
              <w:rPr>
                <w:rFonts w:ascii="Times New Roman" w:eastAsia="Calibri" w:hAnsi="Times New Roman" w:cs="Times New Roman"/>
                <w:sz w:val="24"/>
                <w:szCs w:val="24"/>
              </w:rPr>
              <w:lastRenderedPageBreak/>
              <w:t>Umieszczenie na stronie www miasta materiałów do pobrania (logo, standardy wizualizacji).</w:t>
            </w:r>
          </w:p>
        </w:tc>
        <w:tc>
          <w:tcPr>
            <w:tcW w:w="1079" w:type="pct"/>
            <w:tcBorders>
              <w:top w:val="single" w:sz="4" w:space="0" w:color="auto"/>
              <w:left w:val="single" w:sz="4" w:space="0" w:color="auto"/>
              <w:bottom w:val="single" w:sz="4" w:space="0" w:color="auto"/>
              <w:right w:val="single" w:sz="4" w:space="0" w:color="auto"/>
            </w:tcBorders>
          </w:tcPr>
          <w:p w:rsidR="00D70D5B" w:rsidRPr="00780036" w:rsidRDefault="00362917" w:rsidP="007076E8">
            <w:pPr>
              <w:spacing w:before="240" w:after="0" w:line="276" w:lineRule="auto"/>
              <w:jc w:val="center"/>
            </w:pPr>
            <w:r w:rsidRPr="00780036">
              <w:rPr>
                <w:rFonts w:eastAsia="Calibri"/>
              </w:rPr>
              <w:t>Uzupełnienie materiałów</w:t>
            </w:r>
            <w:r w:rsidR="00D70D5B" w:rsidRPr="00780036">
              <w:rPr>
                <w:rFonts w:eastAsia="Calibri"/>
              </w:rPr>
              <w:t>.</w:t>
            </w:r>
          </w:p>
        </w:tc>
        <w:tc>
          <w:tcPr>
            <w:tcW w:w="914" w:type="pct"/>
            <w:tcBorders>
              <w:top w:val="single" w:sz="4" w:space="0" w:color="auto"/>
              <w:left w:val="single" w:sz="4" w:space="0" w:color="auto"/>
              <w:bottom w:val="single" w:sz="4" w:space="0" w:color="auto"/>
              <w:right w:val="single" w:sz="4" w:space="0" w:color="auto"/>
            </w:tcBorders>
          </w:tcPr>
          <w:p w:rsidR="00D70D5B" w:rsidRPr="00780036" w:rsidRDefault="00D70D5B" w:rsidP="007076E8">
            <w:pPr>
              <w:spacing w:before="240" w:after="0" w:line="276" w:lineRule="auto"/>
              <w:jc w:val="center"/>
              <w:rPr>
                <w:rFonts w:eastAsia="Calibri"/>
              </w:rPr>
            </w:pPr>
            <w:r w:rsidRPr="00780036">
              <w:rPr>
                <w:rFonts w:eastAsia="Calibri"/>
              </w:rPr>
              <w:t>Koniec 2016 r.</w:t>
            </w:r>
          </w:p>
        </w:tc>
      </w:tr>
    </w:tbl>
    <w:p w:rsidR="00780036" w:rsidRPr="00780036" w:rsidRDefault="00780036" w:rsidP="00812ABA">
      <w:pPr>
        <w:spacing w:before="240" w:after="0"/>
        <w:jc w:val="left"/>
        <w:rPr>
          <w:rFonts w:eastAsia="Times New Roman"/>
          <w:b/>
          <w:color w:val="000000"/>
          <w:lang w:eastAsia="pl-PL"/>
        </w:rPr>
      </w:pPr>
    </w:p>
    <w:p w:rsidR="001D4668" w:rsidRPr="00780036" w:rsidRDefault="001D4668" w:rsidP="00812ABA">
      <w:pPr>
        <w:spacing w:before="240" w:after="0"/>
        <w:jc w:val="left"/>
        <w:rPr>
          <w:rFonts w:eastAsia="Times New Roman"/>
          <w:b/>
          <w:color w:val="000000"/>
          <w:lang w:eastAsia="pl-PL"/>
        </w:rPr>
      </w:pPr>
      <w:r w:rsidRPr="00780036">
        <w:rPr>
          <w:rFonts w:eastAsia="Times New Roman"/>
          <w:b/>
          <w:color w:val="000000"/>
          <w:lang w:eastAsia="pl-PL"/>
        </w:rPr>
        <w:t>Przewidywane efekty działań</w:t>
      </w:r>
    </w:p>
    <w:p w:rsidR="00780036" w:rsidRPr="00780036" w:rsidRDefault="001D4668" w:rsidP="00812ABA">
      <w:pPr>
        <w:spacing w:before="240" w:after="0"/>
        <w:jc w:val="left"/>
        <w:rPr>
          <w:rFonts w:eastAsia="Times New Roman"/>
          <w:color w:val="000000"/>
          <w:lang w:eastAsia="pl-PL"/>
        </w:rPr>
      </w:pPr>
      <w:r w:rsidRPr="00780036">
        <w:rPr>
          <w:rFonts w:eastAsia="Times New Roman"/>
          <w:color w:val="000000"/>
          <w:lang w:eastAsia="pl-PL"/>
        </w:rPr>
        <w:t>Umocnienie wizerunku marki, zwiększenie rozpoznawalności miasta</w:t>
      </w:r>
      <w:r w:rsidR="009E2F7E" w:rsidRPr="00780036">
        <w:rPr>
          <w:rFonts w:eastAsia="Times New Roman"/>
          <w:color w:val="000000"/>
          <w:lang w:eastAsia="pl-PL"/>
        </w:rPr>
        <w:t>.</w:t>
      </w:r>
    </w:p>
    <w:p w:rsidR="001D4668" w:rsidRPr="00780036" w:rsidRDefault="001D4668" w:rsidP="00812ABA">
      <w:pPr>
        <w:spacing w:before="240" w:after="0"/>
        <w:jc w:val="left"/>
        <w:rPr>
          <w:rFonts w:eastAsia="Times New Roman"/>
          <w:b/>
          <w:color w:val="000000"/>
          <w:lang w:eastAsia="pl-PL"/>
        </w:rPr>
      </w:pPr>
      <w:r w:rsidRPr="00780036">
        <w:rPr>
          <w:rFonts w:eastAsia="Times New Roman"/>
          <w:b/>
          <w:color w:val="000000"/>
          <w:lang w:eastAsia="pl-PL"/>
        </w:rPr>
        <w:t>Partnerzy przy realizacji</w:t>
      </w:r>
    </w:p>
    <w:p w:rsidR="001D4668" w:rsidRPr="00780036" w:rsidRDefault="001D4668" w:rsidP="00812ABA">
      <w:pPr>
        <w:spacing w:before="240" w:after="0"/>
        <w:jc w:val="left"/>
        <w:rPr>
          <w:rFonts w:eastAsia="Times New Roman"/>
          <w:color w:val="000000"/>
          <w:lang w:eastAsia="pl-PL"/>
        </w:rPr>
      </w:pPr>
      <w:r w:rsidRPr="00780036">
        <w:rPr>
          <w:rFonts w:eastAsia="Times New Roman"/>
          <w:color w:val="000000"/>
          <w:lang w:eastAsia="pl-PL"/>
        </w:rPr>
        <w:t>Agencje reklamowe, instytucje i organizacje lokalne, media lokalne i ogólnopolskie</w:t>
      </w:r>
      <w:r w:rsidR="009E2F7E" w:rsidRPr="00780036">
        <w:rPr>
          <w:rFonts w:eastAsia="Times New Roman"/>
          <w:color w:val="000000"/>
          <w:lang w:eastAsia="pl-PL"/>
        </w:rPr>
        <w:t>.</w:t>
      </w:r>
    </w:p>
    <w:p w:rsidR="001D4668" w:rsidRPr="00780036" w:rsidRDefault="001D4668" w:rsidP="00812ABA">
      <w:pPr>
        <w:spacing w:before="240" w:after="0"/>
        <w:jc w:val="left"/>
        <w:rPr>
          <w:rFonts w:eastAsia="Times New Roman"/>
          <w:b/>
          <w:color w:val="000000"/>
          <w:lang w:eastAsia="pl-PL"/>
        </w:rPr>
      </w:pPr>
      <w:r w:rsidRPr="00780036">
        <w:rPr>
          <w:rFonts w:eastAsia="Times New Roman"/>
          <w:b/>
          <w:color w:val="000000"/>
          <w:lang w:eastAsia="pl-PL"/>
        </w:rPr>
        <w:t>Termin realizacji</w:t>
      </w:r>
    </w:p>
    <w:p w:rsidR="001D4668" w:rsidRPr="00780036" w:rsidRDefault="00F95D14" w:rsidP="00812ABA">
      <w:pPr>
        <w:spacing w:before="240" w:after="0"/>
        <w:jc w:val="left"/>
        <w:rPr>
          <w:rFonts w:eastAsia="Times New Roman"/>
          <w:color w:val="000000"/>
          <w:lang w:eastAsia="pl-PL"/>
        </w:rPr>
      </w:pPr>
      <w:r>
        <w:rPr>
          <w:rFonts w:eastAsia="Times New Roman"/>
          <w:color w:val="000000"/>
          <w:lang w:eastAsia="pl-PL"/>
        </w:rPr>
        <w:t>L</w:t>
      </w:r>
      <w:r w:rsidR="009F65EA">
        <w:rPr>
          <w:rFonts w:eastAsia="Times New Roman"/>
          <w:color w:val="000000"/>
          <w:lang w:eastAsia="pl-PL"/>
        </w:rPr>
        <w:t>ata 2016-2020</w:t>
      </w:r>
      <w:r>
        <w:rPr>
          <w:rFonts w:eastAsia="Times New Roman"/>
          <w:color w:val="000000"/>
          <w:lang w:eastAsia="pl-PL"/>
        </w:rPr>
        <w:t>.</w:t>
      </w:r>
      <w:r w:rsidR="009F65EA">
        <w:rPr>
          <w:rFonts w:eastAsia="Times New Roman"/>
          <w:color w:val="000000"/>
          <w:lang w:eastAsia="pl-PL"/>
        </w:rPr>
        <w:t xml:space="preserve"> </w:t>
      </w:r>
    </w:p>
    <w:p w:rsidR="001D4668" w:rsidRPr="00780036" w:rsidRDefault="001D4668" w:rsidP="00812ABA">
      <w:pPr>
        <w:spacing w:before="240" w:after="0"/>
        <w:jc w:val="left"/>
        <w:rPr>
          <w:rFonts w:eastAsia="Times New Roman"/>
          <w:b/>
          <w:color w:val="000000"/>
          <w:lang w:eastAsia="pl-PL"/>
        </w:rPr>
      </w:pPr>
      <w:r w:rsidRPr="00780036">
        <w:rPr>
          <w:rFonts w:eastAsia="Times New Roman"/>
          <w:b/>
          <w:color w:val="000000"/>
          <w:lang w:eastAsia="pl-PL"/>
        </w:rPr>
        <w:t>Finansowanie</w:t>
      </w:r>
    </w:p>
    <w:p w:rsidR="00780036" w:rsidRDefault="001D4668" w:rsidP="00812ABA">
      <w:pPr>
        <w:spacing w:before="240" w:after="0"/>
        <w:jc w:val="left"/>
        <w:rPr>
          <w:rFonts w:eastAsia="Times New Roman"/>
          <w:color w:val="000000"/>
          <w:lang w:eastAsia="pl-PL"/>
        </w:rPr>
      </w:pPr>
      <w:r w:rsidRPr="00780036">
        <w:rPr>
          <w:rFonts w:eastAsia="Times New Roman"/>
          <w:color w:val="000000"/>
          <w:lang w:eastAsia="pl-PL"/>
        </w:rPr>
        <w:t>Budżet miasta, środki rządowe i pomocowe</w:t>
      </w:r>
      <w:r w:rsidR="009E2F7E" w:rsidRPr="00780036">
        <w:rPr>
          <w:rFonts w:eastAsia="Times New Roman"/>
          <w:color w:val="000000"/>
          <w:lang w:eastAsia="pl-PL"/>
        </w:rPr>
        <w:t>.</w:t>
      </w:r>
    </w:p>
    <w:p w:rsidR="001D2AC6" w:rsidRDefault="001D2AC6" w:rsidP="00812ABA">
      <w:pPr>
        <w:spacing w:before="240" w:after="0"/>
        <w:jc w:val="left"/>
        <w:rPr>
          <w:rFonts w:eastAsia="Times New Roman"/>
          <w:color w:val="000000"/>
          <w:lang w:eastAsia="pl-PL"/>
        </w:rPr>
      </w:pPr>
    </w:p>
    <w:p w:rsidR="001D2AC6" w:rsidRDefault="001D2AC6" w:rsidP="00812ABA">
      <w:pPr>
        <w:spacing w:before="240" w:after="0"/>
        <w:jc w:val="left"/>
        <w:rPr>
          <w:rFonts w:eastAsia="Times New Roman"/>
          <w:color w:val="000000"/>
          <w:lang w:eastAsia="pl-PL"/>
        </w:rPr>
      </w:pPr>
    </w:p>
    <w:p w:rsidR="001D2AC6" w:rsidRDefault="001D2AC6" w:rsidP="00812ABA">
      <w:pPr>
        <w:spacing w:before="240" w:after="0"/>
        <w:jc w:val="left"/>
        <w:rPr>
          <w:rFonts w:eastAsia="Times New Roman"/>
          <w:color w:val="000000"/>
          <w:lang w:eastAsia="pl-PL"/>
        </w:rPr>
      </w:pPr>
    </w:p>
    <w:p w:rsidR="001D2AC6" w:rsidRDefault="001D2AC6" w:rsidP="00812ABA">
      <w:pPr>
        <w:spacing w:before="240" w:after="0"/>
        <w:jc w:val="left"/>
        <w:rPr>
          <w:rFonts w:eastAsia="Times New Roman"/>
          <w:color w:val="000000"/>
          <w:lang w:eastAsia="pl-PL"/>
        </w:rPr>
      </w:pPr>
    </w:p>
    <w:p w:rsidR="001D2AC6" w:rsidRDefault="001D2AC6" w:rsidP="00812ABA">
      <w:pPr>
        <w:spacing w:before="240" w:after="0"/>
        <w:jc w:val="left"/>
        <w:rPr>
          <w:rFonts w:eastAsia="Times New Roman"/>
          <w:color w:val="000000"/>
          <w:lang w:eastAsia="pl-PL"/>
        </w:rPr>
      </w:pPr>
    </w:p>
    <w:p w:rsidR="001D2AC6" w:rsidRDefault="001D2AC6" w:rsidP="00812ABA">
      <w:pPr>
        <w:spacing w:before="240" w:after="0"/>
        <w:jc w:val="left"/>
        <w:rPr>
          <w:rFonts w:eastAsia="Times New Roman"/>
          <w:color w:val="000000"/>
          <w:lang w:eastAsia="pl-PL"/>
        </w:rPr>
      </w:pPr>
    </w:p>
    <w:p w:rsidR="001D2AC6" w:rsidRDefault="001D2AC6" w:rsidP="00812ABA">
      <w:pPr>
        <w:spacing w:before="240" w:after="0"/>
        <w:jc w:val="left"/>
        <w:rPr>
          <w:rFonts w:eastAsia="Times New Roman"/>
          <w:color w:val="000000"/>
          <w:lang w:eastAsia="pl-PL"/>
        </w:rPr>
      </w:pPr>
    </w:p>
    <w:p w:rsidR="001D2AC6" w:rsidRDefault="001D2AC6" w:rsidP="00812ABA">
      <w:pPr>
        <w:spacing w:before="240" w:after="0"/>
        <w:jc w:val="left"/>
        <w:rPr>
          <w:rFonts w:eastAsia="Times New Roman"/>
          <w:color w:val="000000"/>
          <w:lang w:eastAsia="pl-PL"/>
        </w:rPr>
      </w:pPr>
    </w:p>
    <w:p w:rsidR="00780036" w:rsidRPr="00780036" w:rsidRDefault="00780036" w:rsidP="00812ABA">
      <w:pPr>
        <w:spacing w:before="240" w:after="0"/>
        <w:jc w:val="left"/>
        <w:rPr>
          <w:rFonts w:eastAsia="Times New Roman"/>
          <w:color w:val="000000"/>
          <w:lang w:eastAsia="pl-PL"/>
        </w:rPr>
      </w:pPr>
    </w:p>
    <w:tbl>
      <w:tblPr>
        <w:tblW w:w="5000" w:type="pct"/>
        <w:tblLook w:val="0000" w:firstRow="0" w:lastRow="0" w:firstColumn="0" w:lastColumn="0" w:noHBand="0" w:noVBand="0"/>
      </w:tblPr>
      <w:tblGrid>
        <w:gridCol w:w="5498"/>
        <w:gridCol w:w="1708"/>
        <w:gridCol w:w="1856"/>
      </w:tblGrid>
      <w:tr w:rsidR="00D70D5B" w:rsidRPr="00780036" w:rsidTr="00D70D5B">
        <w:tc>
          <w:tcPr>
            <w:tcW w:w="5000"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70D5B" w:rsidRPr="00780036" w:rsidRDefault="00D70D5B" w:rsidP="007076E8">
            <w:pPr>
              <w:spacing w:before="240" w:line="276" w:lineRule="auto"/>
              <w:jc w:val="center"/>
              <w:rPr>
                <w:rFonts w:eastAsia="Times New Roman"/>
                <w:b/>
                <w:color w:val="ED7D31" w:themeColor="accent2"/>
                <w:lang w:eastAsia="pl-PL"/>
              </w:rPr>
            </w:pPr>
            <w:r w:rsidRPr="00780036">
              <w:rPr>
                <w:rFonts w:eastAsia="Times New Roman"/>
                <w:b/>
                <w:color w:val="ED7D31" w:themeColor="accent2"/>
                <w:lang w:eastAsia="pl-PL"/>
              </w:rPr>
              <w:lastRenderedPageBreak/>
              <w:t>Cel operacyjny 1.2. Kreacja, organizacja i promocja imprez i wydarzeń nawiązujących do tożsamości marki „Pogodne Suwałki”.</w:t>
            </w:r>
          </w:p>
        </w:tc>
      </w:tr>
      <w:tr w:rsidR="00D70D5B" w:rsidRPr="00780036" w:rsidTr="00D70D5B">
        <w:tc>
          <w:tcPr>
            <w:tcW w:w="306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70D5B" w:rsidRPr="00780036" w:rsidRDefault="00D70D5B" w:rsidP="007076E8">
            <w:pPr>
              <w:spacing w:before="240" w:line="276" w:lineRule="auto"/>
              <w:jc w:val="center"/>
              <w:rPr>
                <w:rFonts w:eastAsia="Times New Roman"/>
                <w:b/>
                <w:color w:val="ED7D31" w:themeColor="accent2"/>
                <w:lang w:eastAsia="pl-PL"/>
              </w:rPr>
            </w:pPr>
            <w:r w:rsidRPr="00780036">
              <w:rPr>
                <w:b/>
                <w:color w:val="ED7D31" w:themeColor="accent2"/>
              </w:rPr>
              <w:t>Proponowane działania</w:t>
            </w:r>
          </w:p>
        </w:tc>
        <w:tc>
          <w:tcPr>
            <w:tcW w:w="97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70D5B" w:rsidRPr="00780036" w:rsidRDefault="00D70D5B" w:rsidP="007076E8">
            <w:pPr>
              <w:spacing w:before="240" w:line="276" w:lineRule="auto"/>
              <w:jc w:val="center"/>
              <w:rPr>
                <w:b/>
                <w:color w:val="ED7D31" w:themeColor="accent2"/>
              </w:rPr>
            </w:pPr>
            <w:r w:rsidRPr="00780036">
              <w:rPr>
                <w:b/>
                <w:color w:val="ED7D31" w:themeColor="accent2"/>
              </w:rPr>
              <w:t>Wskaźnik realizacji</w:t>
            </w:r>
          </w:p>
        </w:tc>
        <w:tc>
          <w:tcPr>
            <w:tcW w:w="969"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70D5B" w:rsidRPr="00780036" w:rsidRDefault="00D70D5B" w:rsidP="007076E8">
            <w:pPr>
              <w:spacing w:before="240" w:line="276" w:lineRule="auto"/>
              <w:jc w:val="center"/>
              <w:rPr>
                <w:b/>
                <w:color w:val="ED7D31" w:themeColor="accent2"/>
              </w:rPr>
            </w:pPr>
            <w:r w:rsidRPr="00780036">
              <w:rPr>
                <w:b/>
                <w:color w:val="ED7D31" w:themeColor="accent2"/>
              </w:rPr>
              <w:t>Harmonogram realizacji</w:t>
            </w:r>
          </w:p>
        </w:tc>
      </w:tr>
      <w:tr w:rsidR="00D70D5B" w:rsidRPr="00780036" w:rsidTr="00D70D5B">
        <w:trPr>
          <w:cantSplit/>
          <w:trHeight w:val="1565"/>
        </w:trPr>
        <w:tc>
          <w:tcPr>
            <w:tcW w:w="3061" w:type="pct"/>
            <w:tcBorders>
              <w:top w:val="single" w:sz="4" w:space="0" w:color="auto"/>
              <w:left w:val="single" w:sz="4" w:space="0" w:color="auto"/>
              <w:bottom w:val="single" w:sz="4" w:space="0" w:color="auto"/>
              <w:right w:val="single" w:sz="4" w:space="0" w:color="auto"/>
            </w:tcBorders>
            <w:shd w:val="clear" w:color="auto" w:fill="auto"/>
          </w:tcPr>
          <w:p w:rsidR="00D70D5B" w:rsidRPr="00780036" w:rsidRDefault="00D70D5B" w:rsidP="003420F8">
            <w:pPr>
              <w:pStyle w:val="Akapitzlist"/>
              <w:numPr>
                <w:ilvl w:val="0"/>
                <w:numId w:val="51"/>
              </w:numPr>
              <w:spacing w:before="240" w:after="16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b/>
                <w:color w:val="000000"/>
                <w:sz w:val="24"/>
                <w:szCs w:val="24"/>
              </w:rPr>
              <w:t>Kreacja i organizacja imprezy</w:t>
            </w:r>
            <w:r w:rsidRPr="00780036">
              <w:rPr>
                <w:rFonts w:ascii="Times New Roman" w:eastAsia="Times New Roman" w:hAnsi="Times New Roman" w:cs="Times New Roman"/>
                <w:color w:val="000000"/>
                <w:sz w:val="24"/>
                <w:szCs w:val="24"/>
              </w:rPr>
              <w:t xml:space="preserve"> (do wykreowania w szczegółach w ramach warsztatów z udziałem p</w:t>
            </w:r>
            <w:r w:rsidR="009F65EA">
              <w:rPr>
                <w:rFonts w:ascii="Times New Roman" w:eastAsia="Times New Roman" w:hAnsi="Times New Roman" w:cs="Times New Roman"/>
                <w:color w:val="000000"/>
                <w:sz w:val="24"/>
                <w:szCs w:val="24"/>
              </w:rPr>
              <w:t xml:space="preserve">odmiotów turystycznych i miasta </w:t>
            </w:r>
            <w:r w:rsidRPr="00780036">
              <w:rPr>
                <w:rFonts w:ascii="Times New Roman" w:eastAsia="Times New Roman" w:hAnsi="Times New Roman" w:cs="Times New Roman"/>
                <w:color w:val="000000"/>
                <w:sz w:val="24"/>
                <w:szCs w:val="24"/>
              </w:rPr>
              <w:t>z wykorz</w:t>
            </w:r>
            <w:r w:rsidR="004D265A" w:rsidRPr="00780036">
              <w:rPr>
                <w:rFonts w:ascii="Times New Roman" w:eastAsia="Times New Roman" w:hAnsi="Times New Roman" w:cs="Times New Roman"/>
                <w:color w:val="000000"/>
                <w:sz w:val="24"/>
                <w:szCs w:val="24"/>
              </w:rPr>
              <w:t>ystaniem pomysłów mieszkańców w </w:t>
            </w:r>
            <w:r w:rsidRPr="00780036">
              <w:rPr>
                <w:rFonts w:ascii="Times New Roman" w:eastAsia="Times New Roman" w:hAnsi="Times New Roman" w:cs="Times New Roman"/>
                <w:color w:val="000000"/>
                <w:sz w:val="24"/>
                <w:szCs w:val="24"/>
              </w:rPr>
              <w:t>drodze np. konkursu).</w:t>
            </w:r>
          </w:p>
          <w:p w:rsidR="00D70D5B" w:rsidRPr="00780036" w:rsidRDefault="00D70D5B" w:rsidP="007076E8">
            <w:pPr>
              <w:spacing w:before="240" w:after="0" w:line="276" w:lineRule="auto"/>
              <w:rPr>
                <w:rFonts w:eastAsia="Times New Roman"/>
                <w:color w:val="000000"/>
              </w:rPr>
            </w:pPr>
            <w:r w:rsidRPr="00780036">
              <w:rPr>
                <w:rFonts w:eastAsia="Times New Roman"/>
                <w:color w:val="000000"/>
              </w:rPr>
              <w:t>Proponowane formuły, np.:</w:t>
            </w:r>
          </w:p>
          <w:p w:rsidR="00D70D5B" w:rsidRPr="00780036" w:rsidRDefault="00D70D5B" w:rsidP="003420F8">
            <w:pPr>
              <w:pStyle w:val="Akapitzlist"/>
              <w:numPr>
                <w:ilvl w:val="0"/>
                <w:numId w:val="49"/>
              </w:numPr>
              <w:spacing w:before="240" w:after="0"/>
              <w:jc w:val="both"/>
              <w:rPr>
                <w:rFonts w:ascii="Times New Roman" w:eastAsia="Times New Roman" w:hAnsi="Times New Roman" w:cs="Times New Roman"/>
                <w:b/>
                <w:color w:val="000000"/>
                <w:sz w:val="24"/>
                <w:szCs w:val="24"/>
              </w:rPr>
            </w:pPr>
            <w:r w:rsidRPr="00780036">
              <w:rPr>
                <w:rFonts w:ascii="Times New Roman" w:eastAsia="Times New Roman" w:hAnsi="Times New Roman" w:cs="Times New Roman"/>
                <w:b/>
                <w:color w:val="000000"/>
                <w:sz w:val="24"/>
                <w:szCs w:val="24"/>
              </w:rPr>
              <w:t>Zimowy festyn rodzin</w:t>
            </w:r>
            <w:r w:rsidR="009F65EA">
              <w:rPr>
                <w:rFonts w:ascii="Times New Roman" w:eastAsia="Times New Roman" w:hAnsi="Times New Roman" w:cs="Times New Roman"/>
                <w:b/>
                <w:color w:val="000000"/>
                <w:sz w:val="24"/>
                <w:szCs w:val="24"/>
              </w:rPr>
              <w:t xml:space="preserve">ny pod roboczą nazwą: „Suwałki </w:t>
            </w:r>
            <w:r w:rsidRPr="00780036">
              <w:rPr>
                <w:rFonts w:ascii="Times New Roman" w:eastAsia="Times New Roman" w:hAnsi="Times New Roman" w:cs="Times New Roman"/>
                <w:b/>
                <w:color w:val="000000"/>
                <w:sz w:val="24"/>
                <w:szCs w:val="24"/>
              </w:rPr>
              <w:t xml:space="preserve">- aktywny biegun zimna” </w:t>
            </w:r>
          </w:p>
          <w:p w:rsidR="00D70D5B" w:rsidRPr="00780036" w:rsidRDefault="00D70D5B" w:rsidP="007076E8">
            <w:pPr>
              <w:pStyle w:val="Akapitzlist"/>
              <w:spacing w:before="240" w:after="0"/>
              <w:ind w:left="36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color w:val="000000"/>
                <w:sz w:val="24"/>
                <w:szCs w:val="24"/>
              </w:rPr>
              <w:t xml:space="preserve">Przykładowe elementy festynu: </w:t>
            </w:r>
          </w:p>
          <w:p w:rsidR="00D70D5B" w:rsidRPr="00780036" w:rsidRDefault="00D70D5B" w:rsidP="003420F8">
            <w:pPr>
              <w:pStyle w:val="Akapitzlist"/>
              <w:numPr>
                <w:ilvl w:val="0"/>
                <w:numId w:val="50"/>
              </w:numPr>
              <w:spacing w:before="240" w:after="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color w:val="000000"/>
                <w:sz w:val="24"/>
                <w:szCs w:val="24"/>
              </w:rPr>
              <w:t>Zawody psich zastępów (wymaga współpracy z Polskim Związkiem Psich Zaprzęgów);</w:t>
            </w:r>
          </w:p>
          <w:p w:rsidR="00D70D5B" w:rsidRPr="00780036" w:rsidRDefault="00D70D5B" w:rsidP="003420F8">
            <w:pPr>
              <w:pStyle w:val="Akapitzlist"/>
              <w:numPr>
                <w:ilvl w:val="0"/>
                <w:numId w:val="50"/>
              </w:numPr>
              <w:spacing w:before="240" w:after="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color w:val="000000"/>
                <w:sz w:val="24"/>
                <w:szCs w:val="24"/>
              </w:rPr>
              <w:t>Organizacja pokazów i warsztatów rzeźbienia w lodzie;</w:t>
            </w:r>
          </w:p>
          <w:p w:rsidR="00D70D5B" w:rsidRPr="00780036" w:rsidRDefault="00D70D5B" w:rsidP="003420F8">
            <w:pPr>
              <w:pStyle w:val="Akapitzlist"/>
              <w:numPr>
                <w:ilvl w:val="0"/>
                <w:numId w:val="50"/>
              </w:numPr>
              <w:spacing w:before="240" w:after="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color w:val="000000"/>
                <w:sz w:val="24"/>
                <w:szCs w:val="24"/>
              </w:rPr>
              <w:t xml:space="preserve">Organizacja zawodów w </w:t>
            </w:r>
            <w:proofErr w:type="spellStart"/>
            <w:r w:rsidRPr="00780036">
              <w:rPr>
                <w:rFonts w:ascii="Times New Roman" w:eastAsia="Times New Roman" w:hAnsi="Times New Roman" w:cs="Times New Roman"/>
                <w:color w:val="000000"/>
                <w:sz w:val="24"/>
                <w:szCs w:val="24"/>
              </w:rPr>
              <w:t>snowkitingu</w:t>
            </w:r>
            <w:proofErr w:type="spellEnd"/>
            <w:r w:rsidRPr="00780036">
              <w:rPr>
                <w:rFonts w:ascii="Times New Roman" w:eastAsia="Times New Roman" w:hAnsi="Times New Roman" w:cs="Times New Roman"/>
                <w:color w:val="000000"/>
                <w:sz w:val="24"/>
                <w:szCs w:val="24"/>
              </w:rPr>
              <w:t>;</w:t>
            </w:r>
          </w:p>
          <w:p w:rsidR="00D70D5B" w:rsidRPr="00780036" w:rsidRDefault="00D70D5B" w:rsidP="003420F8">
            <w:pPr>
              <w:pStyle w:val="Akapitzlist"/>
              <w:numPr>
                <w:ilvl w:val="0"/>
                <w:numId w:val="50"/>
              </w:numPr>
              <w:spacing w:before="240" w:after="0"/>
              <w:jc w:val="both"/>
              <w:rPr>
                <w:rFonts w:ascii="Times New Roman" w:hAnsi="Times New Roman" w:cs="Times New Roman"/>
                <w:sz w:val="24"/>
                <w:szCs w:val="24"/>
              </w:rPr>
            </w:pPr>
            <w:r w:rsidRPr="00780036">
              <w:rPr>
                <w:rFonts w:ascii="Times New Roman" w:eastAsia="Times New Roman" w:hAnsi="Times New Roman" w:cs="Times New Roman"/>
                <w:color w:val="000000"/>
                <w:sz w:val="24"/>
                <w:szCs w:val="24"/>
              </w:rPr>
              <w:t>Organizacja zawodów w lepieniu największego bałwana;</w:t>
            </w:r>
          </w:p>
          <w:p w:rsidR="00D70D5B" w:rsidRPr="00780036" w:rsidRDefault="00D70D5B" w:rsidP="003420F8">
            <w:pPr>
              <w:pStyle w:val="Akapitzlist"/>
              <w:numPr>
                <w:ilvl w:val="0"/>
                <w:numId w:val="50"/>
              </w:numPr>
              <w:spacing w:before="240" w:after="0"/>
              <w:jc w:val="both"/>
              <w:rPr>
                <w:rFonts w:ascii="Times New Roman" w:hAnsi="Times New Roman" w:cs="Times New Roman"/>
                <w:sz w:val="24"/>
                <w:szCs w:val="24"/>
              </w:rPr>
            </w:pPr>
            <w:r w:rsidRPr="00780036">
              <w:rPr>
                <w:rFonts w:ascii="Times New Roman" w:eastAsia="Times New Roman" w:hAnsi="Times New Roman" w:cs="Times New Roman"/>
                <w:color w:val="000000"/>
                <w:sz w:val="24"/>
                <w:szCs w:val="24"/>
              </w:rPr>
              <w:t>Plenerowy konkurs fotograficzny dla mieszkańców;</w:t>
            </w:r>
          </w:p>
          <w:p w:rsidR="00D70D5B" w:rsidRPr="00780036" w:rsidRDefault="00280F03" w:rsidP="003420F8">
            <w:pPr>
              <w:pStyle w:val="Akapitzlist"/>
              <w:numPr>
                <w:ilvl w:val="0"/>
                <w:numId w:val="50"/>
              </w:numPr>
              <w:spacing w:before="240"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Konkurs na najśmieszniejszą</w:t>
            </w:r>
            <w:r w:rsidR="00D70D5B" w:rsidRPr="00780036">
              <w:rPr>
                <w:rFonts w:ascii="Times New Roman" w:eastAsia="Times New Roman" w:hAnsi="Times New Roman" w:cs="Times New Roman"/>
                <w:color w:val="000000"/>
                <w:sz w:val="24"/>
                <w:szCs w:val="24"/>
              </w:rPr>
              <w:t xml:space="preserve"> pogodną prognozę pogody. </w:t>
            </w:r>
          </w:p>
          <w:p w:rsidR="00D70D5B" w:rsidRPr="00780036" w:rsidRDefault="00D70D5B" w:rsidP="003420F8">
            <w:pPr>
              <w:pStyle w:val="Akapitzlist"/>
              <w:numPr>
                <w:ilvl w:val="0"/>
                <w:numId w:val="49"/>
              </w:numPr>
              <w:spacing w:before="240" w:after="0"/>
              <w:jc w:val="both"/>
              <w:rPr>
                <w:rFonts w:ascii="Times New Roman" w:hAnsi="Times New Roman" w:cs="Times New Roman"/>
                <w:b/>
                <w:sz w:val="24"/>
                <w:szCs w:val="24"/>
              </w:rPr>
            </w:pPr>
            <w:r w:rsidRPr="00780036">
              <w:rPr>
                <w:rFonts w:ascii="Times New Roman" w:eastAsia="Times New Roman" w:hAnsi="Times New Roman" w:cs="Times New Roman"/>
                <w:b/>
                <w:color w:val="000000"/>
                <w:sz w:val="24"/>
                <w:szCs w:val="24"/>
              </w:rPr>
              <w:t>Suwalski festiwal lodów – wystawcy, degustacja i pokazy produkcji lodów.</w:t>
            </w:r>
          </w:p>
        </w:tc>
        <w:tc>
          <w:tcPr>
            <w:tcW w:w="970" w:type="pct"/>
            <w:tcBorders>
              <w:top w:val="single" w:sz="4" w:space="0" w:color="auto"/>
              <w:left w:val="single" w:sz="4" w:space="0" w:color="auto"/>
              <w:bottom w:val="single" w:sz="4" w:space="0" w:color="auto"/>
              <w:right w:val="single" w:sz="4" w:space="0" w:color="auto"/>
            </w:tcBorders>
          </w:tcPr>
          <w:p w:rsidR="00D70D5B" w:rsidRPr="00780036" w:rsidRDefault="00D70D5B" w:rsidP="007076E8">
            <w:pPr>
              <w:spacing w:before="240" w:after="0" w:line="276" w:lineRule="auto"/>
              <w:jc w:val="center"/>
            </w:pPr>
            <w:r w:rsidRPr="00780036">
              <w:t>Wykreowana impreza.</w:t>
            </w:r>
          </w:p>
          <w:p w:rsidR="00D70D5B" w:rsidRPr="00780036" w:rsidRDefault="00D70D5B" w:rsidP="007076E8">
            <w:pPr>
              <w:spacing w:before="240" w:after="0" w:line="276" w:lineRule="auto"/>
              <w:jc w:val="center"/>
            </w:pPr>
            <w:r w:rsidRPr="00780036">
              <w:t>Liczba uczestników.</w:t>
            </w:r>
          </w:p>
        </w:tc>
        <w:tc>
          <w:tcPr>
            <w:tcW w:w="969" w:type="pct"/>
            <w:tcBorders>
              <w:top w:val="single" w:sz="4" w:space="0" w:color="auto"/>
              <w:left w:val="single" w:sz="4" w:space="0" w:color="auto"/>
              <w:bottom w:val="single" w:sz="4" w:space="0" w:color="auto"/>
              <w:right w:val="single" w:sz="4" w:space="0" w:color="auto"/>
            </w:tcBorders>
          </w:tcPr>
          <w:p w:rsidR="00D70D5B" w:rsidRPr="00780036" w:rsidRDefault="00717A0A" w:rsidP="007076E8">
            <w:pPr>
              <w:spacing w:before="240" w:after="0" w:line="276" w:lineRule="auto"/>
              <w:jc w:val="center"/>
            </w:pPr>
            <w:r w:rsidRPr="00780036">
              <w:t>Cyklicznie (coroczna impreza)</w:t>
            </w:r>
            <w:r w:rsidR="009F65EA">
              <w:t>.</w:t>
            </w:r>
          </w:p>
        </w:tc>
      </w:tr>
      <w:tr w:rsidR="00D70D5B" w:rsidRPr="00780036" w:rsidTr="00D70D5B">
        <w:trPr>
          <w:cantSplit/>
          <w:trHeight w:val="4536"/>
        </w:trPr>
        <w:tc>
          <w:tcPr>
            <w:tcW w:w="3061" w:type="pct"/>
            <w:tcBorders>
              <w:top w:val="single" w:sz="4" w:space="0" w:color="auto"/>
              <w:left w:val="single" w:sz="4" w:space="0" w:color="auto"/>
              <w:bottom w:val="single" w:sz="4" w:space="0" w:color="auto"/>
              <w:right w:val="single" w:sz="4" w:space="0" w:color="auto"/>
            </w:tcBorders>
            <w:shd w:val="clear" w:color="auto" w:fill="auto"/>
          </w:tcPr>
          <w:p w:rsidR="00D70D5B" w:rsidRPr="00780036" w:rsidRDefault="00D70D5B" w:rsidP="003420F8">
            <w:pPr>
              <w:pStyle w:val="Akapitzlist"/>
              <w:numPr>
                <w:ilvl w:val="0"/>
                <w:numId w:val="51"/>
              </w:numPr>
              <w:spacing w:before="240" w:after="0"/>
              <w:jc w:val="both"/>
              <w:rPr>
                <w:rFonts w:ascii="Times New Roman" w:eastAsia="Times New Roman" w:hAnsi="Times New Roman" w:cs="Times New Roman"/>
                <w:b/>
                <w:color w:val="000000"/>
                <w:sz w:val="24"/>
                <w:szCs w:val="24"/>
              </w:rPr>
            </w:pPr>
            <w:r w:rsidRPr="00780036">
              <w:rPr>
                <w:rFonts w:ascii="Times New Roman" w:eastAsia="Times New Roman" w:hAnsi="Times New Roman" w:cs="Times New Roman"/>
                <w:b/>
                <w:color w:val="000000"/>
                <w:sz w:val="24"/>
                <w:szCs w:val="24"/>
              </w:rPr>
              <w:lastRenderedPageBreak/>
              <w:t xml:space="preserve">Promocja imprezy </w:t>
            </w:r>
          </w:p>
          <w:p w:rsidR="00D70D5B" w:rsidRPr="00780036" w:rsidRDefault="00D70D5B" w:rsidP="003420F8">
            <w:pPr>
              <w:pStyle w:val="Akapitzlist"/>
              <w:numPr>
                <w:ilvl w:val="0"/>
                <w:numId w:val="48"/>
              </w:numPr>
              <w:spacing w:before="240" w:after="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color w:val="000000"/>
                <w:sz w:val="24"/>
                <w:szCs w:val="24"/>
              </w:rPr>
              <w:t>z udziałem mediów lub pod patronatem mediów ogólnopolskich (TV, radio) w formule sponsoringu programów</w:t>
            </w:r>
            <w:r w:rsidR="004D265A" w:rsidRPr="00780036">
              <w:rPr>
                <w:rFonts w:ascii="Times New Roman" w:eastAsia="Times New Roman" w:hAnsi="Times New Roman" w:cs="Times New Roman"/>
                <w:color w:val="000000"/>
                <w:sz w:val="24"/>
                <w:szCs w:val="24"/>
              </w:rPr>
              <w:t xml:space="preserve"> związanych z </w:t>
            </w:r>
            <w:r w:rsidRPr="00780036">
              <w:rPr>
                <w:rFonts w:ascii="Times New Roman" w:eastAsia="Times New Roman" w:hAnsi="Times New Roman" w:cs="Times New Roman"/>
                <w:color w:val="000000"/>
                <w:sz w:val="24"/>
                <w:szCs w:val="24"/>
              </w:rPr>
              <w:t>prognozą pogody i kampanii internetowych o zasięgu ogólnopolskim + promocja</w:t>
            </w:r>
            <w:r w:rsidR="004D265A" w:rsidRPr="00780036">
              <w:rPr>
                <w:rFonts w:ascii="Times New Roman" w:eastAsia="Times New Roman" w:hAnsi="Times New Roman" w:cs="Times New Roman"/>
                <w:color w:val="000000"/>
                <w:sz w:val="24"/>
                <w:szCs w:val="24"/>
              </w:rPr>
              <w:t xml:space="preserve"> za </w:t>
            </w:r>
            <w:r w:rsidRPr="00780036">
              <w:rPr>
                <w:rFonts w:ascii="Times New Roman" w:eastAsia="Times New Roman" w:hAnsi="Times New Roman" w:cs="Times New Roman"/>
                <w:color w:val="000000"/>
                <w:sz w:val="24"/>
                <w:szCs w:val="24"/>
              </w:rPr>
              <w:t>pomocą miast part</w:t>
            </w:r>
            <w:r w:rsidR="00280F03">
              <w:rPr>
                <w:rFonts w:ascii="Times New Roman" w:eastAsia="Times New Roman" w:hAnsi="Times New Roman" w:cs="Times New Roman"/>
                <w:color w:val="000000"/>
                <w:sz w:val="24"/>
                <w:szCs w:val="24"/>
              </w:rPr>
              <w:t xml:space="preserve">nerskich za granicą; opcjonalnie </w:t>
            </w:r>
            <w:r w:rsidRPr="00780036">
              <w:rPr>
                <w:rFonts w:ascii="Times New Roman" w:eastAsia="Times New Roman" w:hAnsi="Times New Roman" w:cs="Times New Roman"/>
                <w:color w:val="000000"/>
                <w:sz w:val="24"/>
                <w:szCs w:val="24"/>
              </w:rPr>
              <w:t xml:space="preserve">w połączeniu z kampanią outdoorową </w:t>
            </w:r>
            <w:r w:rsidR="00280F03">
              <w:rPr>
                <w:rFonts w:ascii="Times New Roman" w:eastAsia="Times New Roman" w:hAnsi="Times New Roman" w:cs="Times New Roman"/>
                <w:color w:val="000000"/>
                <w:sz w:val="24"/>
                <w:szCs w:val="24"/>
              </w:rPr>
              <w:br/>
            </w:r>
            <w:r w:rsidRPr="00780036">
              <w:rPr>
                <w:rFonts w:ascii="Times New Roman" w:eastAsia="Times New Roman" w:hAnsi="Times New Roman" w:cs="Times New Roman"/>
                <w:color w:val="000000"/>
                <w:sz w:val="24"/>
                <w:szCs w:val="24"/>
              </w:rPr>
              <w:t>w wybranych miastach Polski;</w:t>
            </w:r>
          </w:p>
          <w:p w:rsidR="00D70D5B" w:rsidRPr="00780036" w:rsidRDefault="00D70D5B" w:rsidP="00C561F7">
            <w:pPr>
              <w:pStyle w:val="Akapitzlist"/>
              <w:spacing w:before="240" w:after="0"/>
              <w:jc w:val="both"/>
              <w:rPr>
                <w:rFonts w:ascii="Times New Roman" w:eastAsia="Times New Roman" w:hAnsi="Times New Roman" w:cs="Times New Roman"/>
                <w:color w:val="000000"/>
                <w:sz w:val="24"/>
                <w:szCs w:val="24"/>
              </w:rPr>
            </w:pPr>
          </w:p>
          <w:p w:rsidR="00D70D5B" w:rsidRPr="00780036" w:rsidRDefault="00D70D5B" w:rsidP="003420F8">
            <w:pPr>
              <w:pStyle w:val="Akapitzlist"/>
              <w:numPr>
                <w:ilvl w:val="0"/>
                <w:numId w:val="48"/>
              </w:numPr>
              <w:spacing w:before="240" w:after="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color w:val="000000"/>
                <w:sz w:val="24"/>
                <w:szCs w:val="24"/>
              </w:rPr>
              <w:t>z udziałem ambasadorów marki – prezenterów pogody i </w:t>
            </w:r>
            <w:r w:rsidR="004D265A" w:rsidRPr="00780036">
              <w:rPr>
                <w:rFonts w:ascii="Times New Roman" w:eastAsia="Times New Roman" w:hAnsi="Times New Roman" w:cs="Times New Roman"/>
                <w:color w:val="000000"/>
                <w:sz w:val="24"/>
                <w:szCs w:val="24"/>
              </w:rPr>
              <w:t>osób popularnych pochodzących z </w:t>
            </w:r>
            <w:r w:rsidRPr="00780036">
              <w:rPr>
                <w:rFonts w:ascii="Times New Roman" w:eastAsia="Times New Roman" w:hAnsi="Times New Roman" w:cs="Times New Roman"/>
                <w:color w:val="000000"/>
                <w:sz w:val="24"/>
                <w:szCs w:val="24"/>
              </w:rPr>
              <w:t>Suwałk (np</w:t>
            </w:r>
            <w:r w:rsidR="004D265A" w:rsidRPr="00780036">
              <w:rPr>
                <w:rFonts w:ascii="Times New Roman" w:eastAsia="Times New Roman" w:hAnsi="Times New Roman" w:cs="Times New Roman"/>
                <w:color w:val="000000"/>
                <w:sz w:val="24"/>
                <w:szCs w:val="24"/>
              </w:rPr>
              <w:t>. Bartek Jędrzejak, prezenter w </w:t>
            </w:r>
            <w:r w:rsidRPr="00780036">
              <w:rPr>
                <w:rFonts w:ascii="Times New Roman" w:eastAsia="Times New Roman" w:hAnsi="Times New Roman" w:cs="Times New Roman"/>
                <w:color w:val="000000"/>
                <w:sz w:val="24"/>
                <w:szCs w:val="24"/>
              </w:rPr>
              <w:t xml:space="preserve">Dzień Dobry TVN) </w:t>
            </w:r>
            <w:r w:rsidR="004D265A" w:rsidRPr="00780036">
              <w:rPr>
                <w:rFonts w:ascii="Times New Roman" w:eastAsia="Times New Roman" w:hAnsi="Times New Roman" w:cs="Times New Roman"/>
                <w:color w:val="000000"/>
                <w:sz w:val="24"/>
                <w:szCs w:val="24"/>
              </w:rPr>
              <w:t>–</w:t>
            </w:r>
            <w:r w:rsidRPr="00780036">
              <w:rPr>
                <w:rFonts w:ascii="Times New Roman" w:eastAsia="Times New Roman" w:hAnsi="Times New Roman" w:cs="Times New Roman"/>
                <w:color w:val="000000"/>
                <w:sz w:val="24"/>
                <w:szCs w:val="24"/>
              </w:rPr>
              <w:t xml:space="preserve"> </w:t>
            </w:r>
            <w:r w:rsidR="004D265A" w:rsidRPr="00780036">
              <w:rPr>
                <w:rFonts w:ascii="Times New Roman" w:eastAsia="Times New Roman" w:hAnsi="Times New Roman" w:cs="Times New Roman"/>
                <w:color w:val="000000"/>
                <w:sz w:val="24"/>
                <w:szCs w:val="24"/>
              </w:rPr>
              <w:t>za pośrednictwem bloga</w:t>
            </w:r>
            <w:r w:rsidRPr="00780036">
              <w:rPr>
                <w:rFonts w:ascii="Times New Roman" w:eastAsia="Times New Roman" w:hAnsi="Times New Roman" w:cs="Times New Roman"/>
                <w:color w:val="000000"/>
                <w:sz w:val="24"/>
                <w:szCs w:val="24"/>
              </w:rPr>
              <w:t xml:space="preserve"> internetowego.</w:t>
            </w:r>
          </w:p>
          <w:p w:rsidR="00D70D5B" w:rsidRPr="00780036" w:rsidRDefault="00D70D5B" w:rsidP="007076E8">
            <w:pPr>
              <w:pStyle w:val="Akapitzlist"/>
              <w:spacing w:before="240" w:after="0"/>
              <w:jc w:val="both"/>
              <w:rPr>
                <w:rFonts w:ascii="Times New Roman" w:eastAsia="Times New Roman" w:hAnsi="Times New Roman" w:cs="Times New Roman"/>
                <w:color w:val="000000"/>
                <w:sz w:val="24"/>
                <w:szCs w:val="24"/>
              </w:rPr>
            </w:pPr>
          </w:p>
        </w:tc>
        <w:tc>
          <w:tcPr>
            <w:tcW w:w="970" w:type="pct"/>
            <w:tcBorders>
              <w:top w:val="single" w:sz="4" w:space="0" w:color="auto"/>
              <w:left w:val="single" w:sz="4" w:space="0" w:color="auto"/>
              <w:bottom w:val="single" w:sz="4" w:space="0" w:color="auto"/>
              <w:right w:val="single" w:sz="4" w:space="0" w:color="auto"/>
            </w:tcBorders>
          </w:tcPr>
          <w:p w:rsidR="00D70D5B" w:rsidRPr="00780036" w:rsidRDefault="00D70D5B" w:rsidP="007076E8">
            <w:pPr>
              <w:spacing w:before="240" w:after="0" w:line="276" w:lineRule="auto"/>
              <w:jc w:val="center"/>
            </w:pPr>
          </w:p>
          <w:p w:rsidR="00D70D5B" w:rsidRPr="00780036" w:rsidRDefault="00D70D5B" w:rsidP="007076E8">
            <w:pPr>
              <w:spacing w:before="240" w:after="0" w:line="276" w:lineRule="auto"/>
              <w:jc w:val="center"/>
            </w:pPr>
            <w:r w:rsidRPr="00780036">
              <w:t>Statystyki oglądalności.</w:t>
            </w:r>
          </w:p>
          <w:p w:rsidR="00D70D5B" w:rsidRPr="00780036" w:rsidRDefault="00D70D5B" w:rsidP="007076E8">
            <w:pPr>
              <w:spacing w:before="240" w:after="0" w:line="276" w:lineRule="auto"/>
              <w:jc w:val="center"/>
            </w:pPr>
          </w:p>
          <w:p w:rsidR="00D70D5B" w:rsidRPr="00780036" w:rsidRDefault="00D70D5B" w:rsidP="007076E8">
            <w:pPr>
              <w:spacing w:before="240" w:after="0" w:line="276" w:lineRule="auto"/>
              <w:jc w:val="center"/>
            </w:pPr>
          </w:p>
          <w:p w:rsidR="00D70D5B" w:rsidRPr="00780036" w:rsidRDefault="00D70D5B" w:rsidP="007076E8">
            <w:pPr>
              <w:spacing w:before="240" w:after="0" w:line="276" w:lineRule="auto"/>
              <w:jc w:val="center"/>
            </w:pPr>
          </w:p>
          <w:p w:rsidR="00D70D5B" w:rsidRPr="00780036" w:rsidRDefault="00D70D5B" w:rsidP="007076E8">
            <w:pPr>
              <w:spacing w:before="240" w:after="0" w:line="276" w:lineRule="auto"/>
              <w:jc w:val="center"/>
            </w:pPr>
            <w:r w:rsidRPr="00780036">
              <w:t xml:space="preserve">Statystyki wejść. </w:t>
            </w:r>
          </w:p>
        </w:tc>
        <w:tc>
          <w:tcPr>
            <w:tcW w:w="969" w:type="pct"/>
            <w:tcBorders>
              <w:top w:val="single" w:sz="4" w:space="0" w:color="auto"/>
              <w:left w:val="single" w:sz="4" w:space="0" w:color="auto"/>
              <w:bottom w:val="single" w:sz="4" w:space="0" w:color="auto"/>
              <w:right w:val="single" w:sz="4" w:space="0" w:color="auto"/>
            </w:tcBorders>
          </w:tcPr>
          <w:p w:rsidR="00D70D5B" w:rsidRPr="00780036" w:rsidRDefault="00717A0A" w:rsidP="007076E8">
            <w:pPr>
              <w:spacing w:before="240" w:after="0" w:line="276" w:lineRule="auto"/>
              <w:jc w:val="center"/>
            </w:pPr>
            <w:r w:rsidRPr="00780036">
              <w:t xml:space="preserve">Cyklicznie </w:t>
            </w:r>
            <w:r w:rsidR="00280F03">
              <w:br/>
            </w:r>
            <w:r w:rsidRPr="00780036">
              <w:t>(w terminie odpowiadającym organizacji corocznej imprezy)</w:t>
            </w:r>
            <w:r w:rsidR="00F95D14">
              <w:t>.</w:t>
            </w:r>
          </w:p>
        </w:tc>
      </w:tr>
      <w:tr w:rsidR="00D70D5B" w:rsidRPr="00780036" w:rsidTr="00D70D5B">
        <w:trPr>
          <w:cantSplit/>
          <w:trHeight w:val="992"/>
        </w:trPr>
        <w:tc>
          <w:tcPr>
            <w:tcW w:w="3061" w:type="pct"/>
            <w:tcBorders>
              <w:top w:val="single" w:sz="4" w:space="0" w:color="auto"/>
              <w:left w:val="single" w:sz="4" w:space="0" w:color="auto"/>
              <w:bottom w:val="single" w:sz="4" w:space="0" w:color="auto"/>
              <w:right w:val="single" w:sz="4" w:space="0" w:color="auto"/>
            </w:tcBorders>
            <w:shd w:val="clear" w:color="auto" w:fill="auto"/>
          </w:tcPr>
          <w:p w:rsidR="00D70D5B" w:rsidRPr="00780036" w:rsidRDefault="00D70D5B" w:rsidP="004D265A">
            <w:pPr>
              <w:pStyle w:val="Akapitzlist"/>
              <w:numPr>
                <w:ilvl w:val="0"/>
                <w:numId w:val="51"/>
              </w:numPr>
              <w:spacing w:before="240" w:after="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b/>
                <w:color w:val="000000"/>
                <w:sz w:val="24"/>
                <w:szCs w:val="24"/>
              </w:rPr>
              <w:t>Opracowanie i realizacja filmu promocyjnego „Pogodne Suwałki”</w:t>
            </w:r>
            <w:r w:rsidRPr="00780036">
              <w:rPr>
                <w:rFonts w:ascii="Times New Roman" w:eastAsia="Times New Roman" w:hAnsi="Times New Roman" w:cs="Times New Roman"/>
                <w:color w:val="000000"/>
                <w:sz w:val="24"/>
                <w:szCs w:val="24"/>
              </w:rPr>
              <w:t xml:space="preserve"> wraz z wariantami spotów reklamowych akcentując</w:t>
            </w:r>
            <w:r w:rsidR="004D265A" w:rsidRPr="00780036">
              <w:rPr>
                <w:rFonts w:ascii="Times New Roman" w:eastAsia="Times New Roman" w:hAnsi="Times New Roman" w:cs="Times New Roman"/>
                <w:color w:val="000000"/>
                <w:sz w:val="24"/>
                <w:szCs w:val="24"/>
              </w:rPr>
              <w:t>ych</w:t>
            </w:r>
            <w:r w:rsidRPr="00780036">
              <w:rPr>
                <w:rFonts w:ascii="Times New Roman" w:eastAsia="Times New Roman" w:hAnsi="Times New Roman" w:cs="Times New Roman"/>
                <w:color w:val="000000"/>
                <w:sz w:val="24"/>
                <w:szCs w:val="24"/>
              </w:rPr>
              <w:t xml:space="preserve"> wyróżniki marki – </w:t>
            </w:r>
            <w:r w:rsidR="00280F03">
              <w:rPr>
                <w:rFonts w:ascii="Times New Roman" w:eastAsia="Times New Roman" w:hAnsi="Times New Roman" w:cs="Times New Roman"/>
                <w:color w:val="000000"/>
                <w:sz w:val="24"/>
                <w:szCs w:val="24"/>
              </w:rPr>
              <w:br/>
            </w:r>
            <w:r w:rsidRPr="00780036">
              <w:rPr>
                <w:rFonts w:ascii="Times New Roman" w:eastAsia="Times New Roman" w:hAnsi="Times New Roman" w:cs="Times New Roman"/>
                <w:color w:val="000000"/>
                <w:sz w:val="24"/>
                <w:szCs w:val="24"/>
              </w:rPr>
              <w:t>do szerokiego wykorzystania (w wariantach językowych).</w:t>
            </w:r>
          </w:p>
        </w:tc>
        <w:tc>
          <w:tcPr>
            <w:tcW w:w="970" w:type="pct"/>
            <w:tcBorders>
              <w:top w:val="single" w:sz="4" w:space="0" w:color="auto"/>
              <w:left w:val="single" w:sz="4" w:space="0" w:color="auto"/>
              <w:bottom w:val="single" w:sz="4" w:space="0" w:color="auto"/>
              <w:right w:val="single" w:sz="4" w:space="0" w:color="auto"/>
            </w:tcBorders>
          </w:tcPr>
          <w:p w:rsidR="00D70D5B" w:rsidRPr="00780036" w:rsidRDefault="00D70D5B" w:rsidP="007076E8">
            <w:pPr>
              <w:spacing w:before="240" w:after="0" w:line="276" w:lineRule="auto"/>
              <w:jc w:val="center"/>
            </w:pPr>
            <w:r w:rsidRPr="00780036">
              <w:t>Zrealizowany film i spoty reklamowe.</w:t>
            </w:r>
          </w:p>
        </w:tc>
        <w:tc>
          <w:tcPr>
            <w:tcW w:w="969" w:type="pct"/>
            <w:tcBorders>
              <w:top w:val="single" w:sz="4" w:space="0" w:color="auto"/>
              <w:left w:val="single" w:sz="4" w:space="0" w:color="auto"/>
              <w:bottom w:val="single" w:sz="4" w:space="0" w:color="auto"/>
              <w:right w:val="single" w:sz="4" w:space="0" w:color="auto"/>
            </w:tcBorders>
          </w:tcPr>
          <w:p w:rsidR="00D70D5B" w:rsidRPr="00780036" w:rsidRDefault="00717A0A" w:rsidP="007076E8">
            <w:pPr>
              <w:spacing w:before="240" w:after="0" w:line="276" w:lineRule="auto"/>
              <w:jc w:val="center"/>
            </w:pPr>
            <w:r w:rsidRPr="00780036">
              <w:t>Pierwsza połowa 2017 r.</w:t>
            </w:r>
          </w:p>
        </w:tc>
      </w:tr>
    </w:tbl>
    <w:p w:rsidR="001D4668" w:rsidRPr="00780036" w:rsidRDefault="001D4668" w:rsidP="00812ABA">
      <w:pPr>
        <w:spacing w:before="240" w:after="0"/>
        <w:jc w:val="left"/>
        <w:rPr>
          <w:rFonts w:eastAsia="Times New Roman"/>
          <w:b/>
          <w:color w:val="000000"/>
          <w:lang w:eastAsia="pl-PL"/>
        </w:rPr>
      </w:pPr>
      <w:r w:rsidRPr="00780036">
        <w:rPr>
          <w:rFonts w:eastAsia="Times New Roman"/>
          <w:b/>
          <w:color w:val="000000"/>
          <w:lang w:eastAsia="pl-PL"/>
        </w:rPr>
        <w:t>Przewidywane efekty działań</w:t>
      </w:r>
    </w:p>
    <w:p w:rsidR="001D4668" w:rsidRPr="00780036" w:rsidRDefault="001D4668" w:rsidP="00812ABA">
      <w:pPr>
        <w:spacing w:before="240" w:after="0"/>
        <w:jc w:val="left"/>
        <w:rPr>
          <w:rFonts w:eastAsia="Times New Roman"/>
          <w:color w:val="000000"/>
          <w:lang w:eastAsia="pl-PL"/>
        </w:rPr>
      </w:pPr>
      <w:r w:rsidRPr="00780036">
        <w:rPr>
          <w:rFonts w:eastAsia="Times New Roman"/>
          <w:color w:val="000000"/>
          <w:lang w:eastAsia="pl-PL"/>
        </w:rPr>
        <w:t>Umocnienie wizerunku marki, zwiększenie rozpoznawalności miasta</w:t>
      </w:r>
      <w:r w:rsidR="00647059" w:rsidRPr="00780036">
        <w:rPr>
          <w:rFonts w:eastAsia="Times New Roman"/>
          <w:color w:val="000000"/>
          <w:lang w:eastAsia="pl-PL"/>
        </w:rPr>
        <w:t>.</w:t>
      </w:r>
    </w:p>
    <w:p w:rsidR="001D4668" w:rsidRPr="00780036" w:rsidRDefault="001D4668" w:rsidP="00812ABA">
      <w:pPr>
        <w:spacing w:before="240" w:after="0"/>
        <w:jc w:val="left"/>
        <w:rPr>
          <w:rFonts w:eastAsia="Times New Roman"/>
          <w:b/>
          <w:color w:val="000000"/>
          <w:lang w:eastAsia="pl-PL"/>
        </w:rPr>
      </w:pPr>
      <w:r w:rsidRPr="00780036">
        <w:rPr>
          <w:rFonts w:eastAsia="Times New Roman"/>
          <w:b/>
          <w:color w:val="000000"/>
          <w:lang w:eastAsia="pl-PL"/>
        </w:rPr>
        <w:t>Partnerzy przy realizacji</w:t>
      </w:r>
    </w:p>
    <w:p w:rsidR="001D4668" w:rsidRPr="00780036" w:rsidRDefault="001D4668" w:rsidP="00812ABA">
      <w:pPr>
        <w:spacing w:before="240" w:after="0"/>
        <w:jc w:val="left"/>
        <w:rPr>
          <w:rFonts w:eastAsia="Times New Roman"/>
          <w:color w:val="000000"/>
          <w:lang w:eastAsia="pl-PL"/>
        </w:rPr>
      </w:pPr>
      <w:r w:rsidRPr="00780036">
        <w:rPr>
          <w:rFonts w:eastAsia="Times New Roman"/>
          <w:color w:val="000000"/>
          <w:lang w:eastAsia="pl-PL"/>
        </w:rPr>
        <w:t>Agencje reklamowe, instytucje i organizacje lokalne, media lokalne i ogólnopolskie, miasta partnerskie i organi</w:t>
      </w:r>
      <w:r w:rsidR="00647059" w:rsidRPr="00780036">
        <w:rPr>
          <w:rFonts w:eastAsia="Times New Roman"/>
          <w:color w:val="000000"/>
          <w:lang w:eastAsia="pl-PL"/>
        </w:rPr>
        <w:t>zacje regionalne.</w:t>
      </w:r>
    </w:p>
    <w:p w:rsidR="001D4668" w:rsidRPr="00780036" w:rsidRDefault="001D4668" w:rsidP="00812ABA">
      <w:pPr>
        <w:spacing w:before="240" w:after="0"/>
        <w:jc w:val="left"/>
        <w:rPr>
          <w:rFonts w:eastAsia="Times New Roman"/>
          <w:b/>
          <w:color w:val="000000"/>
          <w:lang w:eastAsia="pl-PL"/>
        </w:rPr>
      </w:pPr>
      <w:r w:rsidRPr="00780036">
        <w:rPr>
          <w:rFonts w:eastAsia="Times New Roman"/>
          <w:b/>
          <w:color w:val="000000"/>
          <w:lang w:eastAsia="pl-PL"/>
        </w:rPr>
        <w:t>Termin realizacji</w:t>
      </w:r>
    </w:p>
    <w:p w:rsidR="001D4668" w:rsidRPr="00780036" w:rsidRDefault="00280F03" w:rsidP="00812ABA">
      <w:pPr>
        <w:spacing w:before="240" w:after="0"/>
        <w:jc w:val="left"/>
        <w:rPr>
          <w:rFonts w:eastAsia="Times New Roman"/>
          <w:color w:val="000000"/>
          <w:lang w:eastAsia="pl-PL"/>
        </w:rPr>
      </w:pPr>
      <w:r>
        <w:rPr>
          <w:rFonts w:eastAsia="Times New Roman"/>
          <w:color w:val="000000"/>
          <w:lang w:eastAsia="pl-PL"/>
        </w:rPr>
        <w:t xml:space="preserve">Lata </w:t>
      </w:r>
      <w:r w:rsidR="001D4668" w:rsidRPr="00780036">
        <w:rPr>
          <w:rFonts w:eastAsia="Times New Roman"/>
          <w:color w:val="000000"/>
          <w:lang w:eastAsia="pl-PL"/>
        </w:rPr>
        <w:t>2016-2020</w:t>
      </w:r>
      <w:r w:rsidR="00F95D14">
        <w:rPr>
          <w:rFonts w:eastAsia="Times New Roman"/>
          <w:color w:val="000000"/>
          <w:lang w:eastAsia="pl-PL"/>
        </w:rPr>
        <w:t>.</w:t>
      </w:r>
    </w:p>
    <w:p w:rsidR="001D4668" w:rsidRPr="00780036" w:rsidRDefault="001D4668" w:rsidP="00812ABA">
      <w:pPr>
        <w:spacing w:before="240" w:after="0"/>
        <w:jc w:val="left"/>
        <w:rPr>
          <w:rFonts w:eastAsia="Times New Roman"/>
          <w:b/>
          <w:color w:val="000000"/>
          <w:lang w:eastAsia="pl-PL"/>
        </w:rPr>
      </w:pPr>
      <w:r w:rsidRPr="00780036">
        <w:rPr>
          <w:rFonts w:eastAsia="Times New Roman"/>
          <w:b/>
          <w:color w:val="000000"/>
          <w:lang w:eastAsia="pl-PL"/>
        </w:rPr>
        <w:t>Finansowanie</w:t>
      </w:r>
    </w:p>
    <w:p w:rsidR="008A312B" w:rsidRPr="00780036" w:rsidRDefault="001D4668" w:rsidP="00717A0A">
      <w:pPr>
        <w:spacing w:before="240" w:after="0"/>
        <w:jc w:val="left"/>
        <w:rPr>
          <w:rFonts w:eastAsia="Times New Roman"/>
          <w:color w:val="000000"/>
          <w:lang w:eastAsia="pl-PL"/>
        </w:rPr>
      </w:pPr>
      <w:r w:rsidRPr="00780036">
        <w:rPr>
          <w:rFonts w:eastAsia="Times New Roman"/>
          <w:color w:val="000000"/>
          <w:lang w:eastAsia="pl-PL"/>
        </w:rPr>
        <w:t>Budżet miasta, środki rządowe i pomocowe</w:t>
      </w:r>
      <w:r w:rsidR="00647059" w:rsidRPr="00780036">
        <w:rPr>
          <w:rFonts w:eastAsia="Times New Roman"/>
          <w:color w:val="000000"/>
          <w:lang w:eastAsia="pl-PL"/>
        </w:rPr>
        <w:t>.</w:t>
      </w:r>
    </w:p>
    <w:p w:rsidR="001D4668" w:rsidRPr="00780036" w:rsidRDefault="001D4668" w:rsidP="001D4668">
      <w:pPr>
        <w:rPr>
          <w:rFonts w:eastAsia="Times New Roman"/>
          <w:b/>
          <w:bCs/>
          <w:color w:val="ED7D31" w:themeColor="accent2"/>
          <w:sz w:val="26"/>
          <w:szCs w:val="26"/>
          <w:lang w:eastAsia="pl-PL"/>
        </w:rPr>
      </w:pPr>
      <w:r w:rsidRPr="00780036">
        <w:rPr>
          <w:b/>
          <w:color w:val="ED7D31" w:themeColor="accent2"/>
          <w:sz w:val="26"/>
          <w:szCs w:val="26"/>
        </w:rPr>
        <w:lastRenderedPageBreak/>
        <w:t xml:space="preserve">Cel strategiczny </w:t>
      </w:r>
      <w:r w:rsidR="00E356E8" w:rsidRPr="00780036">
        <w:rPr>
          <w:b/>
          <w:color w:val="ED7D31" w:themeColor="accent2"/>
          <w:sz w:val="26"/>
          <w:szCs w:val="26"/>
        </w:rPr>
        <w:t>Nr</w:t>
      </w:r>
      <w:r w:rsidRPr="00780036">
        <w:rPr>
          <w:b/>
          <w:color w:val="ED7D31" w:themeColor="accent2"/>
          <w:sz w:val="26"/>
          <w:szCs w:val="26"/>
        </w:rPr>
        <w:t xml:space="preserve"> 2: </w:t>
      </w:r>
      <w:r w:rsidRPr="00780036">
        <w:rPr>
          <w:rFonts w:eastAsia="Times New Roman"/>
          <w:b/>
          <w:bCs/>
          <w:color w:val="ED7D31" w:themeColor="accent2"/>
          <w:sz w:val="26"/>
          <w:szCs w:val="26"/>
          <w:lang w:eastAsia="pl-PL"/>
        </w:rPr>
        <w:t>Promocja walorów turystyczno-rekreacyj</w:t>
      </w:r>
      <w:r w:rsidR="00280F03">
        <w:rPr>
          <w:rFonts w:eastAsia="Times New Roman"/>
          <w:b/>
          <w:bCs/>
          <w:color w:val="ED7D31" w:themeColor="accent2"/>
          <w:sz w:val="26"/>
          <w:szCs w:val="26"/>
          <w:lang w:eastAsia="pl-PL"/>
        </w:rPr>
        <w:t>nych, sportowych i kulturalnych.</w:t>
      </w:r>
    </w:p>
    <w:tbl>
      <w:tblPr>
        <w:tblW w:w="5000" w:type="pct"/>
        <w:tblLook w:val="0000" w:firstRow="0" w:lastRow="0" w:firstColumn="0" w:lastColumn="0" w:noHBand="0" w:noVBand="0"/>
      </w:tblPr>
      <w:tblGrid>
        <w:gridCol w:w="5545"/>
        <w:gridCol w:w="1763"/>
        <w:gridCol w:w="1754"/>
      </w:tblGrid>
      <w:tr w:rsidR="00717A0A" w:rsidRPr="00780036" w:rsidTr="00717A0A">
        <w:tc>
          <w:tcPr>
            <w:tcW w:w="5000"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17A0A" w:rsidRPr="00780036" w:rsidRDefault="00717A0A" w:rsidP="00647059">
            <w:pPr>
              <w:spacing w:before="240" w:line="276" w:lineRule="auto"/>
              <w:jc w:val="center"/>
              <w:rPr>
                <w:rFonts w:eastAsia="Times New Roman"/>
                <w:b/>
                <w:color w:val="ED7D31" w:themeColor="accent2"/>
                <w:lang w:eastAsia="pl-PL"/>
              </w:rPr>
            </w:pPr>
            <w:r w:rsidRPr="00780036">
              <w:rPr>
                <w:rFonts w:eastAsia="Times New Roman"/>
                <w:b/>
                <w:color w:val="ED7D31" w:themeColor="accent2"/>
                <w:lang w:eastAsia="pl-PL"/>
              </w:rPr>
              <w:t xml:space="preserve">Cel operacyjny 2.1. </w:t>
            </w:r>
            <w:r w:rsidRPr="00780036">
              <w:rPr>
                <w:b/>
                <w:color w:val="ED7D31" w:themeColor="accent2"/>
              </w:rPr>
              <w:t>Identyfikacja i kreacja produktów turystycznych.</w:t>
            </w:r>
          </w:p>
        </w:tc>
      </w:tr>
      <w:tr w:rsidR="00717A0A" w:rsidRPr="00780036" w:rsidTr="00717A0A">
        <w:tc>
          <w:tcPr>
            <w:tcW w:w="3059"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17A0A" w:rsidRPr="00780036" w:rsidRDefault="00717A0A" w:rsidP="007076E8">
            <w:pPr>
              <w:spacing w:before="240" w:line="276" w:lineRule="auto"/>
              <w:jc w:val="center"/>
              <w:rPr>
                <w:rFonts w:eastAsia="Times New Roman"/>
                <w:b/>
                <w:color w:val="ED7D31" w:themeColor="accent2"/>
                <w:lang w:eastAsia="pl-PL"/>
              </w:rPr>
            </w:pPr>
            <w:r w:rsidRPr="00780036">
              <w:rPr>
                <w:b/>
                <w:color w:val="ED7D31" w:themeColor="accent2"/>
              </w:rPr>
              <w:t>Proponowane działania</w:t>
            </w:r>
          </w:p>
        </w:tc>
        <w:tc>
          <w:tcPr>
            <w:tcW w:w="97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17A0A" w:rsidRPr="00780036" w:rsidRDefault="00717A0A" w:rsidP="007076E8">
            <w:pPr>
              <w:spacing w:before="240" w:line="276" w:lineRule="auto"/>
              <w:jc w:val="center"/>
              <w:rPr>
                <w:b/>
                <w:color w:val="ED7D31" w:themeColor="accent2"/>
              </w:rPr>
            </w:pPr>
            <w:r w:rsidRPr="00780036">
              <w:rPr>
                <w:b/>
                <w:color w:val="ED7D31" w:themeColor="accent2"/>
              </w:rPr>
              <w:t>Wskaźnik realizacji</w:t>
            </w:r>
          </w:p>
        </w:tc>
        <w:tc>
          <w:tcPr>
            <w:tcW w:w="968"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17A0A" w:rsidRPr="00780036" w:rsidRDefault="00717A0A" w:rsidP="007076E8">
            <w:pPr>
              <w:spacing w:before="240" w:line="276" w:lineRule="auto"/>
              <w:jc w:val="center"/>
              <w:rPr>
                <w:b/>
                <w:color w:val="ED7D31" w:themeColor="accent2"/>
              </w:rPr>
            </w:pPr>
            <w:r w:rsidRPr="00780036">
              <w:rPr>
                <w:b/>
                <w:color w:val="ED7D31" w:themeColor="accent2"/>
              </w:rPr>
              <w:t>Harmonogram realizacji</w:t>
            </w:r>
          </w:p>
        </w:tc>
      </w:tr>
      <w:tr w:rsidR="00717A0A" w:rsidRPr="00780036" w:rsidTr="00717A0A">
        <w:trPr>
          <w:cantSplit/>
          <w:trHeight w:val="1842"/>
        </w:trPr>
        <w:tc>
          <w:tcPr>
            <w:tcW w:w="3059" w:type="pct"/>
            <w:tcBorders>
              <w:top w:val="single" w:sz="4" w:space="0" w:color="auto"/>
              <w:left w:val="single" w:sz="4" w:space="0" w:color="auto"/>
              <w:bottom w:val="single" w:sz="4" w:space="0" w:color="auto"/>
              <w:right w:val="single" w:sz="4" w:space="0" w:color="auto"/>
            </w:tcBorders>
            <w:shd w:val="clear" w:color="auto" w:fill="auto"/>
          </w:tcPr>
          <w:p w:rsidR="00717A0A" w:rsidRPr="00780036" w:rsidRDefault="00717A0A" w:rsidP="003420F8">
            <w:pPr>
              <w:pStyle w:val="Akapitzlist"/>
              <w:numPr>
                <w:ilvl w:val="0"/>
                <w:numId w:val="53"/>
              </w:numPr>
              <w:spacing w:before="240" w:after="160"/>
              <w:jc w:val="both"/>
              <w:rPr>
                <w:rFonts w:ascii="Times New Roman" w:hAnsi="Times New Roman" w:cs="Times New Roman"/>
                <w:bCs/>
                <w:sz w:val="24"/>
                <w:szCs w:val="24"/>
              </w:rPr>
            </w:pPr>
            <w:r w:rsidRPr="00780036">
              <w:rPr>
                <w:rFonts w:ascii="Times New Roman" w:hAnsi="Times New Roman" w:cs="Times New Roman"/>
                <w:b/>
                <w:bCs/>
                <w:sz w:val="24"/>
                <w:szCs w:val="24"/>
              </w:rPr>
              <w:t>Wsparcie budowy produktów turystycznych w oparciu o walory miasta i regionu</w:t>
            </w:r>
            <w:r w:rsidRPr="00780036">
              <w:rPr>
                <w:rFonts w:ascii="Times New Roman" w:hAnsi="Times New Roman" w:cs="Times New Roman"/>
                <w:bCs/>
                <w:sz w:val="24"/>
                <w:szCs w:val="24"/>
              </w:rPr>
              <w:t xml:space="preserve"> (inwentaryzacja atrakcji i walorów turystycznych </w:t>
            </w:r>
            <w:r w:rsidR="00280F03">
              <w:rPr>
                <w:rFonts w:ascii="Times New Roman" w:hAnsi="Times New Roman" w:cs="Times New Roman"/>
                <w:bCs/>
                <w:sz w:val="24"/>
                <w:szCs w:val="24"/>
              </w:rPr>
              <w:br/>
            </w:r>
            <w:r w:rsidRPr="00780036">
              <w:rPr>
                <w:rFonts w:ascii="Times New Roman" w:hAnsi="Times New Roman" w:cs="Times New Roman"/>
                <w:bCs/>
                <w:sz w:val="24"/>
                <w:szCs w:val="24"/>
              </w:rPr>
              <w:t>w ramach współpracy z gminą i powiatem oraz org</w:t>
            </w:r>
            <w:r w:rsidR="00280F03">
              <w:rPr>
                <w:rFonts w:ascii="Times New Roman" w:hAnsi="Times New Roman" w:cs="Times New Roman"/>
                <w:bCs/>
                <w:sz w:val="24"/>
                <w:szCs w:val="24"/>
              </w:rPr>
              <w:t>anizacjami</w:t>
            </w:r>
            <w:r w:rsidRPr="00780036">
              <w:rPr>
                <w:rFonts w:ascii="Times New Roman" w:hAnsi="Times New Roman" w:cs="Times New Roman"/>
                <w:bCs/>
                <w:sz w:val="24"/>
                <w:szCs w:val="24"/>
              </w:rPr>
              <w:t>. turystycznymi), wybór składników atrakcji turystycznych do poszczególnych produktów w oparciu o:</w:t>
            </w:r>
          </w:p>
          <w:p w:rsidR="00717A0A" w:rsidRPr="00780036" w:rsidRDefault="00717A0A" w:rsidP="003420F8">
            <w:pPr>
              <w:pStyle w:val="Akapitzlist"/>
              <w:numPr>
                <w:ilvl w:val="0"/>
                <w:numId w:val="52"/>
              </w:numPr>
              <w:spacing w:before="240" w:after="0"/>
              <w:ind w:left="567"/>
              <w:jc w:val="both"/>
              <w:rPr>
                <w:rFonts w:ascii="Times New Roman" w:hAnsi="Times New Roman" w:cs="Times New Roman"/>
                <w:bCs/>
                <w:sz w:val="24"/>
                <w:szCs w:val="24"/>
              </w:rPr>
            </w:pPr>
            <w:r w:rsidRPr="00780036">
              <w:rPr>
                <w:rFonts w:ascii="Times New Roman" w:hAnsi="Times New Roman" w:cs="Times New Roman"/>
                <w:bCs/>
                <w:sz w:val="24"/>
                <w:szCs w:val="24"/>
              </w:rPr>
              <w:t>turystykę aktywną (pieszą, rowerową, wodną),</w:t>
            </w:r>
          </w:p>
          <w:p w:rsidR="00717A0A" w:rsidRPr="00780036" w:rsidRDefault="001D2AC6" w:rsidP="003420F8">
            <w:pPr>
              <w:pStyle w:val="Akapitzlist"/>
              <w:numPr>
                <w:ilvl w:val="0"/>
                <w:numId w:val="52"/>
              </w:numPr>
              <w:spacing w:before="240" w:after="0"/>
              <w:ind w:left="567"/>
              <w:jc w:val="both"/>
              <w:rPr>
                <w:rFonts w:ascii="Times New Roman" w:hAnsi="Times New Roman" w:cs="Times New Roman"/>
                <w:bCs/>
                <w:sz w:val="24"/>
                <w:szCs w:val="24"/>
              </w:rPr>
            </w:pPr>
            <w:r>
              <w:rPr>
                <w:rFonts w:ascii="Times New Roman" w:hAnsi="Times New Roman" w:cs="Times New Roman"/>
                <w:bCs/>
                <w:sz w:val="24"/>
                <w:szCs w:val="24"/>
              </w:rPr>
              <w:t>turystykę kulturową, (w tym np. </w:t>
            </w:r>
            <w:r w:rsidR="00717A0A" w:rsidRPr="00780036">
              <w:rPr>
                <w:rFonts w:ascii="Times New Roman" w:hAnsi="Times New Roman" w:cs="Times New Roman"/>
                <w:bCs/>
                <w:sz w:val="24"/>
                <w:szCs w:val="24"/>
              </w:rPr>
              <w:t>wielokulturowość),</w:t>
            </w:r>
          </w:p>
          <w:p w:rsidR="00717A0A" w:rsidRPr="00780036" w:rsidRDefault="00717A0A" w:rsidP="003420F8">
            <w:pPr>
              <w:pStyle w:val="Akapitzlist"/>
              <w:numPr>
                <w:ilvl w:val="0"/>
                <w:numId w:val="52"/>
              </w:numPr>
              <w:spacing w:before="240" w:after="0"/>
              <w:ind w:left="567"/>
              <w:jc w:val="both"/>
              <w:rPr>
                <w:rFonts w:ascii="Times New Roman" w:hAnsi="Times New Roman" w:cs="Times New Roman"/>
                <w:bCs/>
                <w:sz w:val="24"/>
                <w:szCs w:val="24"/>
              </w:rPr>
            </w:pPr>
            <w:r w:rsidRPr="00780036">
              <w:rPr>
                <w:rFonts w:ascii="Times New Roman" w:hAnsi="Times New Roman" w:cs="Times New Roman"/>
                <w:bCs/>
                <w:sz w:val="24"/>
                <w:szCs w:val="24"/>
              </w:rPr>
              <w:t>turystykę biznesową (korporacyjną).</w:t>
            </w:r>
          </w:p>
          <w:p w:rsidR="00717A0A" w:rsidRPr="00780036" w:rsidRDefault="00717A0A" w:rsidP="007076E8">
            <w:pPr>
              <w:spacing w:before="240" w:after="0" w:line="276" w:lineRule="auto"/>
              <w:rPr>
                <w:bCs/>
              </w:rPr>
            </w:pPr>
            <w:r w:rsidRPr="00780036">
              <w:rPr>
                <w:bCs/>
              </w:rPr>
              <w:t xml:space="preserve">Metoda: warsztaty i szkolenia </w:t>
            </w:r>
            <w:r w:rsidR="004D265A" w:rsidRPr="00780036">
              <w:rPr>
                <w:bCs/>
              </w:rPr>
              <w:t>(</w:t>
            </w:r>
            <w:r w:rsidRPr="00780036">
              <w:rPr>
                <w:bCs/>
              </w:rPr>
              <w:t>z ewentualnym w</w:t>
            </w:r>
            <w:r w:rsidR="004D265A" w:rsidRPr="00780036">
              <w:rPr>
                <w:bCs/>
              </w:rPr>
              <w:t>ykorzystaniem firmy zewnętrznej</w:t>
            </w:r>
            <w:r w:rsidRPr="00780036">
              <w:rPr>
                <w:bCs/>
              </w:rPr>
              <w:t xml:space="preserve"> jako moderatora</w:t>
            </w:r>
            <w:r w:rsidR="004D265A" w:rsidRPr="00780036">
              <w:rPr>
                <w:bCs/>
              </w:rPr>
              <w:t>)</w:t>
            </w:r>
            <w:r w:rsidRPr="00780036">
              <w:rPr>
                <w:bCs/>
              </w:rPr>
              <w:t>.</w:t>
            </w:r>
          </w:p>
        </w:tc>
        <w:tc>
          <w:tcPr>
            <w:tcW w:w="973" w:type="pct"/>
            <w:tcBorders>
              <w:top w:val="single" w:sz="4" w:space="0" w:color="auto"/>
              <w:left w:val="single" w:sz="4" w:space="0" w:color="auto"/>
              <w:bottom w:val="single" w:sz="4" w:space="0" w:color="auto"/>
              <w:right w:val="single" w:sz="4" w:space="0" w:color="auto"/>
            </w:tcBorders>
          </w:tcPr>
          <w:p w:rsidR="00717A0A" w:rsidRPr="00780036" w:rsidRDefault="00717A0A" w:rsidP="007076E8">
            <w:pPr>
              <w:spacing w:before="240" w:after="0" w:line="276" w:lineRule="auto"/>
              <w:jc w:val="center"/>
              <w:rPr>
                <w:rFonts w:eastAsia="Times New Roman"/>
              </w:rPr>
            </w:pPr>
            <w:r w:rsidRPr="00780036">
              <w:rPr>
                <w:rFonts w:eastAsia="Times New Roman"/>
              </w:rPr>
              <w:t>Liczba produktów turystycznych.</w:t>
            </w:r>
          </w:p>
          <w:p w:rsidR="00717A0A" w:rsidRPr="00780036" w:rsidRDefault="00717A0A" w:rsidP="007076E8">
            <w:pPr>
              <w:spacing w:before="240" w:after="0" w:line="276" w:lineRule="auto"/>
              <w:jc w:val="center"/>
              <w:rPr>
                <w:rFonts w:eastAsia="Times New Roman"/>
              </w:rPr>
            </w:pPr>
            <w:r w:rsidRPr="00780036">
              <w:rPr>
                <w:rFonts w:eastAsia="Times New Roman"/>
              </w:rPr>
              <w:t>Liczba składników produktów turystycznych.</w:t>
            </w:r>
          </w:p>
        </w:tc>
        <w:tc>
          <w:tcPr>
            <w:tcW w:w="968" w:type="pct"/>
            <w:tcBorders>
              <w:top w:val="single" w:sz="4" w:space="0" w:color="auto"/>
              <w:left w:val="single" w:sz="4" w:space="0" w:color="auto"/>
              <w:bottom w:val="single" w:sz="4" w:space="0" w:color="auto"/>
              <w:right w:val="single" w:sz="4" w:space="0" w:color="auto"/>
            </w:tcBorders>
          </w:tcPr>
          <w:p w:rsidR="00717A0A" w:rsidRPr="00780036" w:rsidRDefault="00935EE6" w:rsidP="007076E8">
            <w:pPr>
              <w:spacing w:before="240" w:after="0" w:line="276" w:lineRule="auto"/>
              <w:jc w:val="center"/>
              <w:rPr>
                <w:rFonts w:eastAsia="Times New Roman"/>
              </w:rPr>
            </w:pPr>
            <w:r w:rsidRPr="00780036">
              <w:rPr>
                <w:rFonts w:eastAsia="Times New Roman"/>
              </w:rPr>
              <w:t>Koniec 2016 r. oraz koniec 2018 r.</w:t>
            </w:r>
          </w:p>
        </w:tc>
      </w:tr>
      <w:tr w:rsidR="00717A0A" w:rsidRPr="00780036" w:rsidTr="00717A0A">
        <w:trPr>
          <w:cantSplit/>
          <w:trHeight w:val="1697"/>
        </w:trPr>
        <w:tc>
          <w:tcPr>
            <w:tcW w:w="3059" w:type="pct"/>
            <w:tcBorders>
              <w:top w:val="single" w:sz="4" w:space="0" w:color="auto"/>
              <w:left w:val="single" w:sz="4" w:space="0" w:color="auto"/>
              <w:bottom w:val="single" w:sz="4" w:space="0" w:color="auto"/>
              <w:right w:val="single" w:sz="4" w:space="0" w:color="auto"/>
            </w:tcBorders>
            <w:shd w:val="clear" w:color="auto" w:fill="auto"/>
          </w:tcPr>
          <w:p w:rsidR="00717A0A" w:rsidRPr="00780036" w:rsidRDefault="00717A0A" w:rsidP="003420F8">
            <w:pPr>
              <w:pStyle w:val="Akapitzlist"/>
              <w:numPr>
                <w:ilvl w:val="0"/>
                <w:numId w:val="53"/>
              </w:numPr>
              <w:spacing w:before="240" w:after="0"/>
              <w:jc w:val="both"/>
              <w:rPr>
                <w:rFonts w:ascii="Times New Roman" w:hAnsi="Times New Roman" w:cs="Times New Roman"/>
                <w:sz w:val="24"/>
                <w:szCs w:val="24"/>
              </w:rPr>
            </w:pPr>
            <w:r w:rsidRPr="00780036">
              <w:rPr>
                <w:rFonts w:ascii="Times New Roman" w:hAnsi="Times New Roman" w:cs="Times New Roman"/>
                <w:b/>
                <w:sz w:val="24"/>
                <w:szCs w:val="24"/>
              </w:rPr>
              <w:t>Oznakowanie w terenie atrakcji w ramach produktów turystycznych</w:t>
            </w:r>
            <w:r w:rsidRPr="00780036">
              <w:rPr>
                <w:rFonts w:ascii="Times New Roman" w:hAnsi="Times New Roman" w:cs="Times New Roman"/>
                <w:sz w:val="24"/>
                <w:szCs w:val="24"/>
              </w:rPr>
              <w:t xml:space="preserve">, w tym </w:t>
            </w:r>
            <w:r w:rsidRPr="00780036">
              <w:rPr>
                <w:rFonts w:ascii="Times New Roman" w:eastAsia="Times New Roman" w:hAnsi="Times New Roman" w:cs="Times New Roman"/>
                <w:sz w:val="24"/>
                <w:szCs w:val="24"/>
              </w:rPr>
              <w:t>także lepsze oznakowanie punktu informacji turystycznej lub zmiana jego lokalizacji (np. centrum handlowe)</w:t>
            </w:r>
            <w:r w:rsidR="00610BEF" w:rsidRPr="00780036">
              <w:rPr>
                <w:rFonts w:ascii="Times New Roman" w:eastAsia="Times New Roman" w:hAnsi="Times New Roman" w:cs="Times New Roman"/>
                <w:sz w:val="24"/>
                <w:szCs w:val="24"/>
              </w:rPr>
              <w:t>,</w:t>
            </w:r>
            <w:r w:rsidRPr="00780036">
              <w:rPr>
                <w:rFonts w:ascii="Times New Roman" w:eastAsia="Times New Roman" w:hAnsi="Times New Roman" w:cs="Times New Roman"/>
                <w:sz w:val="24"/>
                <w:szCs w:val="24"/>
              </w:rPr>
              <w:t xml:space="preserve"> co pozwoli dotrzeć do potencjalnych klientów, którzy dokonują zakupów (Litwini, Niemcy, Łotysze, Rosjanie). </w:t>
            </w:r>
            <w:r w:rsidRPr="00780036">
              <w:rPr>
                <w:rFonts w:ascii="Times New Roman" w:eastAsia="Times New Roman" w:hAnsi="Times New Roman" w:cs="Times New Roman"/>
                <w:sz w:val="24"/>
                <w:szCs w:val="24"/>
              </w:rPr>
              <w:br/>
              <w:t xml:space="preserve">W ramach projektów oznakowania proponuje się rozważyć wykorzystanie symbolu </w:t>
            </w:r>
            <w:r w:rsidR="004D265A" w:rsidRPr="00780036">
              <w:rPr>
                <w:rFonts w:ascii="Times New Roman" w:eastAsia="Times New Roman" w:hAnsi="Times New Roman" w:cs="Times New Roman"/>
                <w:sz w:val="24"/>
                <w:szCs w:val="24"/>
              </w:rPr>
              <w:t>„</w:t>
            </w:r>
            <w:r w:rsidRPr="00780036">
              <w:rPr>
                <w:rFonts w:ascii="Times New Roman" w:eastAsia="Times New Roman" w:hAnsi="Times New Roman" w:cs="Times New Roman"/>
                <w:color w:val="000000"/>
                <w:sz w:val="24"/>
                <w:szCs w:val="24"/>
              </w:rPr>
              <w:t xml:space="preserve">Misia </w:t>
            </w:r>
            <w:proofErr w:type="spellStart"/>
            <w:r w:rsidRPr="00780036">
              <w:rPr>
                <w:rFonts w:ascii="Times New Roman" w:eastAsia="Times New Roman" w:hAnsi="Times New Roman" w:cs="Times New Roman"/>
                <w:color w:val="000000"/>
                <w:sz w:val="24"/>
                <w:szCs w:val="24"/>
              </w:rPr>
              <w:t>UśMicha</w:t>
            </w:r>
            <w:proofErr w:type="spellEnd"/>
            <w:r w:rsidR="004D265A" w:rsidRPr="00780036">
              <w:rPr>
                <w:rFonts w:ascii="Times New Roman" w:eastAsia="Times New Roman" w:hAnsi="Times New Roman" w:cs="Times New Roman"/>
                <w:color w:val="000000"/>
                <w:sz w:val="24"/>
                <w:szCs w:val="24"/>
              </w:rPr>
              <w:t>”</w:t>
            </w:r>
            <w:r w:rsidRPr="00780036">
              <w:rPr>
                <w:rFonts w:ascii="Times New Roman" w:eastAsia="Times New Roman" w:hAnsi="Times New Roman" w:cs="Times New Roman"/>
                <w:color w:val="000000"/>
                <w:sz w:val="24"/>
                <w:szCs w:val="24"/>
              </w:rPr>
              <w:t>.</w:t>
            </w:r>
          </w:p>
        </w:tc>
        <w:tc>
          <w:tcPr>
            <w:tcW w:w="973" w:type="pct"/>
            <w:tcBorders>
              <w:top w:val="single" w:sz="4" w:space="0" w:color="auto"/>
              <w:left w:val="single" w:sz="4" w:space="0" w:color="auto"/>
              <w:bottom w:val="single" w:sz="4" w:space="0" w:color="auto"/>
              <w:right w:val="single" w:sz="4" w:space="0" w:color="auto"/>
            </w:tcBorders>
          </w:tcPr>
          <w:p w:rsidR="00717A0A" w:rsidRPr="00780036" w:rsidRDefault="00717A0A" w:rsidP="007076E8">
            <w:pPr>
              <w:spacing w:before="240" w:after="0" w:line="276" w:lineRule="auto"/>
              <w:jc w:val="center"/>
              <w:rPr>
                <w:rFonts w:eastAsia="Times New Roman"/>
              </w:rPr>
            </w:pPr>
            <w:r w:rsidRPr="00780036">
              <w:rPr>
                <w:rFonts w:eastAsia="Times New Roman"/>
              </w:rPr>
              <w:t>Liczba oznakowanych produktów turystycznych, punktów turystycznych.</w:t>
            </w:r>
          </w:p>
        </w:tc>
        <w:tc>
          <w:tcPr>
            <w:tcW w:w="968" w:type="pct"/>
            <w:tcBorders>
              <w:top w:val="single" w:sz="4" w:space="0" w:color="auto"/>
              <w:left w:val="single" w:sz="4" w:space="0" w:color="auto"/>
              <w:bottom w:val="single" w:sz="4" w:space="0" w:color="auto"/>
              <w:right w:val="single" w:sz="4" w:space="0" w:color="auto"/>
            </w:tcBorders>
          </w:tcPr>
          <w:p w:rsidR="00717A0A" w:rsidRPr="00780036" w:rsidRDefault="00935EE6" w:rsidP="00935EE6">
            <w:pPr>
              <w:spacing w:before="240" w:after="0" w:line="276" w:lineRule="auto"/>
              <w:jc w:val="center"/>
              <w:rPr>
                <w:rFonts w:eastAsia="Times New Roman"/>
              </w:rPr>
            </w:pPr>
            <w:r w:rsidRPr="00780036">
              <w:rPr>
                <w:rFonts w:eastAsia="Times New Roman"/>
              </w:rPr>
              <w:t xml:space="preserve">Początek </w:t>
            </w:r>
            <w:r w:rsidR="00280F03">
              <w:rPr>
                <w:rFonts w:eastAsia="Times New Roman"/>
              </w:rPr>
              <w:br/>
            </w:r>
            <w:r w:rsidRPr="00780036">
              <w:rPr>
                <w:rFonts w:eastAsia="Times New Roman"/>
              </w:rPr>
              <w:t>2017 r. oraz dalsze sukcesywne prowadzenie oznakowania</w:t>
            </w:r>
            <w:r w:rsidR="00280F03">
              <w:rPr>
                <w:rFonts w:eastAsia="Times New Roman"/>
              </w:rPr>
              <w:t>.</w:t>
            </w:r>
          </w:p>
        </w:tc>
      </w:tr>
      <w:tr w:rsidR="00717A0A" w:rsidRPr="00780036" w:rsidTr="00717A0A">
        <w:trPr>
          <w:cantSplit/>
          <w:trHeight w:val="1498"/>
        </w:trPr>
        <w:tc>
          <w:tcPr>
            <w:tcW w:w="3059" w:type="pct"/>
            <w:tcBorders>
              <w:top w:val="single" w:sz="4" w:space="0" w:color="auto"/>
              <w:left w:val="single" w:sz="4" w:space="0" w:color="auto"/>
              <w:bottom w:val="single" w:sz="4" w:space="0" w:color="auto"/>
              <w:right w:val="single" w:sz="4" w:space="0" w:color="auto"/>
            </w:tcBorders>
            <w:shd w:val="clear" w:color="auto" w:fill="auto"/>
          </w:tcPr>
          <w:p w:rsidR="00717A0A" w:rsidRPr="00780036" w:rsidRDefault="00717A0A" w:rsidP="002F7A45">
            <w:pPr>
              <w:pStyle w:val="Akapitzlist"/>
              <w:numPr>
                <w:ilvl w:val="0"/>
                <w:numId w:val="53"/>
              </w:numPr>
              <w:spacing w:before="240" w:after="0"/>
              <w:jc w:val="both"/>
              <w:rPr>
                <w:rFonts w:ascii="Times New Roman" w:hAnsi="Times New Roman" w:cs="Times New Roman"/>
                <w:sz w:val="24"/>
                <w:szCs w:val="24"/>
              </w:rPr>
            </w:pPr>
            <w:r w:rsidRPr="00780036">
              <w:rPr>
                <w:rFonts w:ascii="Times New Roman" w:hAnsi="Times New Roman" w:cs="Times New Roman"/>
                <w:b/>
                <w:color w:val="000000"/>
                <w:sz w:val="24"/>
                <w:szCs w:val="24"/>
              </w:rPr>
              <w:t xml:space="preserve">Opracowanie i wydanie „Pocket Map” dla produktów turystyki aktywnej: </w:t>
            </w:r>
            <w:r w:rsidRPr="00780036">
              <w:rPr>
                <w:rFonts w:ascii="Times New Roman" w:hAnsi="Times New Roman" w:cs="Times New Roman"/>
                <w:color w:val="000000"/>
                <w:sz w:val="24"/>
                <w:szCs w:val="24"/>
              </w:rPr>
              <w:t>wydawnictwo kieszonkowe, zawierające propozycje tras zwiedzania, kluczowe punkty, miejsca.</w:t>
            </w:r>
          </w:p>
        </w:tc>
        <w:tc>
          <w:tcPr>
            <w:tcW w:w="973" w:type="pct"/>
            <w:tcBorders>
              <w:top w:val="single" w:sz="4" w:space="0" w:color="auto"/>
              <w:left w:val="single" w:sz="4" w:space="0" w:color="auto"/>
              <w:bottom w:val="single" w:sz="4" w:space="0" w:color="auto"/>
              <w:right w:val="single" w:sz="4" w:space="0" w:color="auto"/>
            </w:tcBorders>
          </w:tcPr>
          <w:p w:rsidR="00717A0A" w:rsidRPr="00780036" w:rsidRDefault="00717A0A" w:rsidP="002F7A45">
            <w:pPr>
              <w:spacing w:before="240" w:after="0" w:line="276" w:lineRule="auto"/>
              <w:jc w:val="center"/>
              <w:rPr>
                <w:rFonts w:eastAsia="Times New Roman"/>
              </w:rPr>
            </w:pPr>
            <w:r w:rsidRPr="00780036">
              <w:rPr>
                <w:rFonts w:eastAsia="Times New Roman"/>
              </w:rPr>
              <w:t>Nakład.</w:t>
            </w:r>
          </w:p>
          <w:p w:rsidR="00717A0A" w:rsidRPr="00780036" w:rsidRDefault="00717A0A" w:rsidP="002F7A45">
            <w:pPr>
              <w:spacing w:before="240" w:after="0" w:line="276" w:lineRule="auto"/>
              <w:jc w:val="center"/>
              <w:rPr>
                <w:rFonts w:eastAsia="Times New Roman"/>
              </w:rPr>
            </w:pPr>
            <w:r w:rsidRPr="00780036">
              <w:rPr>
                <w:rFonts w:eastAsia="Times New Roman"/>
              </w:rPr>
              <w:t>Liczba produktów objętych nakładami.</w:t>
            </w:r>
          </w:p>
        </w:tc>
        <w:tc>
          <w:tcPr>
            <w:tcW w:w="968" w:type="pct"/>
            <w:tcBorders>
              <w:top w:val="single" w:sz="4" w:space="0" w:color="auto"/>
              <w:left w:val="single" w:sz="4" w:space="0" w:color="auto"/>
              <w:bottom w:val="single" w:sz="4" w:space="0" w:color="auto"/>
              <w:right w:val="single" w:sz="4" w:space="0" w:color="auto"/>
            </w:tcBorders>
          </w:tcPr>
          <w:p w:rsidR="00717A0A" w:rsidRPr="00780036" w:rsidRDefault="00280F03" w:rsidP="002F7A45">
            <w:pPr>
              <w:spacing w:before="240" w:after="0" w:line="276" w:lineRule="auto"/>
              <w:jc w:val="center"/>
              <w:rPr>
                <w:rFonts w:eastAsia="Times New Roman"/>
              </w:rPr>
            </w:pPr>
            <w:r>
              <w:rPr>
                <w:rFonts w:eastAsia="Times New Roman"/>
              </w:rPr>
              <w:t>Opracowanie początek 2017 r.</w:t>
            </w:r>
            <w:r w:rsidR="00935EE6" w:rsidRPr="00780036">
              <w:rPr>
                <w:rFonts w:eastAsia="Times New Roman"/>
              </w:rPr>
              <w:t>, cykliczna dystrybucja</w:t>
            </w:r>
            <w:r>
              <w:rPr>
                <w:rFonts w:eastAsia="Times New Roman"/>
              </w:rPr>
              <w:t>.</w:t>
            </w:r>
          </w:p>
        </w:tc>
      </w:tr>
      <w:tr w:rsidR="00717A0A" w:rsidRPr="00780036" w:rsidTr="00717A0A">
        <w:trPr>
          <w:cantSplit/>
          <w:trHeight w:val="1759"/>
        </w:trPr>
        <w:tc>
          <w:tcPr>
            <w:tcW w:w="3059" w:type="pct"/>
            <w:tcBorders>
              <w:top w:val="single" w:sz="4" w:space="0" w:color="auto"/>
              <w:left w:val="single" w:sz="4" w:space="0" w:color="auto"/>
              <w:bottom w:val="single" w:sz="4" w:space="0" w:color="auto"/>
              <w:right w:val="single" w:sz="4" w:space="0" w:color="auto"/>
            </w:tcBorders>
            <w:shd w:val="clear" w:color="auto" w:fill="auto"/>
          </w:tcPr>
          <w:p w:rsidR="00717A0A" w:rsidRPr="00780036" w:rsidRDefault="00280F03" w:rsidP="003420F8">
            <w:pPr>
              <w:pStyle w:val="Akapitzlist"/>
              <w:numPr>
                <w:ilvl w:val="0"/>
                <w:numId w:val="53"/>
              </w:numPr>
              <w:spacing w:before="240" w:after="0"/>
              <w:jc w:val="both"/>
              <w:rPr>
                <w:rFonts w:ascii="Times New Roman" w:hAnsi="Times New Roman" w:cs="Times New Roman"/>
                <w:sz w:val="24"/>
                <w:szCs w:val="24"/>
              </w:rPr>
            </w:pPr>
            <w:r>
              <w:rPr>
                <w:rFonts w:ascii="Times New Roman" w:hAnsi="Times New Roman" w:cs="Times New Roman"/>
                <w:b/>
                <w:color w:val="000000"/>
                <w:sz w:val="24"/>
                <w:szCs w:val="24"/>
              </w:rPr>
              <w:lastRenderedPageBreak/>
              <w:t xml:space="preserve">Opracowanie </w:t>
            </w:r>
            <w:proofErr w:type="spellStart"/>
            <w:r>
              <w:rPr>
                <w:rFonts w:ascii="Times New Roman" w:hAnsi="Times New Roman" w:cs="Times New Roman"/>
                <w:b/>
                <w:color w:val="000000"/>
                <w:sz w:val="24"/>
                <w:szCs w:val="24"/>
              </w:rPr>
              <w:t>mini</w:t>
            </w:r>
            <w:r w:rsidR="00717A0A" w:rsidRPr="00780036">
              <w:rPr>
                <w:rFonts w:ascii="Times New Roman" w:hAnsi="Times New Roman" w:cs="Times New Roman"/>
                <w:b/>
                <w:color w:val="000000"/>
                <w:sz w:val="24"/>
                <w:szCs w:val="24"/>
              </w:rPr>
              <w:t>przewodnika</w:t>
            </w:r>
            <w:proofErr w:type="spellEnd"/>
            <w:r w:rsidR="00717A0A" w:rsidRPr="00780036">
              <w:rPr>
                <w:rFonts w:ascii="Times New Roman" w:hAnsi="Times New Roman" w:cs="Times New Roman"/>
                <w:b/>
                <w:color w:val="000000"/>
                <w:sz w:val="24"/>
                <w:szCs w:val="24"/>
              </w:rPr>
              <w:t xml:space="preserve"> po Suwałkach</w:t>
            </w:r>
            <w:r w:rsidR="00717A0A" w:rsidRPr="00780036">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00717A0A" w:rsidRPr="00780036">
              <w:rPr>
                <w:rFonts w:ascii="Times New Roman" w:hAnsi="Times New Roman" w:cs="Times New Roman"/>
                <w:b/>
                <w:color w:val="000000"/>
                <w:sz w:val="24"/>
                <w:szCs w:val="24"/>
              </w:rPr>
              <w:t>i jego dystrybucja</w:t>
            </w:r>
            <w:r w:rsidR="00717A0A" w:rsidRPr="00780036">
              <w:rPr>
                <w:rFonts w:ascii="Times New Roman" w:hAnsi="Times New Roman" w:cs="Times New Roman"/>
                <w:color w:val="000000"/>
                <w:sz w:val="24"/>
                <w:szCs w:val="24"/>
              </w:rPr>
              <w:t xml:space="preserve"> w hotelach, pensjonatach regionu Suwalszczyzny, jako destynacja wycieczkowa dla osób spędzających urlop lub przebywających służbowo lub tranzytem oraz </w:t>
            </w:r>
            <w:r w:rsidR="00717A0A" w:rsidRPr="00780036">
              <w:rPr>
                <w:rFonts w:ascii="Times New Roman" w:hAnsi="Times New Roman" w:cs="Times New Roman"/>
                <w:b/>
                <w:color w:val="000000"/>
                <w:sz w:val="24"/>
                <w:szCs w:val="24"/>
              </w:rPr>
              <w:t>opcjonalnie w wersjach obcojęzycznych z dystrybucją poprzez sieć miast partnerskich.</w:t>
            </w:r>
          </w:p>
        </w:tc>
        <w:tc>
          <w:tcPr>
            <w:tcW w:w="973" w:type="pct"/>
            <w:tcBorders>
              <w:top w:val="single" w:sz="4" w:space="0" w:color="auto"/>
              <w:left w:val="single" w:sz="4" w:space="0" w:color="auto"/>
              <w:bottom w:val="single" w:sz="4" w:space="0" w:color="auto"/>
              <w:right w:val="single" w:sz="4" w:space="0" w:color="auto"/>
            </w:tcBorders>
          </w:tcPr>
          <w:p w:rsidR="00717A0A" w:rsidRPr="00780036" w:rsidRDefault="00717A0A" w:rsidP="007076E8">
            <w:pPr>
              <w:spacing w:before="240" w:after="0" w:line="276" w:lineRule="auto"/>
              <w:jc w:val="center"/>
              <w:rPr>
                <w:rFonts w:eastAsia="Times New Roman"/>
              </w:rPr>
            </w:pPr>
            <w:r w:rsidRPr="00780036">
              <w:rPr>
                <w:rFonts w:eastAsia="Times New Roman"/>
              </w:rPr>
              <w:t>Nakład.</w:t>
            </w:r>
          </w:p>
          <w:p w:rsidR="00717A0A" w:rsidRPr="00780036" w:rsidRDefault="00717A0A" w:rsidP="007076E8">
            <w:pPr>
              <w:spacing w:before="240" w:after="0" w:line="276" w:lineRule="auto"/>
              <w:jc w:val="center"/>
              <w:rPr>
                <w:rFonts w:eastAsia="Times New Roman"/>
              </w:rPr>
            </w:pPr>
            <w:r w:rsidRPr="00780036">
              <w:rPr>
                <w:rFonts w:eastAsia="Times New Roman"/>
              </w:rPr>
              <w:t>Liczba atrakcji ujętych w przewodniku.</w:t>
            </w:r>
          </w:p>
          <w:p w:rsidR="00717A0A" w:rsidRPr="00780036" w:rsidRDefault="00717A0A" w:rsidP="007076E8">
            <w:pPr>
              <w:spacing w:before="240" w:after="0" w:line="276" w:lineRule="auto"/>
              <w:jc w:val="center"/>
              <w:rPr>
                <w:rFonts w:eastAsia="Times New Roman"/>
              </w:rPr>
            </w:pPr>
            <w:r w:rsidRPr="00780036">
              <w:rPr>
                <w:rFonts w:eastAsia="Times New Roman"/>
              </w:rPr>
              <w:t>Liczba miejsc dystrybucji.</w:t>
            </w:r>
          </w:p>
        </w:tc>
        <w:tc>
          <w:tcPr>
            <w:tcW w:w="968" w:type="pct"/>
            <w:tcBorders>
              <w:top w:val="single" w:sz="4" w:space="0" w:color="auto"/>
              <w:left w:val="single" w:sz="4" w:space="0" w:color="auto"/>
              <w:bottom w:val="single" w:sz="4" w:space="0" w:color="auto"/>
              <w:right w:val="single" w:sz="4" w:space="0" w:color="auto"/>
            </w:tcBorders>
          </w:tcPr>
          <w:p w:rsidR="00717A0A" w:rsidRPr="00780036" w:rsidRDefault="00280F03" w:rsidP="007076E8">
            <w:pPr>
              <w:spacing w:before="240" w:after="0" w:line="276" w:lineRule="auto"/>
              <w:jc w:val="center"/>
              <w:rPr>
                <w:rFonts w:eastAsia="Times New Roman"/>
              </w:rPr>
            </w:pPr>
            <w:r>
              <w:rPr>
                <w:rFonts w:eastAsia="Times New Roman"/>
              </w:rPr>
              <w:t>Opracowanie początek 2017 r.</w:t>
            </w:r>
            <w:r w:rsidR="00935EE6" w:rsidRPr="00780036">
              <w:rPr>
                <w:rFonts w:eastAsia="Times New Roman"/>
              </w:rPr>
              <w:t>, cykliczna dystrybucja</w:t>
            </w:r>
            <w:r>
              <w:rPr>
                <w:rFonts w:eastAsia="Times New Roman"/>
              </w:rPr>
              <w:t>.</w:t>
            </w:r>
          </w:p>
        </w:tc>
      </w:tr>
      <w:tr w:rsidR="00717A0A" w:rsidRPr="00780036" w:rsidTr="00717A0A">
        <w:trPr>
          <w:cantSplit/>
          <w:trHeight w:val="2043"/>
        </w:trPr>
        <w:tc>
          <w:tcPr>
            <w:tcW w:w="3059" w:type="pct"/>
            <w:tcBorders>
              <w:top w:val="single" w:sz="4" w:space="0" w:color="auto"/>
              <w:left w:val="single" w:sz="4" w:space="0" w:color="auto"/>
              <w:bottom w:val="single" w:sz="4" w:space="0" w:color="auto"/>
              <w:right w:val="single" w:sz="4" w:space="0" w:color="auto"/>
            </w:tcBorders>
            <w:shd w:val="clear" w:color="auto" w:fill="auto"/>
          </w:tcPr>
          <w:p w:rsidR="00717A0A" w:rsidRPr="00780036" w:rsidRDefault="00717A0A" w:rsidP="002F7A45">
            <w:pPr>
              <w:pStyle w:val="Akapitzlist"/>
              <w:numPr>
                <w:ilvl w:val="0"/>
                <w:numId w:val="53"/>
              </w:numPr>
              <w:spacing w:before="240" w:after="0"/>
              <w:jc w:val="both"/>
              <w:rPr>
                <w:rFonts w:ascii="Times New Roman" w:hAnsi="Times New Roman" w:cs="Times New Roman"/>
                <w:color w:val="000000"/>
                <w:sz w:val="24"/>
                <w:szCs w:val="24"/>
              </w:rPr>
            </w:pPr>
            <w:r w:rsidRPr="00780036">
              <w:rPr>
                <w:rFonts w:ascii="Times New Roman" w:eastAsia="Times New Roman" w:hAnsi="Times New Roman" w:cs="Times New Roman"/>
                <w:b/>
                <w:color w:val="000000"/>
                <w:sz w:val="24"/>
                <w:szCs w:val="24"/>
              </w:rPr>
              <w:t>Opracowanie folderu – oferty w zakresie turystyki korporacyjnej</w:t>
            </w:r>
            <w:r w:rsidRPr="00780036">
              <w:rPr>
                <w:rFonts w:ascii="Times New Roman" w:eastAsia="Times New Roman" w:hAnsi="Times New Roman" w:cs="Times New Roman"/>
                <w:color w:val="000000"/>
                <w:sz w:val="24"/>
                <w:szCs w:val="24"/>
              </w:rPr>
              <w:t xml:space="preserve"> </w:t>
            </w:r>
            <w:r w:rsidR="004D265A" w:rsidRPr="00780036">
              <w:rPr>
                <w:rFonts w:ascii="Times New Roman" w:eastAsia="Times New Roman" w:hAnsi="Times New Roman" w:cs="Times New Roman"/>
                <w:color w:val="000000"/>
                <w:sz w:val="24"/>
                <w:szCs w:val="24"/>
              </w:rPr>
              <w:t>(</w:t>
            </w:r>
            <w:r w:rsidRPr="00780036">
              <w:rPr>
                <w:rFonts w:ascii="Times New Roman" w:eastAsia="Times New Roman" w:hAnsi="Times New Roman" w:cs="Times New Roman"/>
                <w:color w:val="000000"/>
                <w:sz w:val="24"/>
                <w:szCs w:val="24"/>
              </w:rPr>
              <w:t>w tym wyjazdów motywacyjnych</w:t>
            </w:r>
            <w:r w:rsidR="004D265A" w:rsidRPr="00780036">
              <w:rPr>
                <w:rFonts w:ascii="Times New Roman" w:eastAsia="Times New Roman" w:hAnsi="Times New Roman" w:cs="Times New Roman"/>
                <w:color w:val="000000"/>
                <w:sz w:val="24"/>
                <w:szCs w:val="24"/>
              </w:rPr>
              <w:t>)</w:t>
            </w:r>
            <w:r w:rsidRPr="00780036">
              <w:rPr>
                <w:rFonts w:ascii="Times New Roman" w:eastAsia="Times New Roman" w:hAnsi="Times New Roman" w:cs="Times New Roman"/>
                <w:color w:val="000000"/>
                <w:sz w:val="24"/>
                <w:szCs w:val="24"/>
              </w:rPr>
              <w:t xml:space="preserve"> i jego dystrybucja wśród korporacji i dużych przedsiębiorstw zarówno z Polski, jak </w:t>
            </w:r>
            <w:r w:rsidR="00280F03">
              <w:rPr>
                <w:rFonts w:ascii="Times New Roman" w:eastAsia="Times New Roman" w:hAnsi="Times New Roman" w:cs="Times New Roman"/>
                <w:color w:val="000000"/>
                <w:sz w:val="24"/>
                <w:szCs w:val="24"/>
              </w:rPr>
              <w:br/>
            </w:r>
            <w:r w:rsidRPr="00780036">
              <w:rPr>
                <w:rFonts w:ascii="Times New Roman" w:eastAsia="Times New Roman" w:hAnsi="Times New Roman" w:cs="Times New Roman"/>
                <w:color w:val="000000"/>
                <w:sz w:val="24"/>
                <w:szCs w:val="24"/>
              </w:rPr>
              <w:t xml:space="preserve">i zagranicy (warianty folderu w różnych wersjach językowych) w połączeniu z promocją </w:t>
            </w:r>
            <w:r w:rsidR="00280F03">
              <w:rPr>
                <w:rFonts w:ascii="Times New Roman" w:eastAsia="Times New Roman" w:hAnsi="Times New Roman" w:cs="Times New Roman"/>
                <w:color w:val="000000"/>
                <w:sz w:val="24"/>
                <w:szCs w:val="24"/>
              </w:rPr>
              <w:br/>
            </w:r>
            <w:r w:rsidRPr="00780036">
              <w:rPr>
                <w:rFonts w:ascii="Times New Roman" w:eastAsia="Times New Roman" w:hAnsi="Times New Roman" w:cs="Times New Roman"/>
                <w:color w:val="000000"/>
                <w:sz w:val="24"/>
                <w:szCs w:val="24"/>
              </w:rPr>
              <w:t>za pośredn</w:t>
            </w:r>
            <w:r w:rsidR="001D2AC6">
              <w:rPr>
                <w:rFonts w:ascii="Times New Roman" w:eastAsia="Times New Roman" w:hAnsi="Times New Roman" w:cs="Times New Roman"/>
                <w:color w:val="000000"/>
                <w:sz w:val="24"/>
                <w:szCs w:val="24"/>
              </w:rPr>
              <w:t>ictwem serwisów internetowych z </w:t>
            </w:r>
            <w:r w:rsidRPr="00780036">
              <w:rPr>
                <w:rFonts w:ascii="Times New Roman" w:eastAsia="Times New Roman" w:hAnsi="Times New Roman" w:cs="Times New Roman"/>
                <w:color w:val="000000"/>
                <w:sz w:val="24"/>
                <w:szCs w:val="24"/>
              </w:rPr>
              <w:t>zakresu turystyki, w postaci publikacji odnoszących się do oferty miasta.</w:t>
            </w:r>
          </w:p>
        </w:tc>
        <w:tc>
          <w:tcPr>
            <w:tcW w:w="973" w:type="pct"/>
            <w:tcBorders>
              <w:top w:val="single" w:sz="4" w:space="0" w:color="auto"/>
              <w:left w:val="single" w:sz="4" w:space="0" w:color="auto"/>
              <w:bottom w:val="single" w:sz="4" w:space="0" w:color="auto"/>
              <w:right w:val="single" w:sz="4" w:space="0" w:color="auto"/>
            </w:tcBorders>
          </w:tcPr>
          <w:p w:rsidR="00717A0A" w:rsidRPr="00780036" w:rsidRDefault="00717A0A" w:rsidP="00C24579">
            <w:pPr>
              <w:spacing w:before="240" w:after="0" w:line="276" w:lineRule="auto"/>
              <w:jc w:val="center"/>
              <w:rPr>
                <w:rFonts w:eastAsia="Times New Roman"/>
              </w:rPr>
            </w:pPr>
            <w:r w:rsidRPr="00780036">
              <w:rPr>
                <w:rFonts w:eastAsia="Times New Roman"/>
              </w:rPr>
              <w:t>Nakład w wariantach.</w:t>
            </w:r>
          </w:p>
          <w:p w:rsidR="00717A0A" w:rsidRPr="00780036" w:rsidRDefault="00717A0A" w:rsidP="00C24579">
            <w:pPr>
              <w:spacing w:before="240" w:after="0" w:line="276" w:lineRule="auto"/>
              <w:jc w:val="center"/>
              <w:rPr>
                <w:rFonts w:eastAsia="Times New Roman"/>
              </w:rPr>
            </w:pPr>
            <w:r w:rsidRPr="00780036">
              <w:rPr>
                <w:rFonts w:eastAsia="Times New Roman"/>
              </w:rPr>
              <w:t>Liczba podmiotów ujętych w folderze.</w:t>
            </w:r>
          </w:p>
          <w:p w:rsidR="00717A0A" w:rsidRPr="00780036" w:rsidRDefault="00717A0A" w:rsidP="00C24579">
            <w:pPr>
              <w:spacing w:before="240" w:after="0" w:line="276" w:lineRule="auto"/>
              <w:jc w:val="center"/>
              <w:rPr>
                <w:rFonts w:eastAsia="Times New Roman"/>
              </w:rPr>
            </w:pPr>
            <w:r w:rsidRPr="00780036">
              <w:rPr>
                <w:rFonts w:eastAsia="Times New Roman"/>
              </w:rPr>
              <w:t>Liczba miejsc dystrybucji.</w:t>
            </w:r>
          </w:p>
        </w:tc>
        <w:tc>
          <w:tcPr>
            <w:tcW w:w="968" w:type="pct"/>
            <w:tcBorders>
              <w:top w:val="single" w:sz="4" w:space="0" w:color="auto"/>
              <w:left w:val="single" w:sz="4" w:space="0" w:color="auto"/>
              <w:bottom w:val="single" w:sz="4" w:space="0" w:color="auto"/>
              <w:right w:val="single" w:sz="4" w:space="0" w:color="auto"/>
            </w:tcBorders>
          </w:tcPr>
          <w:p w:rsidR="00717A0A" w:rsidRPr="00780036" w:rsidRDefault="00280F03" w:rsidP="00C24579">
            <w:pPr>
              <w:spacing w:before="240" w:after="0" w:line="276" w:lineRule="auto"/>
              <w:jc w:val="center"/>
              <w:rPr>
                <w:rFonts w:eastAsia="Times New Roman"/>
              </w:rPr>
            </w:pPr>
            <w:r>
              <w:rPr>
                <w:rFonts w:eastAsia="Times New Roman"/>
              </w:rPr>
              <w:t>Opracowanie początek 2017 r.</w:t>
            </w:r>
            <w:r w:rsidR="00935EE6" w:rsidRPr="00780036">
              <w:rPr>
                <w:rFonts w:eastAsia="Times New Roman"/>
              </w:rPr>
              <w:t>, cykliczna dystrybucja</w:t>
            </w:r>
            <w:r>
              <w:rPr>
                <w:rFonts w:eastAsia="Times New Roman"/>
              </w:rPr>
              <w:t>.</w:t>
            </w:r>
          </w:p>
        </w:tc>
      </w:tr>
      <w:tr w:rsidR="00717A0A" w:rsidRPr="00780036" w:rsidTr="00717A0A">
        <w:trPr>
          <w:cantSplit/>
          <w:trHeight w:val="981"/>
        </w:trPr>
        <w:tc>
          <w:tcPr>
            <w:tcW w:w="3059" w:type="pct"/>
            <w:tcBorders>
              <w:top w:val="single" w:sz="4" w:space="0" w:color="auto"/>
              <w:left w:val="single" w:sz="4" w:space="0" w:color="auto"/>
              <w:bottom w:val="single" w:sz="4" w:space="0" w:color="auto"/>
              <w:right w:val="single" w:sz="4" w:space="0" w:color="auto"/>
            </w:tcBorders>
            <w:shd w:val="clear" w:color="auto" w:fill="auto"/>
          </w:tcPr>
          <w:p w:rsidR="00717A0A" w:rsidRPr="00780036" w:rsidRDefault="004D265A" w:rsidP="00362917">
            <w:pPr>
              <w:pStyle w:val="Akapitzlist"/>
              <w:numPr>
                <w:ilvl w:val="0"/>
                <w:numId w:val="53"/>
              </w:numPr>
              <w:spacing w:before="240" w:after="0"/>
              <w:jc w:val="both"/>
              <w:rPr>
                <w:rFonts w:ascii="Times New Roman" w:hAnsi="Times New Roman" w:cs="Times New Roman"/>
                <w:sz w:val="24"/>
                <w:szCs w:val="24"/>
              </w:rPr>
            </w:pPr>
            <w:r w:rsidRPr="00780036">
              <w:rPr>
                <w:rFonts w:ascii="Times New Roman" w:hAnsi="Times New Roman" w:cs="Times New Roman"/>
                <w:b/>
                <w:sz w:val="24"/>
                <w:szCs w:val="24"/>
              </w:rPr>
              <w:t>Aktualizacja</w:t>
            </w:r>
            <w:r w:rsidR="00717A0A" w:rsidRPr="00780036">
              <w:rPr>
                <w:rFonts w:ascii="Times New Roman" w:hAnsi="Times New Roman" w:cs="Times New Roman"/>
                <w:b/>
                <w:sz w:val="24"/>
                <w:szCs w:val="24"/>
              </w:rPr>
              <w:t xml:space="preserve"> systemu elektronicznych informacji o produktach turystycznych i ich składnikach </w:t>
            </w:r>
            <w:r w:rsidR="00362917" w:rsidRPr="00780036">
              <w:rPr>
                <w:rFonts w:ascii="Times New Roman" w:hAnsi="Times New Roman" w:cs="Times New Roman"/>
                <w:b/>
                <w:sz w:val="24"/>
                <w:szCs w:val="24"/>
              </w:rPr>
              <w:t>– rozwój mobilnego przewodnika turystycznego</w:t>
            </w:r>
            <w:r w:rsidR="00717A0A" w:rsidRPr="00780036">
              <w:rPr>
                <w:rFonts w:ascii="Times New Roman" w:hAnsi="Times New Roman" w:cs="Times New Roman"/>
                <w:sz w:val="24"/>
                <w:szCs w:val="24"/>
              </w:rPr>
              <w:t>.</w:t>
            </w:r>
          </w:p>
        </w:tc>
        <w:tc>
          <w:tcPr>
            <w:tcW w:w="973" w:type="pct"/>
            <w:tcBorders>
              <w:top w:val="single" w:sz="4" w:space="0" w:color="auto"/>
              <w:left w:val="single" w:sz="4" w:space="0" w:color="auto"/>
              <w:bottom w:val="single" w:sz="4" w:space="0" w:color="auto"/>
              <w:right w:val="single" w:sz="4" w:space="0" w:color="auto"/>
            </w:tcBorders>
          </w:tcPr>
          <w:p w:rsidR="00717A0A" w:rsidRPr="00780036" w:rsidRDefault="00717A0A" w:rsidP="007076E8">
            <w:pPr>
              <w:spacing w:before="240" w:after="0" w:line="276" w:lineRule="auto"/>
              <w:jc w:val="center"/>
              <w:rPr>
                <w:rFonts w:eastAsia="Times New Roman"/>
              </w:rPr>
            </w:pPr>
            <w:r w:rsidRPr="00780036">
              <w:rPr>
                <w:rFonts w:eastAsia="Times New Roman"/>
              </w:rPr>
              <w:t>Liczba atrakcji, produktów objętych systemem.</w:t>
            </w:r>
          </w:p>
        </w:tc>
        <w:tc>
          <w:tcPr>
            <w:tcW w:w="968" w:type="pct"/>
            <w:tcBorders>
              <w:top w:val="single" w:sz="4" w:space="0" w:color="auto"/>
              <w:left w:val="single" w:sz="4" w:space="0" w:color="auto"/>
              <w:bottom w:val="single" w:sz="4" w:space="0" w:color="auto"/>
              <w:right w:val="single" w:sz="4" w:space="0" w:color="auto"/>
            </w:tcBorders>
          </w:tcPr>
          <w:p w:rsidR="00717A0A" w:rsidRPr="00780036" w:rsidRDefault="00280F03" w:rsidP="00935EE6">
            <w:pPr>
              <w:spacing w:before="240" w:after="0" w:line="276" w:lineRule="auto"/>
              <w:jc w:val="center"/>
              <w:rPr>
                <w:rFonts w:eastAsia="Times New Roman"/>
              </w:rPr>
            </w:pPr>
            <w:r>
              <w:rPr>
                <w:rFonts w:eastAsia="Times New Roman"/>
              </w:rPr>
              <w:t>Opracowanie koniec 2016 r.</w:t>
            </w:r>
            <w:r w:rsidR="00935EE6" w:rsidRPr="00780036">
              <w:rPr>
                <w:rFonts w:eastAsia="Times New Roman"/>
              </w:rPr>
              <w:t>, cykliczna aktualizacja</w:t>
            </w:r>
            <w:r>
              <w:rPr>
                <w:rFonts w:eastAsia="Times New Roman"/>
              </w:rPr>
              <w:t>.</w:t>
            </w:r>
          </w:p>
        </w:tc>
      </w:tr>
      <w:tr w:rsidR="00717A0A" w:rsidRPr="00780036" w:rsidTr="00717A0A">
        <w:trPr>
          <w:cantSplit/>
          <w:trHeight w:val="2510"/>
        </w:trPr>
        <w:tc>
          <w:tcPr>
            <w:tcW w:w="3059" w:type="pct"/>
            <w:tcBorders>
              <w:top w:val="single" w:sz="4" w:space="0" w:color="auto"/>
              <w:left w:val="single" w:sz="4" w:space="0" w:color="auto"/>
              <w:bottom w:val="single" w:sz="4" w:space="0" w:color="auto"/>
              <w:right w:val="single" w:sz="4" w:space="0" w:color="auto"/>
            </w:tcBorders>
            <w:shd w:val="clear" w:color="auto" w:fill="auto"/>
          </w:tcPr>
          <w:p w:rsidR="00717A0A" w:rsidRPr="00780036" w:rsidRDefault="00717A0A" w:rsidP="003420F8">
            <w:pPr>
              <w:pStyle w:val="Akapitzlist"/>
              <w:numPr>
                <w:ilvl w:val="0"/>
                <w:numId w:val="53"/>
              </w:numPr>
              <w:spacing w:before="240" w:after="0"/>
              <w:jc w:val="both"/>
              <w:rPr>
                <w:rFonts w:ascii="Times New Roman" w:hAnsi="Times New Roman" w:cs="Times New Roman"/>
                <w:sz w:val="24"/>
                <w:szCs w:val="24"/>
              </w:rPr>
            </w:pPr>
            <w:r w:rsidRPr="00780036">
              <w:rPr>
                <w:rFonts w:ascii="Times New Roman" w:hAnsi="Times New Roman" w:cs="Times New Roman"/>
                <w:b/>
                <w:sz w:val="24"/>
                <w:szCs w:val="24"/>
              </w:rPr>
              <w:t>Promocja internetowa - media społecznościowe</w:t>
            </w:r>
            <w:r w:rsidRPr="00780036">
              <w:rPr>
                <w:rFonts w:ascii="Times New Roman" w:hAnsi="Times New Roman" w:cs="Times New Roman"/>
                <w:sz w:val="24"/>
                <w:szCs w:val="24"/>
              </w:rPr>
              <w:t>: *) konkursy z nagrodami, wirtualne mapy/ spacery, materiały reklamowe do pobrania.</w:t>
            </w:r>
          </w:p>
          <w:p w:rsidR="00717A0A" w:rsidRPr="00780036" w:rsidRDefault="00717A0A" w:rsidP="00C561F7">
            <w:pPr>
              <w:pStyle w:val="Default"/>
              <w:spacing w:before="240" w:after="240" w:line="276" w:lineRule="auto"/>
              <w:jc w:val="both"/>
              <w:rPr>
                <w:rFonts w:ascii="Times New Roman" w:hAnsi="Times New Roman" w:cs="Times New Roman"/>
              </w:rPr>
            </w:pPr>
            <w:r w:rsidRPr="00780036">
              <w:rPr>
                <w:rFonts w:ascii="Times New Roman" w:hAnsi="Times New Roman" w:cs="Times New Roman"/>
              </w:rPr>
              <w:t xml:space="preserve">Z punktu widzenia marki miasta Suwałki najważniejszymi funkcjami mediów społecznościowych są funkcja wizerunkowa (promocyjna) i funkcja informacyjna. </w:t>
            </w:r>
          </w:p>
        </w:tc>
        <w:tc>
          <w:tcPr>
            <w:tcW w:w="973" w:type="pct"/>
            <w:tcBorders>
              <w:top w:val="single" w:sz="4" w:space="0" w:color="auto"/>
              <w:left w:val="single" w:sz="4" w:space="0" w:color="auto"/>
              <w:bottom w:val="single" w:sz="4" w:space="0" w:color="auto"/>
              <w:right w:val="single" w:sz="4" w:space="0" w:color="auto"/>
            </w:tcBorders>
          </w:tcPr>
          <w:p w:rsidR="00717A0A" w:rsidRPr="00780036" w:rsidRDefault="00717A0A" w:rsidP="007076E8">
            <w:pPr>
              <w:spacing w:before="240" w:after="0" w:line="276" w:lineRule="auto"/>
              <w:jc w:val="center"/>
              <w:rPr>
                <w:rFonts w:eastAsia="Times New Roman"/>
              </w:rPr>
            </w:pPr>
            <w:r w:rsidRPr="00780036">
              <w:rPr>
                <w:rFonts w:eastAsia="Times New Roman"/>
              </w:rPr>
              <w:t>Liczba promowanych produktów.</w:t>
            </w:r>
          </w:p>
          <w:p w:rsidR="00717A0A" w:rsidRPr="00780036" w:rsidRDefault="00717A0A" w:rsidP="007076E8">
            <w:pPr>
              <w:spacing w:before="240" w:after="0" w:line="276" w:lineRule="auto"/>
              <w:jc w:val="center"/>
              <w:rPr>
                <w:rFonts w:eastAsia="Times New Roman"/>
              </w:rPr>
            </w:pPr>
            <w:r w:rsidRPr="00780036">
              <w:rPr>
                <w:rFonts w:eastAsia="Times New Roman"/>
              </w:rPr>
              <w:t>Liczba konkursów.</w:t>
            </w:r>
          </w:p>
          <w:p w:rsidR="00717A0A" w:rsidRPr="00780036" w:rsidRDefault="00717A0A" w:rsidP="007076E8">
            <w:pPr>
              <w:spacing w:before="240" w:after="0" w:line="276" w:lineRule="auto"/>
              <w:jc w:val="center"/>
              <w:rPr>
                <w:rFonts w:eastAsia="Times New Roman"/>
              </w:rPr>
            </w:pPr>
            <w:r w:rsidRPr="00780036">
              <w:rPr>
                <w:rFonts w:eastAsia="Times New Roman"/>
              </w:rPr>
              <w:t xml:space="preserve">Liczba </w:t>
            </w:r>
            <w:r w:rsidRPr="00780036">
              <w:t>opracowań promocy</w:t>
            </w:r>
            <w:r w:rsidR="00280F03">
              <w:t xml:space="preserve">jnych do pobrania ze stron www </w:t>
            </w:r>
            <w:r w:rsidRPr="00780036">
              <w:t>etc.</w:t>
            </w:r>
          </w:p>
        </w:tc>
        <w:tc>
          <w:tcPr>
            <w:tcW w:w="968" w:type="pct"/>
            <w:tcBorders>
              <w:top w:val="single" w:sz="4" w:space="0" w:color="auto"/>
              <w:left w:val="single" w:sz="4" w:space="0" w:color="auto"/>
              <w:bottom w:val="single" w:sz="4" w:space="0" w:color="auto"/>
              <w:right w:val="single" w:sz="4" w:space="0" w:color="auto"/>
            </w:tcBorders>
          </w:tcPr>
          <w:p w:rsidR="00717A0A" w:rsidRPr="00780036" w:rsidRDefault="00935EE6" w:rsidP="007076E8">
            <w:pPr>
              <w:spacing w:before="240" w:after="0" w:line="276" w:lineRule="auto"/>
              <w:jc w:val="center"/>
              <w:rPr>
                <w:rFonts w:eastAsia="Times New Roman"/>
              </w:rPr>
            </w:pPr>
            <w:r w:rsidRPr="00780036">
              <w:rPr>
                <w:rFonts w:eastAsia="Times New Roman"/>
              </w:rPr>
              <w:t>Działania cykliczne</w:t>
            </w:r>
            <w:r w:rsidR="00280F03">
              <w:rPr>
                <w:rFonts w:eastAsia="Times New Roman"/>
              </w:rPr>
              <w:t>.</w:t>
            </w:r>
          </w:p>
        </w:tc>
      </w:tr>
      <w:tr w:rsidR="00717A0A" w:rsidRPr="00780036" w:rsidTr="00717A0A">
        <w:trPr>
          <w:cantSplit/>
          <w:trHeight w:val="2898"/>
        </w:trPr>
        <w:tc>
          <w:tcPr>
            <w:tcW w:w="3059" w:type="pct"/>
            <w:tcBorders>
              <w:top w:val="single" w:sz="4" w:space="0" w:color="auto"/>
              <w:left w:val="single" w:sz="4" w:space="0" w:color="auto"/>
              <w:bottom w:val="single" w:sz="4" w:space="0" w:color="auto"/>
              <w:right w:val="single" w:sz="4" w:space="0" w:color="auto"/>
            </w:tcBorders>
            <w:shd w:val="clear" w:color="auto" w:fill="auto"/>
          </w:tcPr>
          <w:p w:rsidR="00717A0A" w:rsidRPr="00780036" w:rsidRDefault="00717A0A" w:rsidP="003420F8">
            <w:pPr>
              <w:pStyle w:val="Akapitzlist"/>
              <w:numPr>
                <w:ilvl w:val="0"/>
                <w:numId w:val="53"/>
              </w:numPr>
              <w:autoSpaceDE w:val="0"/>
              <w:autoSpaceDN w:val="0"/>
              <w:adjustRightInd w:val="0"/>
              <w:spacing w:before="240" w:after="0"/>
              <w:jc w:val="both"/>
              <w:rPr>
                <w:rFonts w:ascii="Times New Roman" w:hAnsi="Times New Roman" w:cs="Times New Roman"/>
                <w:b/>
                <w:sz w:val="24"/>
                <w:szCs w:val="24"/>
              </w:rPr>
            </w:pPr>
            <w:r w:rsidRPr="00780036">
              <w:rPr>
                <w:rFonts w:ascii="Times New Roman" w:hAnsi="Times New Roman" w:cs="Times New Roman"/>
                <w:b/>
                <w:sz w:val="24"/>
                <w:szCs w:val="24"/>
              </w:rPr>
              <w:lastRenderedPageBreak/>
              <w:t>QUESTY</w:t>
            </w:r>
          </w:p>
          <w:p w:rsidR="00717A0A" w:rsidRPr="00780036" w:rsidRDefault="00280F03" w:rsidP="007076E8">
            <w:pPr>
              <w:autoSpaceDE w:val="0"/>
              <w:autoSpaceDN w:val="0"/>
              <w:adjustRightInd w:val="0"/>
              <w:spacing w:before="240" w:after="0" w:line="276" w:lineRule="auto"/>
              <w:ind w:left="283"/>
            </w:pPr>
            <w:r>
              <w:t xml:space="preserve">Metoda odkrywania miasta </w:t>
            </w:r>
            <w:r w:rsidR="00717A0A" w:rsidRPr="00780036">
              <w:t>polegająca na tworzeniu nieoznakowanych szlaków, którymi można wędrować, kierując się informacjami zawartymi w wierszowanych wskazówkach.</w:t>
            </w:r>
          </w:p>
          <w:p w:rsidR="00717A0A" w:rsidRPr="00780036" w:rsidRDefault="00717A0A" w:rsidP="00405E3C">
            <w:pPr>
              <w:autoSpaceDE w:val="0"/>
              <w:autoSpaceDN w:val="0"/>
              <w:adjustRightInd w:val="0"/>
              <w:spacing w:before="240" w:after="0" w:line="276" w:lineRule="auto"/>
              <w:ind w:left="283"/>
              <w:rPr>
                <w:color w:val="000000"/>
              </w:rPr>
            </w:pPr>
            <w:proofErr w:type="spellStart"/>
            <w:r w:rsidRPr="00780036">
              <w:t>Questy</w:t>
            </w:r>
            <w:proofErr w:type="spellEnd"/>
            <w:r w:rsidRPr="00780036">
              <w:t xml:space="preserve"> są doskonałą i atrakcyjną formą zwiedzania miejsc i stanowią doskonałe uzupełnienie szlaków </w:t>
            </w:r>
            <w:r w:rsidR="00280F03">
              <w:br/>
            </w:r>
            <w:r w:rsidRPr="00780036">
              <w:t>i tras turystycznych.</w:t>
            </w:r>
          </w:p>
        </w:tc>
        <w:tc>
          <w:tcPr>
            <w:tcW w:w="973" w:type="pct"/>
            <w:tcBorders>
              <w:top w:val="single" w:sz="4" w:space="0" w:color="auto"/>
              <w:left w:val="single" w:sz="4" w:space="0" w:color="auto"/>
              <w:bottom w:val="single" w:sz="4" w:space="0" w:color="auto"/>
              <w:right w:val="single" w:sz="4" w:space="0" w:color="auto"/>
            </w:tcBorders>
          </w:tcPr>
          <w:p w:rsidR="00717A0A" w:rsidRPr="00780036" w:rsidRDefault="00717A0A" w:rsidP="007076E8">
            <w:pPr>
              <w:spacing w:before="240" w:after="0" w:line="276" w:lineRule="auto"/>
              <w:jc w:val="center"/>
              <w:rPr>
                <w:rFonts w:eastAsia="Times New Roman"/>
              </w:rPr>
            </w:pPr>
          </w:p>
          <w:p w:rsidR="00717A0A" w:rsidRPr="00780036" w:rsidRDefault="00717A0A" w:rsidP="007076E8">
            <w:pPr>
              <w:spacing w:before="240" w:after="0" w:line="276" w:lineRule="auto"/>
              <w:jc w:val="center"/>
              <w:rPr>
                <w:rFonts w:eastAsia="Times New Roman"/>
              </w:rPr>
            </w:pPr>
            <w:r w:rsidRPr="00780036">
              <w:rPr>
                <w:rFonts w:eastAsia="Times New Roman"/>
              </w:rPr>
              <w:t xml:space="preserve">Liczba miejsc, atrakcji objętych </w:t>
            </w:r>
            <w:proofErr w:type="spellStart"/>
            <w:r w:rsidRPr="00780036">
              <w:rPr>
                <w:rFonts w:eastAsia="Times New Roman"/>
              </w:rPr>
              <w:t>questem</w:t>
            </w:r>
            <w:proofErr w:type="spellEnd"/>
            <w:r w:rsidRPr="00780036">
              <w:rPr>
                <w:rFonts w:eastAsia="Times New Roman"/>
              </w:rPr>
              <w:t>.</w:t>
            </w:r>
          </w:p>
          <w:p w:rsidR="00717A0A" w:rsidRPr="00780036" w:rsidRDefault="00717A0A" w:rsidP="007076E8">
            <w:pPr>
              <w:spacing w:before="240" w:after="0" w:line="276" w:lineRule="auto"/>
              <w:jc w:val="center"/>
              <w:rPr>
                <w:rFonts w:eastAsia="Times New Roman"/>
              </w:rPr>
            </w:pPr>
            <w:r w:rsidRPr="00780036">
              <w:rPr>
                <w:rFonts w:eastAsia="Times New Roman"/>
              </w:rPr>
              <w:t>Liczba uczestników wydarzeń.</w:t>
            </w:r>
          </w:p>
        </w:tc>
        <w:tc>
          <w:tcPr>
            <w:tcW w:w="968" w:type="pct"/>
            <w:tcBorders>
              <w:top w:val="single" w:sz="4" w:space="0" w:color="auto"/>
              <w:left w:val="single" w:sz="4" w:space="0" w:color="auto"/>
              <w:bottom w:val="single" w:sz="4" w:space="0" w:color="auto"/>
              <w:right w:val="single" w:sz="4" w:space="0" w:color="auto"/>
            </w:tcBorders>
          </w:tcPr>
          <w:p w:rsidR="00717A0A" w:rsidRPr="00780036" w:rsidRDefault="00935EE6" w:rsidP="007076E8">
            <w:pPr>
              <w:spacing w:before="240" w:after="0" w:line="276" w:lineRule="auto"/>
              <w:jc w:val="center"/>
              <w:rPr>
                <w:rFonts w:eastAsia="Times New Roman"/>
              </w:rPr>
            </w:pPr>
            <w:r w:rsidRPr="00780036">
              <w:rPr>
                <w:rFonts w:eastAsia="Times New Roman"/>
              </w:rPr>
              <w:t>Działania cykliczne</w:t>
            </w:r>
            <w:r w:rsidR="00280F03">
              <w:rPr>
                <w:rFonts w:eastAsia="Times New Roman"/>
              </w:rPr>
              <w:t>.</w:t>
            </w:r>
          </w:p>
        </w:tc>
      </w:tr>
    </w:tbl>
    <w:p w:rsidR="00C561F7" w:rsidRPr="00780036" w:rsidRDefault="00C561F7" w:rsidP="00C561F7">
      <w:pPr>
        <w:pStyle w:val="Default"/>
        <w:spacing w:before="240" w:after="240" w:line="360" w:lineRule="auto"/>
        <w:jc w:val="both"/>
        <w:rPr>
          <w:rFonts w:ascii="Times New Roman" w:hAnsi="Times New Roman" w:cs="Times New Roman"/>
        </w:rPr>
      </w:pPr>
      <w:r w:rsidRPr="00780036">
        <w:rPr>
          <w:rFonts w:ascii="Times New Roman" w:eastAsia="Times New Roman" w:hAnsi="Times New Roman" w:cs="Times New Roman"/>
          <w:b/>
        </w:rPr>
        <w:t>*</w:t>
      </w:r>
      <w:r w:rsidRPr="00780036">
        <w:rPr>
          <w:rFonts w:ascii="Times New Roman" w:hAnsi="Times New Roman" w:cs="Times New Roman"/>
          <w:b/>
        </w:rPr>
        <w:t>) Lista dodatkowych portali społecznościowych</w:t>
      </w:r>
      <w:r w:rsidRPr="00780036">
        <w:rPr>
          <w:rFonts w:ascii="Times New Roman" w:hAnsi="Times New Roman" w:cs="Times New Roman"/>
        </w:rPr>
        <w:t xml:space="preserve">, które można wykorzystać do promocji marki miasta ze wskazaniem, jakie funkcje realizują: </w:t>
      </w:r>
    </w:p>
    <w:p w:rsidR="00C561F7" w:rsidRPr="00780036" w:rsidRDefault="00C561F7" w:rsidP="00C561F7">
      <w:pPr>
        <w:pStyle w:val="Akapitzlist"/>
        <w:numPr>
          <w:ilvl w:val="0"/>
          <w:numId w:val="64"/>
        </w:numPr>
        <w:spacing w:before="240" w:after="240" w:line="360" w:lineRule="auto"/>
        <w:jc w:val="both"/>
        <w:rPr>
          <w:rFonts w:ascii="Times New Roman" w:hAnsi="Times New Roman" w:cs="Times New Roman"/>
          <w:sz w:val="24"/>
          <w:szCs w:val="24"/>
        </w:rPr>
      </w:pPr>
      <w:r w:rsidRPr="00780036">
        <w:rPr>
          <w:rFonts w:ascii="Times New Roman" w:hAnsi="Times New Roman" w:cs="Times New Roman"/>
          <w:bCs/>
          <w:sz w:val="24"/>
          <w:szCs w:val="24"/>
        </w:rPr>
        <w:t xml:space="preserve">Pinterest </w:t>
      </w:r>
      <w:r w:rsidR="00647059" w:rsidRPr="00780036">
        <w:rPr>
          <w:rFonts w:ascii="Times New Roman" w:hAnsi="Times New Roman" w:cs="Times New Roman"/>
          <w:sz w:val="24"/>
          <w:szCs w:val="24"/>
        </w:rPr>
        <w:t>–</w:t>
      </w:r>
      <w:r w:rsidRPr="00780036">
        <w:rPr>
          <w:rFonts w:ascii="Times New Roman" w:hAnsi="Times New Roman" w:cs="Times New Roman"/>
          <w:sz w:val="24"/>
          <w:szCs w:val="24"/>
        </w:rPr>
        <w:t xml:space="preserve"> serwis społecznościowy, o funkcji wizerunkowej. Zalecany </w:t>
      </w:r>
      <w:r w:rsidR="00280F03">
        <w:rPr>
          <w:rFonts w:ascii="Times New Roman" w:hAnsi="Times New Roman" w:cs="Times New Roman"/>
          <w:sz w:val="24"/>
          <w:szCs w:val="24"/>
        </w:rPr>
        <w:br/>
      </w:r>
      <w:r w:rsidRPr="00780036">
        <w:rPr>
          <w:rFonts w:ascii="Times New Roman" w:hAnsi="Times New Roman" w:cs="Times New Roman"/>
          <w:sz w:val="24"/>
          <w:szCs w:val="24"/>
        </w:rPr>
        <w:t xml:space="preserve">do kolekcjonowania i porządkowania zdjęć miasta (segregacja, ich opisywanie i dzielenie się z innymi użytkownikami). Alternatywne serwisy: Flickr, </w:t>
      </w:r>
      <w:r w:rsidR="004D265A" w:rsidRPr="00780036">
        <w:rPr>
          <w:rFonts w:ascii="Times New Roman" w:hAnsi="Times New Roman" w:cs="Times New Roman"/>
          <w:sz w:val="24"/>
          <w:szCs w:val="24"/>
        </w:rPr>
        <w:t>Instagram</w:t>
      </w:r>
      <w:r w:rsidRPr="00780036">
        <w:rPr>
          <w:rFonts w:ascii="Times New Roman" w:hAnsi="Times New Roman" w:cs="Times New Roman"/>
          <w:sz w:val="24"/>
          <w:szCs w:val="24"/>
        </w:rPr>
        <w:t>.</w:t>
      </w:r>
    </w:p>
    <w:p w:rsidR="00C561F7" w:rsidRPr="00780036" w:rsidRDefault="00C561F7" w:rsidP="00C561F7">
      <w:pPr>
        <w:pStyle w:val="Akapitzlist"/>
        <w:numPr>
          <w:ilvl w:val="0"/>
          <w:numId w:val="64"/>
        </w:numPr>
        <w:spacing w:before="240" w:after="240" w:line="360" w:lineRule="auto"/>
        <w:jc w:val="both"/>
        <w:rPr>
          <w:rFonts w:ascii="Times New Roman" w:hAnsi="Times New Roman" w:cs="Times New Roman"/>
          <w:sz w:val="24"/>
          <w:szCs w:val="24"/>
        </w:rPr>
      </w:pPr>
      <w:proofErr w:type="spellStart"/>
      <w:r w:rsidRPr="00780036">
        <w:rPr>
          <w:rFonts w:ascii="Times New Roman" w:hAnsi="Times New Roman" w:cs="Times New Roman"/>
          <w:bCs/>
          <w:sz w:val="24"/>
          <w:szCs w:val="24"/>
        </w:rPr>
        <w:t>Traseo</w:t>
      </w:r>
      <w:proofErr w:type="spellEnd"/>
      <w:r w:rsidRPr="00780036">
        <w:rPr>
          <w:rFonts w:ascii="Times New Roman" w:hAnsi="Times New Roman" w:cs="Times New Roman"/>
          <w:bCs/>
          <w:sz w:val="24"/>
          <w:szCs w:val="24"/>
        </w:rPr>
        <w:t xml:space="preserve"> </w:t>
      </w:r>
      <w:r w:rsidRPr="00780036">
        <w:rPr>
          <w:rFonts w:ascii="Times New Roman" w:hAnsi="Times New Roman" w:cs="Times New Roman"/>
          <w:sz w:val="24"/>
          <w:szCs w:val="24"/>
        </w:rPr>
        <w:t>- to serwis i aplikacja dla pasjonatów sportu, aktywnego trybu życia i podróży, miłośników map i systemów GPS w turystyce. Umożliwia opracowywanie propozycji tras pieszych, rowerowych, narciarskich, kajakowych i innych w formie mapy i przewodnika ze zdjęciami, a następnie dzielenie sie nimi z innymi użytkownikami. Serwis pełni przede wszystkim funkcję informacyjną.</w:t>
      </w:r>
    </w:p>
    <w:p w:rsidR="00C561F7" w:rsidRPr="00780036" w:rsidRDefault="00C561F7" w:rsidP="00C561F7">
      <w:pPr>
        <w:pStyle w:val="Akapitzlist"/>
        <w:numPr>
          <w:ilvl w:val="0"/>
          <w:numId w:val="64"/>
        </w:numPr>
        <w:spacing w:before="240" w:after="240" w:line="360" w:lineRule="auto"/>
        <w:jc w:val="both"/>
        <w:rPr>
          <w:rFonts w:ascii="Times New Roman" w:hAnsi="Times New Roman" w:cs="Times New Roman"/>
          <w:sz w:val="24"/>
          <w:szCs w:val="24"/>
        </w:rPr>
      </w:pPr>
      <w:proofErr w:type="spellStart"/>
      <w:r w:rsidRPr="00780036">
        <w:rPr>
          <w:rFonts w:ascii="Times New Roman" w:hAnsi="Times New Roman" w:cs="Times New Roman"/>
          <w:bCs/>
          <w:sz w:val="24"/>
          <w:szCs w:val="24"/>
        </w:rPr>
        <w:t>Postcrossing</w:t>
      </w:r>
      <w:proofErr w:type="spellEnd"/>
      <w:r w:rsidRPr="00780036">
        <w:rPr>
          <w:rFonts w:ascii="Times New Roman" w:hAnsi="Times New Roman" w:cs="Times New Roman"/>
          <w:bCs/>
          <w:sz w:val="24"/>
          <w:szCs w:val="24"/>
        </w:rPr>
        <w:t xml:space="preserve"> </w:t>
      </w:r>
      <w:r w:rsidRPr="00780036">
        <w:rPr>
          <w:rFonts w:ascii="Times New Roman" w:hAnsi="Times New Roman" w:cs="Times New Roman"/>
          <w:sz w:val="24"/>
          <w:szCs w:val="24"/>
        </w:rPr>
        <w:t xml:space="preserve">- jest serwisem społecznościowym, który umożliwia jego zarejestrowanym członkom wysyłanie i otrzymywanie pocztówek z całego świata. W przypadku miasta Suwałki może pełnić funkcję wizerunkową - w szczególności ukierunkowaną na turystę zagranicznego. Proponowaną formą wykorzystania serwisu jest zaangażowanie </w:t>
      </w:r>
      <w:r w:rsidR="00280F03">
        <w:rPr>
          <w:rFonts w:ascii="Times New Roman" w:hAnsi="Times New Roman" w:cs="Times New Roman"/>
          <w:sz w:val="24"/>
          <w:szCs w:val="24"/>
        </w:rPr>
        <w:br/>
      </w:r>
      <w:r w:rsidRPr="00780036">
        <w:rPr>
          <w:rFonts w:ascii="Times New Roman" w:hAnsi="Times New Roman" w:cs="Times New Roman"/>
          <w:sz w:val="24"/>
          <w:szCs w:val="24"/>
        </w:rPr>
        <w:t>do uczestnictwa w nim dzieci i młodzieży.</w:t>
      </w:r>
    </w:p>
    <w:p w:rsidR="00C561F7" w:rsidRPr="00780036" w:rsidRDefault="00C561F7" w:rsidP="00C561F7">
      <w:pPr>
        <w:pStyle w:val="Akapitzlist"/>
        <w:numPr>
          <w:ilvl w:val="0"/>
          <w:numId w:val="64"/>
        </w:numPr>
        <w:spacing w:before="240" w:after="0" w:line="360" w:lineRule="auto"/>
        <w:rPr>
          <w:rFonts w:ascii="Times New Roman" w:eastAsia="Times New Roman" w:hAnsi="Times New Roman" w:cs="Times New Roman"/>
          <w:b/>
          <w:color w:val="000000"/>
          <w:sz w:val="24"/>
          <w:szCs w:val="24"/>
        </w:rPr>
      </w:pPr>
      <w:proofErr w:type="spellStart"/>
      <w:r w:rsidRPr="00780036">
        <w:rPr>
          <w:rFonts w:ascii="Times New Roman" w:hAnsi="Times New Roman" w:cs="Times New Roman"/>
          <w:bCs/>
          <w:sz w:val="24"/>
          <w:szCs w:val="24"/>
        </w:rPr>
        <w:t>Wikitravel</w:t>
      </w:r>
      <w:proofErr w:type="spellEnd"/>
      <w:r w:rsidRPr="00780036">
        <w:rPr>
          <w:rFonts w:ascii="Times New Roman" w:hAnsi="Times New Roman" w:cs="Times New Roman"/>
          <w:bCs/>
          <w:sz w:val="24"/>
          <w:szCs w:val="24"/>
        </w:rPr>
        <w:t xml:space="preserve"> </w:t>
      </w:r>
      <w:r w:rsidRPr="00780036">
        <w:rPr>
          <w:rFonts w:ascii="Times New Roman" w:hAnsi="Times New Roman" w:cs="Times New Roman"/>
          <w:sz w:val="24"/>
          <w:szCs w:val="24"/>
        </w:rPr>
        <w:t>- to otwarty i darmowy przewodnik turystyczny tworzony przez użytkowników z całego świata. Serwis jest bezpośrednio powiązany z internetową encyklopedią Wikipedia. Zalecane jest wykorzystanie portalu do umieszczenia aktualnych informacji o mieście, produktach i atrakcjach turystycznych.</w:t>
      </w:r>
    </w:p>
    <w:p w:rsidR="009E2F7E" w:rsidRPr="00780036" w:rsidRDefault="009E2F7E" w:rsidP="009E2F7E">
      <w:pPr>
        <w:pStyle w:val="Akapitzlist"/>
        <w:spacing w:before="240" w:after="0" w:line="360" w:lineRule="auto"/>
        <w:ind w:left="360"/>
        <w:rPr>
          <w:rFonts w:ascii="Times New Roman" w:eastAsia="Times New Roman" w:hAnsi="Times New Roman" w:cs="Times New Roman"/>
          <w:b/>
          <w:color w:val="000000"/>
          <w:sz w:val="24"/>
          <w:szCs w:val="24"/>
        </w:rPr>
      </w:pPr>
    </w:p>
    <w:p w:rsidR="002E1666" w:rsidRPr="00780036" w:rsidRDefault="002E1666" w:rsidP="009E2F7E">
      <w:pPr>
        <w:pStyle w:val="Akapitzlist"/>
        <w:spacing w:before="240" w:after="0" w:line="360" w:lineRule="auto"/>
        <w:ind w:left="360"/>
        <w:rPr>
          <w:rFonts w:ascii="Times New Roman" w:eastAsia="Times New Roman" w:hAnsi="Times New Roman" w:cs="Times New Roman"/>
          <w:b/>
          <w:color w:val="000000"/>
          <w:sz w:val="24"/>
          <w:szCs w:val="24"/>
        </w:rPr>
      </w:pPr>
    </w:p>
    <w:p w:rsidR="002E1666" w:rsidRPr="00780036" w:rsidRDefault="002E1666" w:rsidP="009E2F7E">
      <w:pPr>
        <w:pStyle w:val="Akapitzlist"/>
        <w:spacing w:before="240" w:after="0" w:line="360" w:lineRule="auto"/>
        <w:ind w:left="360"/>
        <w:rPr>
          <w:rFonts w:ascii="Times New Roman" w:eastAsia="Times New Roman" w:hAnsi="Times New Roman" w:cs="Times New Roman"/>
          <w:b/>
          <w:color w:val="000000"/>
          <w:sz w:val="24"/>
          <w:szCs w:val="24"/>
        </w:rPr>
      </w:pPr>
    </w:p>
    <w:p w:rsidR="002E1666" w:rsidRPr="00780036" w:rsidRDefault="002E1666" w:rsidP="009E2F7E">
      <w:pPr>
        <w:pStyle w:val="Akapitzlist"/>
        <w:spacing w:before="240" w:after="0" w:line="360" w:lineRule="auto"/>
        <w:ind w:left="360"/>
        <w:rPr>
          <w:rFonts w:ascii="Times New Roman" w:eastAsia="Times New Roman" w:hAnsi="Times New Roman" w:cs="Times New Roman"/>
          <w:b/>
          <w:color w:val="000000"/>
          <w:sz w:val="24"/>
          <w:szCs w:val="24"/>
        </w:rPr>
      </w:pPr>
    </w:p>
    <w:p w:rsidR="00812ABA" w:rsidRPr="00780036" w:rsidRDefault="00812ABA" w:rsidP="00812ABA">
      <w:pPr>
        <w:spacing w:before="240" w:after="0"/>
        <w:rPr>
          <w:rFonts w:eastAsia="Times New Roman"/>
          <w:b/>
          <w:color w:val="000000"/>
          <w:lang w:eastAsia="pl-PL"/>
        </w:rPr>
      </w:pPr>
      <w:r w:rsidRPr="00780036">
        <w:rPr>
          <w:rFonts w:eastAsia="Times New Roman"/>
          <w:b/>
          <w:color w:val="000000"/>
          <w:lang w:eastAsia="pl-PL"/>
        </w:rPr>
        <w:lastRenderedPageBreak/>
        <w:t>Przewidywane efekty działań</w:t>
      </w:r>
    </w:p>
    <w:p w:rsidR="00812ABA" w:rsidRPr="00780036" w:rsidRDefault="00812ABA" w:rsidP="00812ABA">
      <w:pPr>
        <w:spacing w:before="240" w:after="0"/>
        <w:rPr>
          <w:rFonts w:eastAsia="Times New Roman"/>
          <w:color w:val="000000"/>
          <w:lang w:eastAsia="pl-PL"/>
        </w:rPr>
      </w:pPr>
      <w:r w:rsidRPr="00780036">
        <w:rPr>
          <w:rFonts w:eastAsia="Times New Roman"/>
          <w:color w:val="000000"/>
          <w:lang w:eastAsia="pl-PL"/>
        </w:rPr>
        <w:t xml:space="preserve">Wzrost rozpoznawalności Suwałk, wypromowanie produktów turystycznych </w:t>
      </w:r>
      <w:r w:rsidR="00E356E8" w:rsidRPr="00780036">
        <w:rPr>
          <w:rFonts w:eastAsia="Times New Roman"/>
          <w:color w:val="000000"/>
          <w:lang w:eastAsia="pl-PL"/>
        </w:rPr>
        <w:t>Suwałk, w</w:t>
      </w:r>
      <w:r w:rsidRPr="00780036">
        <w:rPr>
          <w:rFonts w:eastAsia="Times New Roman"/>
          <w:color w:val="000000"/>
          <w:lang w:eastAsia="pl-PL"/>
        </w:rPr>
        <w:t xml:space="preserve"> tym rozpoznawalnego centrum kongresowego w Polsce północno-wschodniej (zgodnie z założeniami Programu Promocji Przedsiębiorczości w Suwałkach na lata 2014-2020). </w:t>
      </w:r>
    </w:p>
    <w:p w:rsidR="00812ABA" w:rsidRPr="00780036" w:rsidRDefault="00812ABA" w:rsidP="00812ABA">
      <w:pPr>
        <w:tabs>
          <w:tab w:val="left" w:pos="750"/>
        </w:tabs>
        <w:rPr>
          <w:rFonts w:eastAsia="Times New Roman"/>
          <w:color w:val="000000"/>
        </w:rPr>
      </w:pPr>
      <w:r w:rsidRPr="00780036">
        <w:rPr>
          <w:rFonts w:eastAsia="Times New Roman"/>
          <w:color w:val="000000"/>
          <w:lang w:eastAsia="pl-PL"/>
        </w:rPr>
        <w:t>Zwiększenie rozpoznawalności atrakcji i imprez odbywających się na terenie miasta, wzrost liczby ich uczestników.</w:t>
      </w:r>
    </w:p>
    <w:p w:rsidR="00812ABA" w:rsidRPr="00780036" w:rsidRDefault="00812ABA" w:rsidP="00812ABA">
      <w:pPr>
        <w:spacing w:before="240" w:after="0"/>
        <w:rPr>
          <w:rFonts w:eastAsia="Times New Roman"/>
          <w:b/>
          <w:color w:val="000000"/>
          <w:lang w:eastAsia="pl-PL"/>
        </w:rPr>
      </w:pPr>
      <w:r w:rsidRPr="00780036">
        <w:rPr>
          <w:rFonts w:eastAsia="Times New Roman"/>
          <w:b/>
          <w:color w:val="000000"/>
          <w:lang w:eastAsia="pl-PL"/>
        </w:rPr>
        <w:t>Partnerzy przy realizacji</w:t>
      </w:r>
    </w:p>
    <w:p w:rsidR="00812ABA" w:rsidRPr="00780036" w:rsidRDefault="00812ABA" w:rsidP="00812ABA">
      <w:pPr>
        <w:spacing w:before="240" w:after="0"/>
        <w:rPr>
          <w:rFonts w:eastAsia="Times New Roman"/>
          <w:color w:val="000000"/>
          <w:lang w:eastAsia="pl-PL"/>
        </w:rPr>
      </w:pPr>
      <w:r w:rsidRPr="00780036">
        <w:rPr>
          <w:rFonts w:eastAsia="Times New Roman"/>
          <w:color w:val="000000"/>
          <w:lang w:eastAsia="pl-PL"/>
        </w:rPr>
        <w:t xml:space="preserve">Centrum Informacji Turystycznej, hotele, media lokalne i ogólnopolskie, agencje reklamowe, </w:t>
      </w:r>
      <w:r w:rsidRPr="00780036">
        <w:rPr>
          <w:rFonts w:eastAsia="Times New Roman"/>
          <w:color w:val="000000"/>
        </w:rPr>
        <w:t>Wigierski Park Narodowy, Suwalski Park Krajobrazowy, Suwalska Izba Rolniczo-Turystyczna i Polskie Towarzystwo Turystyczno-Krajoznawcze w Suwałkach, organizacje pozarządowe, pozostałe podmioty branży turystycznej, organizatorzy imprez i wydarzeń.</w:t>
      </w:r>
    </w:p>
    <w:p w:rsidR="00812ABA" w:rsidRPr="00780036" w:rsidRDefault="00812ABA" w:rsidP="00812ABA">
      <w:pPr>
        <w:spacing w:before="240" w:after="0"/>
        <w:rPr>
          <w:rFonts w:eastAsia="Times New Roman"/>
          <w:b/>
          <w:color w:val="000000"/>
          <w:lang w:eastAsia="pl-PL"/>
        </w:rPr>
      </w:pPr>
      <w:r w:rsidRPr="00780036">
        <w:rPr>
          <w:rFonts w:eastAsia="Times New Roman"/>
          <w:b/>
          <w:color w:val="000000"/>
          <w:lang w:eastAsia="pl-PL"/>
        </w:rPr>
        <w:t>Termin realizacji</w:t>
      </w:r>
    </w:p>
    <w:p w:rsidR="00812ABA" w:rsidRPr="00780036" w:rsidRDefault="00280F03" w:rsidP="00812ABA">
      <w:pPr>
        <w:spacing w:before="240" w:after="0"/>
        <w:rPr>
          <w:rFonts w:eastAsia="Times New Roman"/>
          <w:color w:val="000000"/>
          <w:lang w:eastAsia="pl-PL"/>
        </w:rPr>
      </w:pPr>
      <w:r>
        <w:rPr>
          <w:rFonts w:eastAsia="Times New Roman"/>
          <w:color w:val="000000"/>
          <w:lang w:eastAsia="pl-PL"/>
        </w:rPr>
        <w:t xml:space="preserve">Lata </w:t>
      </w:r>
      <w:r w:rsidR="00812ABA" w:rsidRPr="00780036">
        <w:rPr>
          <w:rFonts w:eastAsia="Times New Roman"/>
          <w:color w:val="000000"/>
          <w:lang w:eastAsia="pl-PL"/>
        </w:rPr>
        <w:t>2016</w:t>
      </w:r>
      <w:r w:rsidR="00610BEF" w:rsidRPr="00780036">
        <w:rPr>
          <w:rFonts w:eastAsia="Times New Roman"/>
          <w:color w:val="000000"/>
          <w:lang w:eastAsia="pl-PL"/>
        </w:rPr>
        <w:t xml:space="preserve"> – </w:t>
      </w:r>
      <w:r w:rsidR="00812ABA" w:rsidRPr="00780036">
        <w:rPr>
          <w:rFonts w:eastAsia="Times New Roman"/>
          <w:color w:val="000000"/>
          <w:lang w:eastAsia="pl-PL"/>
        </w:rPr>
        <w:t>2020.</w:t>
      </w:r>
    </w:p>
    <w:p w:rsidR="00812ABA" w:rsidRPr="00780036" w:rsidRDefault="00812ABA" w:rsidP="00812ABA">
      <w:pPr>
        <w:spacing w:before="240" w:after="0"/>
        <w:rPr>
          <w:rFonts w:eastAsia="Times New Roman"/>
          <w:b/>
          <w:color w:val="000000"/>
          <w:lang w:eastAsia="pl-PL"/>
        </w:rPr>
      </w:pPr>
      <w:r w:rsidRPr="00780036">
        <w:rPr>
          <w:rFonts w:eastAsia="Times New Roman"/>
          <w:b/>
          <w:color w:val="000000"/>
          <w:lang w:eastAsia="pl-PL"/>
        </w:rPr>
        <w:t>Finansowanie</w:t>
      </w:r>
    </w:p>
    <w:p w:rsidR="00812ABA" w:rsidRPr="00780036" w:rsidRDefault="00812ABA" w:rsidP="00812ABA">
      <w:pPr>
        <w:spacing w:before="240" w:after="0"/>
        <w:rPr>
          <w:rFonts w:eastAsia="Times New Roman"/>
          <w:color w:val="000000"/>
          <w:lang w:eastAsia="pl-PL"/>
        </w:rPr>
      </w:pPr>
      <w:r w:rsidRPr="00780036">
        <w:rPr>
          <w:rFonts w:eastAsia="Times New Roman"/>
          <w:color w:val="000000"/>
          <w:lang w:eastAsia="pl-PL"/>
        </w:rPr>
        <w:t>Budżet miasta, środki rządowe i pomocowe</w:t>
      </w:r>
      <w:r w:rsidR="00280F03">
        <w:rPr>
          <w:rFonts w:eastAsia="Times New Roman"/>
          <w:color w:val="000000"/>
          <w:lang w:eastAsia="pl-PL"/>
        </w:rPr>
        <w:t>.</w:t>
      </w:r>
    </w:p>
    <w:p w:rsidR="002E1666" w:rsidRPr="00780036" w:rsidRDefault="002E1666" w:rsidP="00812ABA">
      <w:pPr>
        <w:spacing w:before="240" w:after="0"/>
        <w:rPr>
          <w:rFonts w:eastAsia="Times New Roman"/>
          <w:color w:val="000000"/>
          <w:lang w:eastAsia="pl-PL"/>
        </w:rPr>
      </w:pPr>
    </w:p>
    <w:p w:rsidR="002E1666" w:rsidRPr="00780036" w:rsidRDefault="002E1666" w:rsidP="00812ABA">
      <w:pPr>
        <w:spacing w:before="240" w:after="0"/>
        <w:rPr>
          <w:rFonts w:eastAsia="Times New Roman"/>
          <w:color w:val="000000"/>
          <w:lang w:eastAsia="pl-PL"/>
        </w:rPr>
      </w:pPr>
    </w:p>
    <w:p w:rsidR="002E1666" w:rsidRPr="00780036" w:rsidRDefault="002E1666" w:rsidP="00812ABA">
      <w:pPr>
        <w:spacing w:before="240" w:after="0"/>
        <w:rPr>
          <w:rFonts w:eastAsia="Times New Roman"/>
          <w:color w:val="000000"/>
          <w:lang w:eastAsia="pl-PL"/>
        </w:rPr>
      </w:pPr>
    </w:p>
    <w:p w:rsidR="002E1666" w:rsidRPr="00780036" w:rsidRDefault="002E1666" w:rsidP="00812ABA">
      <w:pPr>
        <w:spacing w:before="240" w:after="0"/>
        <w:rPr>
          <w:rFonts w:eastAsia="Times New Roman"/>
          <w:color w:val="000000"/>
          <w:lang w:eastAsia="pl-PL"/>
        </w:rPr>
      </w:pPr>
    </w:p>
    <w:p w:rsidR="002E1666" w:rsidRPr="00780036" w:rsidRDefault="002E1666" w:rsidP="00812ABA">
      <w:pPr>
        <w:spacing w:before="240" w:after="0"/>
        <w:rPr>
          <w:rFonts w:eastAsia="Times New Roman"/>
          <w:color w:val="000000"/>
          <w:lang w:eastAsia="pl-PL"/>
        </w:rPr>
      </w:pPr>
    </w:p>
    <w:p w:rsidR="002E1666" w:rsidRPr="00780036" w:rsidRDefault="002E1666" w:rsidP="00812ABA">
      <w:pPr>
        <w:spacing w:before="240" w:after="0"/>
        <w:rPr>
          <w:rFonts w:eastAsia="Times New Roman"/>
          <w:color w:val="000000"/>
          <w:lang w:eastAsia="pl-PL"/>
        </w:rPr>
      </w:pPr>
    </w:p>
    <w:p w:rsidR="002E1666" w:rsidRDefault="002E1666" w:rsidP="00812ABA">
      <w:pPr>
        <w:spacing w:before="240" w:after="0"/>
        <w:rPr>
          <w:rFonts w:eastAsia="Times New Roman"/>
          <w:color w:val="000000"/>
          <w:lang w:eastAsia="pl-PL"/>
        </w:rPr>
      </w:pPr>
    </w:p>
    <w:p w:rsidR="00280F03" w:rsidRPr="00780036" w:rsidRDefault="00280F03" w:rsidP="00812ABA">
      <w:pPr>
        <w:spacing w:before="240" w:after="0"/>
        <w:rPr>
          <w:rFonts w:eastAsia="Times New Roman"/>
          <w:color w:val="000000"/>
          <w:lang w:eastAsia="pl-PL"/>
        </w:rPr>
      </w:pPr>
    </w:p>
    <w:tbl>
      <w:tblPr>
        <w:tblW w:w="5000" w:type="pct"/>
        <w:tblLayout w:type="fixed"/>
        <w:tblLook w:val="0000" w:firstRow="0" w:lastRow="0" w:firstColumn="0" w:lastColumn="0" w:noHBand="0" w:noVBand="0"/>
      </w:tblPr>
      <w:tblGrid>
        <w:gridCol w:w="6092"/>
        <w:gridCol w:w="1417"/>
        <w:gridCol w:w="1553"/>
      </w:tblGrid>
      <w:tr w:rsidR="00935EE6" w:rsidRPr="00780036" w:rsidTr="002E1666">
        <w:tc>
          <w:tcPr>
            <w:tcW w:w="5000"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35EE6" w:rsidRPr="00780036" w:rsidRDefault="00935EE6" w:rsidP="007076E8">
            <w:pPr>
              <w:spacing w:before="240" w:line="276" w:lineRule="auto"/>
              <w:jc w:val="center"/>
              <w:rPr>
                <w:rFonts w:eastAsia="Times New Roman"/>
                <w:b/>
                <w:color w:val="ED7D31" w:themeColor="accent2"/>
                <w:lang w:eastAsia="pl-PL"/>
              </w:rPr>
            </w:pPr>
            <w:r w:rsidRPr="00780036">
              <w:rPr>
                <w:rFonts w:eastAsia="Times New Roman"/>
                <w:b/>
                <w:color w:val="ED7D31" w:themeColor="accent2"/>
                <w:lang w:eastAsia="pl-PL"/>
              </w:rPr>
              <w:lastRenderedPageBreak/>
              <w:t xml:space="preserve">Cel operacyjny 2.2. </w:t>
            </w:r>
            <w:r w:rsidRPr="00780036">
              <w:rPr>
                <w:b/>
                <w:bCs/>
                <w:color w:val="ED7D31" w:themeColor="accent2"/>
              </w:rPr>
              <w:t>Promocja oferty turystyczno-rekreacyjnej, kulturalnej i sportowej.</w:t>
            </w:r>
            <w:r w:rsidRPr="00780036">
              <w:rPr>
                <w:b/>
                <w:color w:val="ED7D31" w:themeColor="accent2"/>
              </w:rPr>
              <w:t xml:space="preserve"> </w:t>
            </w:r>
          </w:p>
        </w:tc>
      </w:tr>
      <w:tr w:rsidR="00935EE6" w:rsidRPr="00780036" w:rsidTr="002E1666">
        <w:trPr>
          <w:trHeight w:val="794"/>
        </w:trPr>
        <w:tc>
          <w:tcPr>
            <w:tcW w:w="336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35EE6" w:rsidRPr="00780036" w:rsidRDefault="00935EE6" w:rsidP="007076E8">
            <w:pPr>
              <w:spacing w:before="240" w:line="276" w:lineRule="auto"/>
              <w:jc w:val="center"/>
              <w:rPr>
                <w:rFonts w:eastAsia="Times New Roman"/>
                <w:b/>
                <w:color w:val="ED7D31" w:themeColor="accent2"/>
                <w:lang w:eastAsia="pl-PL"/>
              </w:rPr>
            </w:pPr>
            <w:r w:rsidRPr="00780036">
              <w:rPr>
                <w:b/>
                <w:color w:val="ED7D31" w:themeColor="accent2"/>
              </w:rPr>
              <w:t>Proponowane działania</w:t>
            </w:r>
          </w:p>
        </w:tc>
        <w:tc>
          <w:tcPr>
            <w:tcW w:w="78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35EE6" w:rsidRPr="00780036" w:rsidRDefault="00935EE6" w:rsidP="007076E8">
            <w:pPr>
              <w:spacing w:before="240" w:line="276" w:lineRule="auto"/>
              <w:jc w:val="center"/>
              <w:rPr>
                <w:b/>
                <w:color w:val="ED7D31" w:themeColor="accent2"/>
              </w:rPr>
            </w:pPr>
            <w:r w:rsidRPr="00780036">
              <w:rPr>
                <w:b/>
                <w:color w:val="ED7D31" w:themeColor="accent2"/>
              </w:rPr>
              <w:t>Wskaźnik realizacji</w:t>
            </w:r>
          </w:p>
        </w:tc>
        <w:tc>
          <w:tcPr>
            <w:tcW w:w="85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35EE6" w:rsidRPr="00780036" w:rsidRDefault="00935EE6" w:rsidP="007076E8">
            <w:pPr>
              <w:spacing w:before="240" w:line="276" w:lineRule="auto"/>
              <w:jc w:val="center"/>
              <w:rPr>
                <w:b/>
                <w:color w:val="ED7D31" w:themeColor="accent2"/>
              </w:rPr>
            </w:pPr>
            <w:r w:rsidRPr="00780036">
              <w:rPr>
                <w:b/>
                <w:color w:val="ED7D31" w:themeColor="accent2"/>
              </w:rPr>
              <w:t>Harmonogram realizacji</w:t>
            </w:r>
          </w:p>
        </w:tc>
      </w:tr>
      <w:tr w:rsidR="00935EE6" w:rsidRPr="00780036" w:rsidTr="002E1666">
        <w:trPr>
          <w:cantSplit/>
          <w:trHeight w:val="300"/>
        </w:trPr>
        <w:tc>
          <w:tcPr>
            <w:tcW w:w="3361" w:type="pct"/>
            <w:tcBorders>
              <w:top w:val="single" w:sz="4" w:space="0" w:color="auto"/>
              <w:left w:val="single" w:sz="4" w:space="0" w:color="auto"/>
              <w:bottom w:val="single" w:sz="4" w:space="0" w:color="auto"/>
              <w:right w:val="single" w:sz="4" w:space="0" w:color="auto"/>
            </w:tcBorders>
            <w:shd w:val="clear" w:color="auto" w:fill="auto"/>
          </w:tcPr>
          <w:p w:rsidR="00935EE6" w:rsidRPr="00780036" w:rsidRDefault="00935EE6" w:rsidP="003420F8">
            <w:pPr>
              <w:pStyle w:val="Akapitzlist"/>
              <w:numPr>
                <w:ilvl w:val="0"/>
                <w:numId w:val="54"/>
              </w:numPr>
              <w:spacing w:before="240" w:after="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b/>
                <w:color w:val="000000"/>
                <w:sz w:val="24"/>
                <w:szCs w:val="24"/>
              </w:rPr>
              <w:t xml:space="preserve">Promocja i reklama dotychczasowych i nowych wydarzeń kulturalnych, turystycznych i sportowych, </w:t>
            </w:r>
            <w:r w:rsidRPr="00780036">
              <w:rPr>
                <w:rFonts w:ascii="Times New Roman" w:hAnsi="Times New Roman" w:cs="Times New Roman"/>
                <w:b/>
                <w:color w:val="000000"/>
                <w:sz w:val="24"/>
                <w:szCs w:val="24"/>
              </w:rPr>
              <w:t>kluczowych dla wizerunku miasta</w:t>
            </w:r>
            <w:r w:rsidRPr="00780036">
              <w:rPr>
                <w:rFonts w:ascii="Times New Roman" w:hAnsi="Times New Roman" w:cs="Times New Roman"/>
                <w:color w:val="000000"/>
                <w:sz w:val="24"/>
                <w:szCs w:val="24"/>
              </w:rPr>
              <w:t xml:space="preserve"> (władze Suwałk będą wspierały organizację istniejących oraz nowych wydarzeń o cha</w:t>
            </w:r>
            <w:r w:rsidRPr="00780036">
              <w:rPr>
                <w:rFonts w:ascii="Times New Roman" w:hAnsi="Times New Roman" w:cs="Times New Roman"/>
                <w:color w:val="000000"/>
                <w:sz w:val="24"/>
                <w:szCs w:val="24"/>
              </w:rPr>
              <w:softHyphen/>
              <w:t>rakterze regionalnym, krajowym</w:t>
            </w:r>
            <w:r w:rsidR="00280F03">
              <w:rPr>
                <w:rFonts w:ascii="Times New Roman" w:hAnsi="Times New Roman" w:cs="Times New Roman"/>
                <w:color w:val="000000"/>
                <w:sz w:val="24"/>
                <w:szCs w:val="24"/>
              </w:rPr>
              <w:t xml:space="preserve"> </w:t>
            </w:r>
            <w:r w:rsidR="00280F03">
              <w:rPr>
                <w:rFonts w:ascii="Times New Roman" w:hAnsi="Times New Roman" w:cs="Times New Roman"/>
                <w:color w:val="000000"/>
                <w:sz w:val="24"/>
                <w:szCs w:val="24"/>
              </w:rPr>
              <w:br/>
            </w:r>
            <w:r w:rsidRPr="00780036">
              <w:rPr>
                <w:rFonts w:ascii="Times New Roman" w:hAnsi="Times New Roman" w:cs="Times New Roman"/>
                <w:color w:val="000000"/>
                <w:sz w:val="24"/>
                <w:szCs w:val="24"/>
              </w:rPr>
              <w:t xml:space="preserve">i międzynarodowym dla pozostałych imprez – patronat promocyjny), </w:t>
            </w:r>
            <w:r w:rsidRPr="00780036">
              <w:rPr>
                <w:rFonts w:ascii="Times New Roman" w:eastAsia="Times New Roman" w:hAnsi="Times New Roman" w:cs="Times New Roman"/>
                <w:color w:val="000000"/>
                <w:sz w:val="24"/>
                <w:szCs w:val="24"/>
              </w:rPr>
              <w:t>w tym:</w:t>
            </w:r>
          </w:p>
          <w:p w:rsidR="00935EE6" w:rsidRPr="00780036" w:rsidRDefault="00935EE6" w:rsidP="003420F8">
            <w:pPr>
              <w:pStyle w:val="Akapitzlist"/>
              <w:numPr>
                <w:ilvl w:val="0"/>
                <w:numId w:val="55"/>
              </w:numPr>
              <w:spacing w:before="240" w:after="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b/>
                <w:color w:val="000000"/>
                <w:sz w:val="24"/>
                <w:szCs w:val="24"/>
              </w:rPr>
              <w:t xml:space="preserve">Suwałki Blues </w:t>
            </w:r>
            <w:proofErr w:type="spellStart"/>
            <w:r w:rsidRPr="00780036">
              <w:rPr>
                <w:rFonts w:ascii="Times New Roman" w:eastAsia="Times New Roman" w:hAnsi="Times New Roman" w:cs="Times New Roman"/>
                <w:b/>
                <w:color w:val="000000"/>
                <w:sz w:val="24"/>
                <w:szCs w:val="24"/>
              </w:rPr>
              <w:t>Festi</w:t>
            </w:r>
            <w:r w:rsidR="00280F03">
              <w:rPr>
                <w:rFonts w:ascii="Times New Roman" w:eastAsia="Times New Roman" w:hAnsi="Times New Roman" w:cs="Times New Roman"/>
                <w:b/>
                <w:color w:val="000000"/>
                <w:sz w:val="24"/>
                <w:szCs w:val="24"/>
              </w:rPr>
              <w:t>v</w:t>
            </w:r>
            <w:r w:rsidRPr="00780036">
              <w:rPr>
                <w:rFonts w:ascii="Times New Roman" w:eastAsia="Times New Roman" w:hAnsi="Times New Roman" w:cs="Times New Roman"/>
                <w:b/>
                <w:color w:val="000000"/>
                <w:sz w:val="24"/>
                <w:szCs w:val="24"/>
              </w:rPr>
              <w:t>al</w:t>
            </w:r>
            <w:proofErr w:type="spellEnd"/>
            <w:r w:rsidRPr="00780036">
              <w:rPr>
                <w:rFonts w:ascii="Times New Roman" w:eastAsia="Times New Roman" w:hAnsi="Times New Roman" w:cs="Times New Roman"/>
                <w:color w:val="000000"/>
                <w:sz w:val="24"/>
                <w:szCs w:val="24"/>
              </w:rPr>
              <w:t xml:space="preserve"> (ulotki kolportowane </w:t>
            </w:r>
            <w:r w:rsidR="00280F03">
              <w:rPr>
                <w:rFonts w:ascii="Times New Roman" w:eastAsia="Times New Roman" w:hAnsi="Times New Roman" w:cs="Times New Roman"/>
                <w:color w:val="000000"/>
                <w:sz w:val="24"/>
                <w:szCs w:val="24"/>
              </w:rPr>
              <w:br/>
            </w:r>
            <w:r w:rsidRPr="00780036">
              <w:rPr>
                <w:rFonts w:ascii="Times New Roman" w:eastAsia="Times New Roman" w:hAnsi="Times New Roman" w:cs="Times New Roman"/>
                <w:color w:val="000000"/>
                <w:sz w:val="24"/>
                <w:szCs w:val="24"/>
              </w:rPr>
              <w:t xml:space="preserve">do sklepów muzycznych, spoty reklamowe w stacjach radiowych, głównie o profilu bluesowym i jazzowym, nawiązanie kontaktu z siecią Hard Rock </w:t>
            </w:r>
            <w:proofErr w:type="spellStart"/>
            <w:r w:rsidRPr="00780036">
              <w:rPr>
                <w:rFonts w:ascii="Times New Roman" w:eastAsia="Times New Roman" w:hAnsi="Times New Roman" w:cs="Times New Roman"/>
                <w:color w:val="000000"/>
                <w:sz w:val="24"/>
                <w:szCs w:val="24"/>
              </w:rPr>
              <w:t>Cafe</w:t>
            </w:r>
            <w:proofErr w:type="spellEnd"/>
            <w:r w:rsidRPr="00780036">
              <w:rPr>
                <w:rFonts w:ascii="Times New Roman" w:eastAsia="Times New Roman" w:hAnsi="Times New Roman" w:cs="Times New Roman"/>
                <w:color w:val="000000"/>
                <w:sz w:val="24"/>
                <w:szCs w:val="24"/>
              </w:rPr>
              <w:t xml:space="preserve"> celem kolportażu materiałów reklamowych dot. festiwalu);</w:t>
            </w:r>
          </w:p>
          <w:p w:rsidR="00935EE6" w:rsidRPr="00780036" w:rsidRDefault="00935EE6" w:rsidP="003420F8">
            <w:pPr>
              <w:pStyle w:val="Akapitzlist"/>
              <w:numPr>
                <w:ilvl w:val="0"/>
                <w:numId w:val="55"/>
              </w:numPr>
              <w:spacing w:before="240" w:after="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b/>
                <w:color w:val="000000"/>
                <w:sz w:val="24"/>
                <w:szCs w:val="24"/>
              </w:rPr>
              <w:t>Suwalszczyzna – kraina jak baśń</w:t>
            </w:r>
            <w:r w:rsidRPr="00780036">
              <w:rPr>
                <w:rFonts w:ascii="Times New Roman" w:eastAsia="Times New Roman" w:hAnsi="Times New Roman" w:cs="Times New Roman"/>
                <w:color w:val="000000"/>
                <w:sz w:val="24"/>
                <w:szCs w:val="24"/>
              </w:rPr>
              <w:t xml:space="preserve"> (promocja za pośrednictwem wspólnej dla regionu strony internetowej (w nawiązaniu do celu strategicznego 2.2.);</w:t>
            </w:r>
          </w:p>
          <w:p w:rsidR="00935EE6" w:rsidRPr="00780036" w:rsidRDefault="004D265A" w:rsidP="003420F8">
            <w:pPr>
              <w:pStyle w:val="Akapitzlist"/>
              <w:numPr>
                <w:ilvl w:val="0"/>
                <w:numId w:val="55"/>
              </w:numPr>
              <w:spacing w:before="240" w:after="0"/>
              <w:jc w:val="both"/>
              <w:rPr>
                <w:rFonts w:ascii="Times New Roman" w:hAnsi="Times New Roman" w:cs="Times New Roman"/>
                <w:color w:val="000000"/>
                <w:sz w:val="24"/>
                <w:szCs w:val="24"/>
              </w:rPr>
            </w:pPr>
            <w:r w:rsidRPr="00780036">
              <w:rPr>
                <w:rFonts w:ascii="Times New Roman" w:eastAsia="Times New Roman" w:hAnsi="Times New Roman" w:cs="Times New Roman"/>
                <w:b/>
                <w:color w:val="000000"/>
                <w:sz w:val="24"/>
                <w:szCs w:val="24"/>
              </w:rPr>
              <w:t>Jarmark Kamedulski</w:t>
            </w:r>
            <w:r w:rsidR="00935EE6" w:rsidRPr="00780036">
              <w:rPr>
                <w:rFonts w:ascii="Times New Roman" w:eastAsia="Times New Roman" w:hAnsi="Times New Roman" w:cs="Times New Roman"/>
                <w:color w:val="000000"/>
                <w:sz w:val="24"/>
                <w:szCs w:val="24"/>
              </w:rPr>
              <w:t xml:space="preserve"> (</w:t>
            </w:r>
            <w:r w:rsidRPr="00780036">
              <w:rPr>
                <w:rFonts w:ascii="Times New Roman" w:eastAsia="Times New Roman" w:hAnsi="Times New Roman" w:cs="Times New Roman"/>
                <w:color w:val="000000"/>
                <w:sz w:val="24"/>
                <w:szCs w:val="24"/>
              </w:rPr>
              <w:t>transmisja w telewizji</w:t>
            </w:r>
            <w:r w:rsidR="00935EE6" w:rsidRPr="00780036">
              <w:rPr>
                <w:rFonts w:ascii="Times New Roman" w:eastAsia="Times New Roman" w:hAnsi="Times New Roman" w:cs="Times New Roman"/>
                <w:color w:val="000000"/>
                <w:sz w:val="24"/>
                <w:szCs w:val="24"/>
              </w:rPr>
              <w:t>, Internet, plakaty);</w:t>
            </w:r>
          </w:p>
          <w:p w:rsidR="00935EE6" w:rsidRPr="00780036" w:rsidRDefault="00935EE6" w:rsidP="002E1666">
            <w:pPr>
              <w:pStyle w:val="Akapitzlist"/>
              <w:numPr>
                <w:ilvl w:val="0"/>
                <w:numId w:val="55"/>
              </w:numPr>
              <w:spacing w:before="240" w:after="0"/>
              <w:jc w:val="both"/>
              <w:rPr>
                <w:rFonts w:ascii="Times New Roman" w:hAnsi="Times New Roman" w:cs="Times New Roman"/>
                <w:b/>
                <w:color w:val="000000"/>
                <w:sz w:val="24"/>
                <w:szCs w:val="24"/>
              </w:rPr>
            </w:pPr>
            <w:r w:rsidRPr="00780036">
              <w:rPr>
                <w:rFonts w:ascii="Times New Roman" w:hAnsi="Times New Roman" w:cs="Times New Roman"/>
                <w:b/>
                <w:color w:val="000000"/>
                <w:sz w:val="24"/>
                <w:szCs w:val="24"/>
              </w:rPr>
              <w:t>Mistrzostwa Polski Juniorów w Lekkiej Atletyce.</w:t>
            </w:r>
          </w:p>
          <w:p w:rsidR="00935EE6" w:rsidRPr="00780036" w:rsidRDefault="00935EE6" w:rsidP="007076E8">
            <w:pPr>
              <w:pStyle w:val="Akapitzlist"/>
              <w:spacing w:before="240" w:after="0"/>
              <w:ind w:left="0"/>
              <w:jc w:val="both"/>
              <w:rPr>
                <w:rFonts w:ascii="Times New Roman" w:hAnsi="Times New Roman" w:cs="Times New Roman"/>
                <w:color w:val="000000"/>
                <w:sz w:val="24"/>
                <w:szCs w:val="24"/>
              </w:rPr>
            </w:pPr>
            <w:r w:rsidRPr="00780036">
              <w:rPr>
                <w:rFonts w:ascii="Times New Roman" w:hAnsi="Times New Roman" w:cs="Times New Roman"/>
                <w:color w:val="000000"/>
                <w:sz w:val="24"/>
                <w:szCs w:val="24"/>
              </w:rPr>
              <w:t xml:space="preserve">W miarę możliwości budżetowych sugeruje się wzmocnienie promocji o formułę kampanii ogólnopolskiej dla kluczowych wydarzeń: prasa </w:t>
            </w:r>
            <w:r w:rsidR="004D265A" w:rsidRPr="00780036">
              <w:rPr>
                <w:rFonts w:ascii="Times New Roman" w:hAnsi="Times New Roman" w:cs="Times New Roman"/>
                <w:color w:val="000000"/>
                <w:sz w:val="24"/>
                <w:szCs w:val="24"/>
              </w:rPr>
              <w:t>–</w:t>
            </w:r>
            <w:r w:rsidRPr="00780036">
              <w:rPr>
                <w:rFonts w:ascii="Times New Roman" w:hAnsi="Times New Roman" w:cs="Times New Roman"/>
                <w:color w:val="000000"/>
                <w:sz w:val="24"/>
                <w:szCs w:val="24"/>
              </w:rPr>
              <w:t xml:space="preserve"> dodatki regionalne wydania ogólnopolskiego + radio: reklama o charakterze informacyjnym, nawigująca na wydarzenia sportowe i kulturalne odbywające się w Suwałkach; alternatywnie insert </w:t>
            </w:r>
            <w:r w:rsidRPr="00780036">
              <w:rPr>
                <w:rFonts w:ascii="Times New Roman" w:hAnsi="Times New Roman" w:cs="Times New Roman"/>
                <w:color w:val="000000"/>
                <w:sz w:val="24"/>
                <w:szCs w:val="24"/>
              </w:rPr>
              <w:br/>
              <w:t>(np. z wsadem t</w:t>
            </w:r>
            <w:r w:rsidR="004D265A" w:rsidRPr="00780036">
              <w:rPr>
                <w:rFonts w:ascii="Times New Roman" w:hAnsi="Times New Roman" w:cs="Times New Roman"/>
                <w:color w:val="000000"/>
                <w:sz w:val="24"/>
                <w:szCs w:val="24"/>
              </w:rPr>
              <w:t>ypu „Pocket Map”) oraz zaproszenia</w:t>
            </w:r>
            <w:r w:rsidRPr="00780036">
              <w:rPr>
                <w:rFonts w:ascii="Times New Roman" w:hAnsi="Times New Roman" w:cs="Times New Roman"/>
                <w:color w:val="000000"/>
                <w:sz w:val="24"/>
                <w:szCs w:val="24"/>
              </w:rPr>
              <w:t xml:space="preserve"> </w:t>
            </w:r>
            <w:r w:rsidR="00280F03">
              <w:rPr>
                <w:rFonts w:ascii="Times New Roman" w:hAnsi="Times New Roman" w:cs="Times New Roman"/>
                <w:color w:val="000000"/>
                <w:sz w:val="24"/>
                <w:szCs w:val="24"/>
              </w:rPr>
              <w:br/>
            </w:r>
            <w:r w:rsidRPr="00780036">
              <w:rPr>
                <w:rFonts w:ascii="Times New Roman" w:hAnsi="Times New Roman" w:cs="Times New Roman"/>
                <w:color w:val="000000"/>
                <w:sz w:val="24"/>
                <w:szCs w:val="24"/>
              </w:rPr>
              <w:t>na imprezy skierowanych do turystów zagranicznych pogranicza (poprzez współpracę z miastami partnerskimi + zaproszenie przez media lokalne).</w:t>
            </w:r>
          </w:p>
          <w:p w:rsidR="00935EE6" w:rsidRPr="00780036" w:rsidRDefault="00935EE6" w:rsidP="007076E8">
            <w:pPr>
              <w:pStyle w:val="Akapitzlist"/>
              <w:spacing w:before="240" w:after="0"/>
              <w:ind w:left="0"/>
              <w:jc w:val="both"/>
              <w:rPr>
                <w:rFonts w:ascii="Times New Roman" w:hAnsi="Times New Roman" w:cs="Times New Roman"/>
                <w:color w:val="000000"/>
                <w:sz w:val="24"/>
                <w:szCs w:val="24"/>
              </w:rPr>
            </w:pPr>
            <w:r w:rsidRPr="00780036">
              <w:rPr>
                <w:rFonts w:ascii="Times New Roman" w:hAnsi="Times New Roman" w:cs="Times New Roman"/>
                <w:color w:val="000000"/>
                <w:sz w:val="24"/>
                <w:szCs w:val="24"/>
              </w:rPr>
              <w:t>Przykładowa formuła:</w:t>
            </w:r>
          </w:p>
          <w:p w:rsidR="00935EE6" w:rsidRPr="00780036" w:rsidRDefault="00935EE6" w:rsidP="007076E8">
            <w:pPr>
              <w:pStyle w:val="Akapitzlist"/>
              <w:spacing w:before="240" w:after="0"/>
              <w:ind w:left="0"/>
              <w:jc w:val="both"/>
              <w:rPr>
                <w:rFonts w:ascii="Times New Roman" w:hAnsi="Times New Roman" w:cs="Times New Roman"/>
                <w:color w:val="000000"/>
                <w:sz w:val="24"/>
                <w:szCs w:val="24"/>
              </w:rPr>
            </w:pPr>
            <w:r w:rsidRPr="00780036">
              <w:rPr>
                <w:rFonts w:ascii="Times New Roman" w:eastAsia="Times New Roman" w:hAnsi="Times New Roman" w:cs="Times New Roman"/>
                <w:color w:val="000000"/>
                <w:sz w:val="24"/>
                <w:szCs w:val="24"/>
              </w:rPr>
              <w:t>Pogodne Suwałki zapraszają na: … Suwałki Blues Festiwal…, Mistrzostwa Polski Juniorów w Lekkiej Atletyce</w:t>
            </w:r>
          </w:p>
        </w:tc>
        <w:tc>
          <w:tcPr>
            <w:tcW w:w="782" w:type="pct"/>
            <w:tcBorders>
              <w:top w:val="single" w:sz="4" w:space="0" w:color="auto"/>
              <w:left w:val="single" w:sz="4" w:space="0" w:color="auto"/>
              <w:bottom w:val="single" w:sz="4" w:space="0" w:color="auto"/>
              <w:right w:val="single" w:sz="4" w:space="0" w:color="auto"/>
            </w:tcBorders>
          </w:tcPr>
          <w:p w:rsidR="00935EE6" w:rsidRPr="00780036" w:rsidRDefault="00935EE6" w:rsidP="007076E8">
            <w:pPr>
              <w:spacing w:before="240" w:after="0" w:line="276" w:lineRule="auto"/>
              <w:jc w:val="center"/>
              <w:rPr>
                <w:rFonts w:eastAsia="Times New Roman"/>
              </w:rPr>
            </w:pPr>
            <w:r w:rsidRPr="00780036">
              <w:rPr>
                <w:rFonts w:eastAsia="Times New Roman"/>
              </w:rPr>
              <w:t>Liczba imprez kluczowych</w:t>
            </w:r>
            <w:r w:rsidR="00280F03">
              <w:rPr>
                <w:rFonts w:eastAsia="Times New Roman"/>
              </w:rPr>
              <w:t>.</w:t>
            </w:r>
          </w:p>
          <w:p w:rsidR="00935EE6" w:rsidRPr="00780036" w:rsidRDefault="00935EE6" w:rsidP="007076E8">
            <w:pPr>
              <w:spacing w:before="240" w:after="0" w:line="276" w:lineRule="auto"/>
              <w:jc w:val="center"/>
              <w:rPr>
                <w:rFonts w:eastAsia="Times New Roman"/>
              </w:rPr>
            </w:pPr>
            <w:r w:rsidRPr="00780036">
              <w:rPr>
                <w:rFonts w:eastAsia="Times New Roman"/>
              </w:rPr>
              <w:t>Liczba uczestników imprez.</w:t>
            </w:r>
          </w:p>
        </w:tc>
        <w:tc>
          <w:tcPr>
            <w:tcW w:w="857" w:type="pct"/>
            <w:tcBorders>
              <w:top w:val="single" w:sz="4" w:space="0" w:color="auto"/>
              <w:left w:val="single" w:sz="4" w:space="0" w:color="auto"/>
              <w:bottom w:val="single" w:sz="4" w:space="0" w:color="auto"/>
              <w:right w:val="single" w:sz="4" w:space="0" w:color="auto"/>
            </w:tcBorders>
          </w:tcPr>
          <w:p w:rsidR="00935EE6" w:rsidRPr="00780036" w:rsidRDefault="00E533D5" w:rsidP="00280F03">
            <w:pPr>
              <w:spacing w:before="240" w:after="0" w:line="276" w:lineRule="auto"/>
              <w:jc w:val="center"/>
              <w:rPr>
                <w:rFonts w:eastAsia="Times New Roman"/>
              </w:rPr>
            </w:pPr>
            <w:r w:rsidRPr="00780036">
              <w:rPr>
                <w:rFonts w:eastAsia="Times New Roman"/>
              </w:rPr>
              <w:t xml:space="preserve">Działanie cykliczne, </w:t>
            </w:r>
            <w:r w:rsidR="00280F03">
              <w:rPr>
                <w:rFonts w:eastAsia="Times New Roman"/>
              </w:rPr>
              <w:br/>
            </w:r>
            <w:r w:rsidRPr="00780036">
              <w:rPr>
                <w:rFonts w:eastAsia="Times New Roman"/>
              </w:rPr>
              <w:t xml:space="preserve">w terminach wynikających z </w:t>
            </w:r>
            <w:proofErr w:type="spellStart"/>
            <w:r w:rsidRPr="00780036">
              <w:rPr>
                <w:rFonts w:eastAsia="Times New Roman"/>
              </w:rPr>
              <w:t>organizowa</w:t>
            </w:r>
            <w:r w:rsidR="00280F03">
              <w:rPr>
                <w:rFonts w:eastAsia="Times New Roman"/>
              </w:rPr>
              <w:t>-ny</w:t>
            </w:r>
            <w:r w:rsidRPr="00780036">
              <w:rPr>
                <w:rFonts w:eastAsia="Times New Roman"/>
              </w:rPr>
              <w:t>ch</w:t>
            </w:r>
            <w:proofErr w:type="spellEnd"/>
            <w:r w:rsidRPr="00780036">
              <w:rPr>
                <w:rFonts w:eastAsia="Times New Roman"/>
              </w:rPr>
              <w:t xml:space="preserve"> imprez</w:t>
            </w:r>
            <w:r w:rsidR="00280F03">
              <w:rPr>
                <w:rFonts w:eastAsia="Times New Roman"/>
              </w:rPr>
              <w:t>.</w:t>
            </w:r>
          </w:p>
        </w:tc>
      </w:tr>
      <w:tr w:rsidR="00935EE6" w:rsidRPr="00780036" w:rsidTr="002E1666">
        <w:trPr>
          <w:cantSplit/>
          <w:trHeight w:val="300"/>
        </w:trPr>
        <w:tc>
          <w:tcPr>
            <w:tcW w:w="3361" w:type="pct"/>
            <w:tcBorders>
              <w:top w:val="single" w:sz="4" w:space="0" w:color="auto"/>
              <w:left w:val="single" w:sz="4" w:space="0" w:color="auto"/>
              <w:bottom w:val="single" w:sz="4" w:space="0" w:color="auto"/>
              <w:right w:val="single" w:sz="4" w:space="0" w:color="auto"/>
            </w:tcBorders>
            <w:shd w:val="clear" w:color="auto" w:fill="auto"/>
          </w:tcPr>
          <w:p w:rsidR="00935EE6" w:rsidRPr="00780036" w:rsidRDefault="00935EE6" w:rsidP="003420F8">
            <w:pPr>
              <w:pStyle w:val="Akapitzlist"/>
              <w:numPr>
                <w:ilvl w:val="0"/>
                <w:numId w:val="54"/>
              </w:numPr>
              <w:spacing w:before="240" w:after="0"/>
              <w:jc w:val="both"/>
              <w:rPr>
                <w:rFonts w:ascii="Times New Roman" w:hAnsi="Times New Roman" w:cs="Times New Roman"/>
                <w:color w:val="000000"/>
                <w:sz w:val="24"/>
                <w:szCs w:val="24"/>
              </w:rPr>
            </w:pPr>
            <w:r w:rsidRPr="00780036">
              <w:rPr>
                <w:rFonts w:ascii="Times New Roman" w:hAnsi="Times New Roman" w:cs="Times New Roman"/>
                <w:b/>
                <w:color w:val="000000"/>
                <w:sz w:val="24"/>
                <w:szCs w:val="24"/>
              </w:rPr>
              <w:lastRenderedPageBreak/>
              <w:t xml:space="preserve">Opracowanie i wydanie stałego wspólnego kalendarza wydarzeń kulturalnych w formie elektronicznej </w:t>
            </w:r>
            <w:r w:rsidR="00280F03">
              <w:rPr>
                <w:rFonts w:ascii="Times New Roman" w:hAnsi="Times New Roman" w:cs="Times New Roman"/>
                <w:b/>
                <w:color w:val="000000"/>
                <w:sz w:val="24"/>
                <w:szCs w:val="24"/>
              </w:rPr>
              <w:br/>
            </w:r>
            <w:r w:rsidRPr="00780036">
              <w:rPr>
                <w:rFonts w:ascii="Times New Roman" w:hAnsi="Times New Roman" w:cs="Times New Roman"/>
                <w:b/>
                <w:color w:val="000000"/>
                <w:sz w:val="24"/>
                <w:szCs w:val="24"/>
              </w:rPr>
              <w:t xml:space="preserve">do pobrania ze stron www </w:t>
            </w:r>
            <w:r w:rsidRPr="00780036">
              <w:rPr>
                <w:rFonts w:ascii="Times New Roman" w:hAnsi="Times New Roman" w:cs="Times New Roman"/>
                <w:color w:val="000000"/>
                <w:sz w:val="24"/>
                <w:szCs w:val="24"/>
              </w:rPr>
              <w:t xml:space="preserve">o randze co najmniej regionalnej (wspólnie z gminami powiatu) w wersjach także obcojęzycznych (j. angielski, j. niemiecki, </w:t>
            </w:r>
            <w:r w:rsidR="00280F03">
              <w:rPr>
                <w:rFonts w:ascii="Times New Roman" w:hAnsi="Times New Roman" w:cs="Times New Roman"/>
                <w:color w:val="000000"/>
                <w:sz w:val="24"/>
                <w:szCs w:val="24"/>
              </w:rPr>
              <w:br/>
            </w:r>
            <w:r w:rsidRPr="00780036">
              <w:rPr>
                <w:rFonts w:ascii="Times New Roman" w:hAnsi="Times New Roman" w:cs="Times New Roman"/>
                <w:color w:val="000000"/>
                <w:sz w:val="24"/>
                <w:szCs w:val="24"/>
              </w:rPr>
              <w:t xml:space="preserve">j. rosyjski). </w:t>
            </w:r>
          </w:p>
          <w:p w:rsidR="00935EE6" w:rsidRPr="00780036" w:rsidRDefault="00935EE6" w:rsidP="007076E8">
            <w:pPr>
              <w:pStyle w:val="Akapitzlist"/>
              <w:spacing w:before="240" w:after="0"/>
              <w:ind w:left="360"/>
              <w:jc w:val="both"/>
              <w:rPr>
                <w:rFonts w:ascii="Times New Roman" w:hAnsi="Times New Roman" w:cs="Times New Roman"/>
                <w:color w:val="000000"/>
                <w:sz w:val="24"/>
                <w:szCs w:val="24"/>
              </w:rPr>
            </w:pPr>
          </w:p>
        </w:tc>
        <w:tc>
          <w:tcPr>
            <w:tcW w:w="782" w:type="pct"/>
            <w:tcBorders>
              <w:top w:val="single" w:sz="4" w:space="0" w:color="auto"/>
              <w:left w:val="single" w:sz="4" w:space="0" w:color="auto"/>
              <w:bottom w:val="single" w:sz="4" w:space="0" w:color="auto"/>
              <w:right w:val="single" w:sz="4" w:space="0" w:color="auto"/>
            </w:tcBorders>
          </w:tcPr>
          <w:p w:rsidR="00935EE6" w:rsidRPr="00780036" w:rsidRDefault="00935EE6" w:rsidP="007076E8">
            <w:pPr>
              <w:spacing w:before="240" w:after="0" w:line="276" w:lineRule="auto"/>
              <w:jc w:val="center"/>
              <w:rPr>
                <w:rFonts w:eastAsia="Times New Roman"/>
              </w:rPr>
            </w:pPr>
            <w:r w:rsidRPr="00780036">
              <w:rPr>
                <w:rFonts w:eastAsia="Times New Roman"/>
              </w:rPr>
              <w:t>Kalendarz imprez.</w:t>
            </w:r>
          </w:p>
          <w:p w:rsidR="00935EE6" w:rsidRPr="00780036" w:rsidRDefault="00935EE6" w:rsidP="007076E8">
            <w:pPr>
              <w:spacing w:before="240" w:after="0" w:line="276" w:lineRule="auto"/>
              <w:jc w:val="center"/>
              <w:rPr>
                <w:rFonts w:eastAsia="Times New Roman"/>
              </w:rPr>
            </w:pPr>
            <w:r w:rsidRPr="00780036">
              <w:rPr>
                <w:rFonts w:eastAsia="Times New Roman"/>
              </w:rPr>
              <w:t xml:space="preserve">Liczba imprez o zasięgu </w:t>
            </w:r>
            <w:r w:rsidR="00280F03">
              <w:rPr>
                <w:rFonts w:eastAsia="Times New Roman"/>
              </w:rPr>
              <w:br/>
            </w:r>
            <w:r w:rsidRPr="00780036">
              <w:rPr>
                <w:rFonts w:eastAsia="Times New Roman"/>
              </w:rPr>
              <w:t>i skali regionalnej.</w:t>
            </w:r>
          </w:p>
        </w:tc>
        <w:tc>
          <w:tcPr>
            <w:tcW w:w="857" w:type="pct"/>
            <w:tcBorders>
              <w:top w:val="single" w:sz="4" w:space="0" w:color="auto"/>
              <w:left w:val="single" w:sz="4" w:space="0" w:color="auto"/>
              <w:bottom w:val="single" w:sz="4" w:space="0" w:color="auto"/>
              <w:right w:val="single" w:sz="4" w:space="0" w:color="auto"/>
            </w:tcBorders>
          </w:tcPr>
          <w:p w:rsidR="00935EE6" w:rsidRPr="00780036" w:rsidRDefault="00280F03" w:rsidP="007076E8">
            <w:pPr>
              <w:spacing w:before="240" w:after="0" w:line="276" w:lineRule="auto"/>
              <w:jc w:val="center"/>
              <w:rPr>
                <w:rFonts w:eastAsia="Times New Roman"/>
              </w:rPr>
            </w:pPr>
            <w:r>
              <w:rPr>
                <w:rFonts w:eastAsia="Times New Roman"/>
              </w:rPr>
              <w:t>Działanie cykliczne (coroczne).</w:t>
            </w:r>
          </w:p>
        </w:tc>
      </w:tr>
      <w:tr w:rsidR="00935EE6" w:rsidRPr="00780036" w:rsidTr="002E1666">
        <w:trPr>
          <w:cantSplit/>
          <w:trHeight w:val="300"/>
        </w:trPr>
        <w:tc>
          <w:tcPr>
            <w:tcW w:w="3361" w:type="pct"/>
            <w:tcBorders>
              <w:top w:val="single" w:sz="4" w:space="0" w:color="auto"/>
              <w:left w:val="single" w:sz="4" w:space="0" w:color="auto"/>
              <w:bottom w:val="single" w:sz="4" w:space="0" w:color="auto"/>
              <w:right w:val="single" w:sz="4" w:space="0" w:color="auto"/>
            </w:tcBorders>
            <w:shd w:val="clear" w:color="auto" w:fill="auto"/>
          </w:tcPr>
          <w:p w:rsidR="00935EE6" w:rsidRPr="00780036" w:rsidRDefault="00935EE6" w:rsidP="003420F8">
            <w:pPr>
              <w:pStyle w:val="Akapitzlist"/>
              <w:numPr>
                <w:ilvl w:val="0"/>
                <w:numId w:val="54"/>
              </w:numPr>
              <w:spacing w:after="0"/>
              <w:jc w:val="both"/>
              <w:rPr>
                <w:rFonts w:ascii="Times New Roman" w:hAnsi="Times New Roman" w:cs="Times New Roman"/>
                <w:sz w:val="24"/>
                <w:szCs w:val="24"/>
              </w:rPr>
            </w:pPr>
            <w:r w:rsidRPr="00780036">
              <w:rPr>
                <w:rFonts w:ascii="Times New Roman" w:hAnsi="Times New Roman" w:cs="Times New Roman"/>
                <w:b/>
                <w:bCs/>
                <w:color w:val="000000"/>
                <w:sz w:val="24"/>
                <w:szCs w:val="24"/>
              </w:rPr>
              <w:t>Organizacja masowych imprez rekreacyjno-sportowych</w:t>
            </w:r>
            <w:r w:rsidRPr="00780036">
              <w:rPr>
                <w:rFonts w:ascii="Times New Roman" w:hAnsi="Times New Roman" w:cs="Times New Roman"/>
                <w:bCs/>
                <w:color w:val="000000"/>
                <w:sz w:val="24"/>
                <w:szCs w:val="24"/>
              </w:rPr>
              <w:t xml:space="preserve"> i wspieranie rozwoju tzw. sportu rodzinnego </w:t>
            </w:r>
            <w:r w:rsidRPr="00780036">
              <w:rPr>
                <w:rFonts w:ascii="Times New Roman" w:hAnsi="Times New Roman" w:cs="Times New Roman"/>
                <w:color w:val="000000"/>
                <w:sz w:val="24"/>
                <w:szCs w:val="24"/>
              </w:rPr>
              <w:t>– władze miasta będą patronować imprezom promującym zdrowy styl życia, w tym organizacji sportowych</w:t>
            </w:r>
            <w:r w:rsidR="0049355C">
              <w:rPr>
                <w:rFonts w:ascii="Times New Roman" w:hAnsi="Times New Roman" w:cs="Times New Roman"/>
                <w:color w:val="000000"/>
                <w:sz w:val="24"/>
                <w:szCs w:val="24"/>
              </w:rPr>
              <w:t>,</w:t>
            </w:r>
            <w:r w:rsidRPr="00780036">
              <w:rPr>
                <w:rFonts w:ascii="Times New Roman" w:hAnsi="Times New Roman" w:cs="Times New Roman"/>
                <w:color w:val="000000"/>
                <w:sz w:val="24"/>
                <w:szCs w:val="24"/>
              </w:rPr>
              <w:t xml:space="preserve"> zawodów rodzinnych.</w:t>
            </w:r>
          </w:p>
        </w:tc>
        <w:tc>
          <w:tcPr>
            <w:tcW w:w="782" w:type="pct"/>
            <w:tcBorders>
              <w:top w:val="single" w:sz="4" w:space="0" w:color="auto"/>
              <w:left w:val="single" w:sz="4" w:space="0" w:color="auto"/>
              <w:bottom w:val="single" w:sz="4" w:space="0" w:color="auto"/>
              <w:right w:val="single" w:sz="4" w:space="0" w:color="auto"/>
            </w:tcBorders>
          </w:tcPr>
          <w:p w:rsidR="00935EE6" w:rsidRPr="00780036" w:rsidRDefault="00935EE6" w:rsidP="007076E8">
            <w:pPr>
              <w:spacing w:before="240" w:after="0" w:line="276" w:lineRule="auto"/>
              <w:jc w:val="center"/>
              <w:rPr>
                <w:rFonts w:eastAsia="Times New Roman"/>
              </w:rPr>
            </w:pPr>
            <w:r w:rsidRPr="00780036">
              <w:rPr>
                <w:rFonts w:eastAsia="Times New Roman"/>
              </w:rPr>
              <w:t>Liczba imprez.</w:t>
            </w:r>
          </w:p>
          <w:p w:rsidR="00935EE6" w:rsidRPr="00780036" w:rsidRDefault="00935EE6" w:rsidP="007076E8">
            <w:pPr>
              <w:spacing w:before="240" w:after="0" w:line="276" w:lineRule="auto"/>
              <w:jc w:val="center"/>
              <w:rPr>
                <w:rFonts w:eastAsia="Times New Roman"/>
              </w:rPr>
            </w:pPr>
            <w:r w:rsidRPr="00780036">
              <w:rPr>
                <w:rFonts w:eastAsia="Times New Roman"/>
              </w:rPr>
              <w:t>Liczba uczestników imprez.</w:t>
            </w:r>
          </w:p>
        </w:tc>
        <w:tc>
          <w:tcPr>
            <w:tcW w:w="857" w:type="pct"/>
            <w:tcBorders>
              <w:top w:val="single" w:sz="4" w:space="0" w:color="auto"/>
              <w:left w:val="single" w:sz="4" w:space="0" w:color="auto"/>
              <w:bottom w:val="single" w:sz="4" w:space="0" w:color="auto"/>
              <w:right w:val="single" w:sz="4" w:space="0" w:color="auto"/>
            </w:tcBorders>
          </w:tcPr>
          <w:p w:rsidR="00935EE6" w:rsidRPr="00780036" w:rsidRDefault="00E533D5" w:rsidP="007076E8">
            <w:pPr>
              <w:spacing w:before="240" w:after="0" w:line="276" w:lineRule="auto"/>
              <w:jc w:val="center"/>
              <w:rPr>
                <w:rFonts w:eastAsia="Times New Roman"/>
              </w:rPr>
            </w:pPr>
            <w:r w:rsidRPr="00780036">
              <w:rPr>
                <w:rFonts w:eastAsia="Times New Roman"/>
              </w:rPr>
              <w:t>Działania bieżące</w:t>
            </w:r>
            <w:r w:rsidR="00280F03">
              <w:rPr>
                <w:rFonts w:eastAsia="Times New Roman"/>
              </w:rPr>
              <w:t>.</w:t>
            </w:r>
          </w:p>
        </w:tc>
      </w:tr>
    </w:tbl>
    <w:p w:rsidR="009E2F7E" w:rsidRPr="00780036" w:rsidRDefault="009E2F7E" w:rsidP="00A3199C">
      <w:pPr>
        <w:spacing w:before="240" w:after="0"/>
        <w:rPr>
          <w:rFonts w:eastAsia="Times New Roman"/>
          <w:b/>
          <w:color w:val="000000"/>
          <w:lang w:eastAsia="pl-PL"/>
        </w:rPr>
      </w:pPr>
    </w:p>
    <w:p w:rsidR="00A3199C" w:rsidRPr="00780036" w:rsidRDefault="00A3199C" w:rsidP="00A3199C">
      <w:pPr>
        <w:spacing w:before="240" w:after="0"/>
        <w:rPr>
          <w:rFonts w:eastAsia="Times New Roman"/>
          <w:b/>
          <w:color w:val="000000"/>
          <w:lang w:eastAsia="pl-PL"/>
        </w:rPr>
      </w:pPr>
      <w:r w:rsidRPr="00780036">
        <w:rPr>
          <w:rFonts w:eastAsia="Times New Roman"/>
          <w:b/>
          <w:color w:val="000000"/>
          <w:lang w:eastAsia="pl-PL"/>
        </w:rPr>
        <w:t>Przewidywane efekty działań</w:t>
      </w:r>
    </w:p>
    <w:p w:rsidR="00A3199C" w:rsidRPr="00780036" w:rsidRDefault="00A3199C" w:rsidP="00A3199C">
      <w:pPr>
        <w:spacing w:before="240" w:after="0"/>
        <w:rPr>
          <w:rFonts w:eastAsia="Times New Roman"/>
          <w:color w:val="000000"/>
          <w:lang w:eastAsia="pl-PL"/>
        </w:rPr>
      </w:pPr>
      <w:r w:rsidRPr="00780036">
        <w:rPr>
          <w:rFonts w:eastAsia="Times New Roman"/>
          <w:color w:val="000000"/>
          <w:lang w:eastAsia="pl-PL"/>
        </w:rPr>
        <w:t>Wzrost rozpoznawalności Suwałk. Zwiększenie rozpoznawalności atrakcji i imprez odbywających się na terenie miasta, wzrost liczby ich uczestników.</w:t>
      </w:r>
    </w:p>
    <w:p w:rsidR="00A3199C" w:rsidRPr="00780036" w:rsidRDefault="00A3199C" w:rsidP="00A3199C">
      <w:pPr>
        <w:spacing w:before="240" w:after="0"/>
        <w:rPr>
          <w:rFonts w:eastAsia="Times New Roman"/>
          <w:b/>
          <w:color w:val="000000"/>
          <w:lang w:eastAsia="pl-PL"/>
        </w:rPr>
      </w:pPr>
      <w:r w:rsidRPr="00780036">
        <w:rPr>
          <w:rFonts w:eastAsia="Times New Roman"/>
          <w:b/>
          <w:color w:val="000000"/>
          <w:lang w:eastAsia="pl-PL"/>
        </w:rPr>
        <w:t>Partnerzy przy realizacji</w:t>
      </w:r>
    </w:p>
    <w:p w:rsidR="00A3199C" w:rsidRPr="00780036" w:rsidRDefault="00A3199C" w:rsidP="00A3199C">
      <w:pPr>
        <w:spacing w:before="240" w:after="0"/>
        <w:rPr>
          <w:rFonts w:eastAsia="Times New Roman"/>
          <w:color w:val="000000"/>
          <w:lang w:eastAsia="pl-PL"/>
        </w:rPr>
      </w:pPr>
      <w:r w:rsidRPr="00780036">
        <w:rPr>
          <w:rFonts w:eastAsia="Times New Roman"/>
          <w:color w:val="000000"/>
          <w:lang w:eastAsia="pl-PL"/>
        </w:rPr>
        <w:t xml:space="preserve">Centrum Informacji Turystycznej, hotele, media lokalne i ogólnopolskie, agencje </w:t>
      </w:r>
      <w:r w:rsidR="00E356E8" w:rsidRPr="00780036">
        <w:rPr>
          <w:rFonts w:eastAsia="Times New Roman"/>
          <w:color w:val="000000"/>
          <w:lang w:eastAsia="pl-PL"/>
        </w:rPr>
        <w:t xml:space="preserve">reklamowe, </w:t>
      </w:r>
      <w:r w:rsidR="00E356E8" w:rsidRPr="00780036">
        <w:rPr>
          <w:rFonts w:eastAsia="Times New Roman"/>
          <w:color w:val="000000"/>
        </w:rPr>
        <w:t>organizatorzy</w:t>
      </w:r>
      <w:r w:rsidRPr="00780036">
        <w:rPr>
          <w:rFonts w:eastAsia="Times New Roman"/>
          <w:color w:val="000000"/>
        </w:rPr>
        <w:t xml:space="preserve"> imprez i wydarzeń</w:t>
      </w:r>
      <w:r w:rsidR="0049355C">
        <w:rPr>
          <w:rFonts w:eastAsia="Times New Roman"/>
          <w:color w:val="000000"/>
        </w:rPr>
        <w:t>.</w:t>
      </w:r>
    </w:p>
    <w:p w:rsidR="00A3199C" w:rsidRPr="00780036" w:rsidRDefault="00A3199C" w:rsidP="00A3199C">
      <w:pPr>
        <w:spacing w:before="240" w:after="0"/>
        <w:rPr>
          <w:rFonts w:eastAsia="Times New Roman"/>
          <w:b/>
          <w:color w:val="000000"/>
          <w:lang w:eastAsia="pl-PL"/>
        </w:rPr>
      </w:pPr>
      <w:r w:rsidRPr="00780036">
        <w:rPr>
          <w:rFonts w:eastAsia="Times New Roman"/>
          <w:b/>
          <w:color w:val="000000"/>
          <w:lang w:eastAsia="pl-PL"/>
        </w:rPr>
        <w:t>Termin realizacji</w:t>
      </w:r>
    </w:p>
    <w:p w:rsidR="00A3199C" w:rsidRPr="00780036" w:rsidRDefault="0049355C" w:rsidP="00A3199C">
      <w:pPr>
        <w:spacing w:before="240" w:after="0"/>
        <w:rPr>
          <w:rFonts w:eastAsia="Times New Roman"/>
          <w:b/>
          <w:color w:val="000000"/>
          <w:lang w:eastAsia="pl-PL"/>
        </w:rPr>
      </w:pPr>
      <w:r>
        <w:rPr>
          <w:rFonts w:eastAsia="Times New Roman"/>
          <w:color w:val="000000"/>
          <w:lang w:eastAsia="pl-PL"/>
        </w:rPr>
        <w:t xml:space="preserve">Lata </w:t>
      </w:r>
      <w:r w:rsidR="00A3199C" w:rsidRPr="00780036">
        <w:rPr>
          <w:rFonts w:eastAsia="Times New Roman"/>
          <w:color w:val="000000"/>
          <w:lang w:eastAsia="pl-PL"/>
        </w:rPr>
        <w:t>2016-2020</w:t>
      </w:r>
      <w:r w:rsidR="00E356E8" w:rsidRPr="00780036">
        <w:rPr>
          <w:rFonts w:eastAsia="Times New Roman"/>
          <w:color w:val="000000"/>
          <w:lang w:eastAsia="pl-PL"/>
        </w:rPr>
        <w:t>.</w:t>
      </w:r>
      <w:r w:rsidR="00A3199C" w:rsidRPr="00780036">
        <w:rPr>
          <w:rFonts w:eastAsia="Times New Roman"/>
          <w:b/>
          <w:color w:val="000000"/>
          <w:lang w:eastAsia="pl-PL"/>
        </w:rPr>
        <w:t xml:space="preserve"> </w:t>
      </w:r>
    </w:p>
    <w:p w:rsidR="00A3199C" w:rsidRPr="00780036" w:rsidRDefault="00A3199C" w:rsidP="00A3199C">
      <w:pPr>
        <w:spacing w:before="240" w:after="0"/>
        <w:rPr>
          <w:rFonts w:eastAsia="Times New Roman"/>
          <w:b/>
          <w:color w:val="000000"/>
          <w:lang w:eastAsia="pl-PL"/>
        </w:rPr>
      </w:pPr>
      <w:r w:rsidRPr="00780036">
        <w:rPr>
          <w:rFonts w:eastAsia="Times New Roman"/>
          <w:b/>
          <w:color w:val="000000"/>
          <w:lang w:eastAsia="pl-PL"/>
        </w:rPr>
        <w:t>Finansowanie</w:t>
      </w:r>
    </w:p>
    <w:p w:rsidR="00A3199C" w:rsidRPr="00780036" w:rsidRDefault="00A3199C" w:rsidP="00A3199C">
      <w:pPr>
        <w:spacing w:before="240" w:after="0"/>
        <w:rPr>
          <w:rFonts w:eastAsia="Times New Roman"/>
          <w:color w:val="000000"/>
          <w:lang w:eastAsia="pl-PL"/>
        </w:rPr>
      </w:pPr>
      <w:r w:rsidRPr="00780036">
        <w:rPr>
          <w:rFonts w:eastAsia="Times New Roman"/>
          <w:color w:val="000000"/>
          <w:lang w:eastAsia="pl-PL"/>
        </w:rPr>
        <w:t>Budżet miasta, środki rządowe i pomocowe, środki własne podmiotów prywatnych</w:t>
      </w:r>
      <w:r w:rsidR="0049355C">
        <w:rPr>
          <w:rFonts w:eastAsia="Times New Roman"/>
          <w:color w:val="000000"/>
          <w:lang w:eastAsia="pl-PL"/>
        </w:rPr>
        <w:t>.</w:t>
      </w:r>
      <w:r w:rsidRPr="00780036">
        <w:rPr>
          <w:rFonts w:eastAsia="Times New Roman"/>
          <w:color w:val="000000"/>
          <w:lang w:eastAsia="pl-PL"/>
        </w:rPr>
        <w:t xml:space="preserve"> </w:t>
      </w:r>
    </w:p>
    <w:p w:rsidR="00C561F7" w:rsidRPr="00780036" w:rsidRDefault="00C561F7">
      <w:pPr>
        <w:spacing w:line="259" w:lineRule="auto"/>
        <w:jc w:val="left"/>
        <w:rPr>
          <w:rFonts w:eastAsia="Times New Roman"/>
          <w:color w:val="000000"/>
          <w:lang w:eastAsia="pl-PL"/>
        </w:rPr>
      </w:pPr>
      <w:r w:rsidRPr="00780036">
        <w:rPr>
          <w:rFonts w:eastAsia="Times New Roman"/>
          <w:color w:val="000000"/>
          <w:lang w:eastAsia="pl-PL"/>
        </w:rPr>
        <w:br w:type="page"/>
      </w:r>
    </w:p>
    <w:tbl>
      <w:tblPr>
        <w:tblW w:w="5000" w:type="pct"/>
        <w:tblLayout w:type="fixed"/>
        <w:tblLook w:val="0000" w:firstRow="0" w:lastRow="0" w:firstColumn="0" w:lastColumn="0" w:noHBand="0" w:noVBand="0"/>
      </w:tblPr>
      <w:tblGrid>
        <w:gridCol w:w="5524"/>
        <w:gridCol w:w="1700"/>
        <w:gridCol w:w="1838"/>
      </w:tblGrid>
      <w:tr w:rsidR="00E533D5" w:rsidRPr="00780036" w:rsidTr="002E1666">
        <w:tc>
          <w:tcPr>
            <w:tcW w:w="5000"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33D5" w:rsidRPr="00780036" w:rsidRDefault="00E533D5" w:rsidP="007076E8">
            <w:pPr>
              <w:spacing w:before="240" w:line="276" w:lineRule="auto"/>
              <w:jc w:val="center"/>
              <w:rPr>
                <w:rFonts w:eastAsia="Times New Roman"/>
                <w:b/>
                <w:color w:val="ED7D31" w:themeColor="accent2"/>
                <w:lang w:eastAsia="pl-PL"/>
              </w:rPr>
            </w:pPr>
            <w:r w:rsidRPr="00780036">
              <w:rPr>
                <w:rFonts w:eastAsia="Times New Roman"/>
                <w:b/>
                <w:color w:val="ED7D31" w:themeColor="accent2"/>
                <w:lang w:eastAsia="pl-PL"/>
              </w:rPr>
              <w:lastRenderedPageBreak/>
              <w:t xml:space="preserve">Cel operacyjny 2.3. </w:t>
            </w:r>
            <w:r w:rsidRPr="00780036">
              <w:rPr>
                <w:b/>
                <w:bCs/>
                <w:color w:val="ED7D31" w:themeColor="accent2"/>
              </w:rPr>
              <w:t>Współpraca na rzecz promocji miasta</w:t>
            </w:r>
          </w:p>
        </w:tc>
      </w:tr>
      <w:tr w:rsidR="00E533D5" w:rsidRPr="00780036" w:rsidTr="002E1666">
        <w:tc>
          <w:tcPr>
            <w:tcW w:w="3048"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33D5" w:rsidRPr="00780036" w:rsidRDefault="00E533D5" w:rsidP="007076E8">
            <w:pPr>
              <w:spacing w:before="240" w:line="276" w:lineRule="auto"/>
              <w:jc w:val="center"/>
              <w:rPr>
                <w:rFonts w:eastAsia="Times New Roman"/>
                <w:b/>
                <w:color w:val="ED7D31" w:themeColor="accent2"/>
                <w:lang w:eastAsia="pl-PL"/>
              </w:rPr>
            </w:pPr>
            <w:r w:rsidRPr="00780036">
              <w:rPr>
                <w:rFonts w:eastAsia="Times New Roman"/>
                <w:b/>
                <w:color w:val="ED7D31" w:themeColor="accent2"/>
                <w:lang w:eastAsia="pl-PL"/>
              </w:rPr>
              <w:t>Proponowane działania</w:t>
            </w:r>
          </w:p>
        </w:tc>
        <w:tc>
          <w:tcPr>
            <w:tcW w:w="938"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33D5" w:rsidRPr="00780036" w:rsidRDefault="00E533D5" w:rsidP="007076E8">
            <w:pPr>
              <w:spacing w:before="240" w:line="276" w:lineRule="auto"/>
              <w:jc w:val="center"/>
              <w:rPr>
                <w:b/>
                <w:color w:val="ED7D31" w:themeColor="accent2"/>
              </w:rPr>
            </w:pPr>
            <w:r w:rsidRPr="00780036">
              <w:rPr>
                <w:b/>
                <w:color w:val="ED7D31" w:themeColor="accent2"/>
              </w:rPr>
              <w:t>Wskaźnik realizacji</w:t>
            </w:r>
          </w:p>
        </w:tc>
        <w:tc>
          <w:tcPr>
            <w:tcW w:w="1014"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33D5" w:rsidRPr="00780036" w:rsidRDefault="00E533D5" w:rsidP="007076E8">
            <w:pPr>
              <w:spacing w:before="240" w:line="276" w:lineRule="auto"/>
              <w:jc w:val="center"/>
              <w:rPr>
                <w:b/>
                <w:color w:val="ED7D31" w:themeColor="accent2"/>
              </w:rPr>
            </w:pPr>
            <w:r w:rsidRPr="00780036">
              <w:rPr>
                <w:b/>
                <w:color w:val="ED7D31" w:themeColor="accent2"/>
              </w:rPr>
              <w:t>Harmonogram realizacji</w:t>
            </w:r>
          </w:p>
        </w:tc>
      </w:tr>
      <w:tr w:rsidR="00E533D5" w:rsidRPr="00780036" w:rsidTr="002E1666">
        <w:trPr>
          <w:cantSplit/>
          <w:trHeight w:val="2834"/>
        </w:trPr>
        <w:tc>
          <w:tcPr>
            <w:tcW w:w="3048" w:type="pct"/>
            <w:tcBorders>
              <w:top w:val="single" w:sz="4" w:space="0" w:color="auto"/>
              <w:left w:val="single" w:sz="4" w:space="0" w:color="auto"/>
              <w:bottom w:val="single" w:sz="4" w:space="0" w:color="auto"/>
              <w:right w:val="single" w:sz="4" w:space="0" w:color="auto"/>
            </w:tcBorders>
            <w:shd w:val="clear" w:color="auto" w:fill="auto"/>
          </w:tcPr>
          <w:p w:rsidR="00E533D5" w:rsidRPr="00780036" w:rsidRDefault="00E533D5" w:rsidP="001D2AC6">
            <w:pPr>
              <w:pStyle w:val="Akapitzlist"/>
              <w:numPr>
                <w:ilvl w:val="0"/>
                <w:numId w:val="56"/>
              </w:numPr>
              <w:spacing w:before="240" w:after="0"/>
              <w:jc w:val="both"/>
              <w:rPr>
                <w:rFonts w:ascii="Times New Roman" w:hAnsi="Times New Roman" w:cs="Times New Roman"/>
                <w:sz w:val="24"/>
                <w:szCs w:val="24"/>
              </w:rPr>
            </w:pPr>
            <w:r w:rsidRPr="00780036">
              <w:rPr>
                <w:rFonts w:ascii="Times New Roman" w:hAnsi="Times New Roman" w:cs="Times New Roman"/>
                <w:b/>
                <w:sz w:val="24"/>
                <w:szCs w:val="24"/>
              </w:rPr>
              <w:t>Kreacja, komercjalizacja i promocja produktów turystycznych miasta</w:t>
            </w:r>
            <w:r w:rsidRPr="00780036">
              <w:rPr>
                <w:rFonts w:ascii="Times New Roman" w:hAnsi="Times New Roman" w:cs="Times New Roman"/>
                <w:sz w:val="24"/>
                <w:szCs w:val="24"/>
              </w:rPr>
              <w:t xml:space="preserve"> we współpracy z gminami ościennymi, powiatem suwalskim, </w:t>
            </w:r>
            <w:r w:rsidRPr="00780036">
              <w:rPr>
                <w:rFonts w:ascii="Times New Roman" w:hAnsi="Times New Roman" w:cs="Times New Roman"/>
                <w:color w:val="000000"/>
                <w:sz w:val="24"/>
                <w:szCs w:val="24"/>
              </w:rPr>
              <w:t>a także Wigierskim Parkiem Narodowym, Suwalskim Parkiem Krajobrazowym, Suwalską Izbą Rolniczo-Turystyczną, Polskim Towarzy</w:t>
            </w:r>
            <w:r w:rsidRPr="00780036">
              <w:rPr>
                <w:rFonts w:ascii="Times New Roman" w:hAnsi="Times New Roman" w:cs="Times New Roman"/>
                <w:color w:val="000000"/>
                <w:sz w:val="24"/>
                <w:szCs w:val="24"/>
              </w:rPr>
              <w:softHyphen/>
              <w:t xml:space="preserve">stwem Turystyczno-Krajoznawczym w Suwałkach i partnerami prywatnymi </w:t>
            </w:r>
            <w:r w:rsidRPr="00780036">
              <w:rPr>
                <w:rFonts w:ascii="Times New Roman" w:hAnsi="Times New Roman" w:cs="Times New Roman"/>
                <w:sz w:val="24"/>
                <w:szCs w:val="24"/>
              </w:rPr>
              <w:t xml:space="preserve">(targi, wydawnictwa reklamowe, kampanie, wzajemna promocja poprzez </w:t>
            </w:r>
            <w:proofErr w:type="spellStart"/>
            <w:r w:rsidRPr="00780036">
              <w:rPr>
                <w:rFonts w:ascii="Times New Roman" w:hAnsi="Times New Roman" w:cs="Times New Roman"/>
                <w:sz w:val="24"/>
                <w:szCs w:val="24"/>
              </w:rPr>
              <w:t>zlinkowanie</w:t>
            </w:r>
            <w:proofErr w:type="spellEnd"/>
            <w:r w:rsidRPr="00780036">
              <w:rPr>
                <w:rFonts w:ascii="Times New Roman" w:hAnsi="Times New Roman" w:cs="Times New Roman"/>
                <w:sz w:val="24"/>
                <w:szCs w:val="24"/>
              </w:rPr>
              <w:t xml:space="preserve"> stron www targi, wspólne działania komercjalizacyjne produktów, mailing </w:t>
            </w:r>
            <w:r w:rsidR="0049355C">
              <w:rPr>
                <w:rFonts w:ascii="Times New Roman" w:hAnsi="Times New Roman" w:cs="Times New Roman"/>
                <w:sz w:val="24"/>
                <w:szCs w:val="24"/>
              </w:rPr>
              <w:br/>
            </w:r>
            <w:r w:rsidRPr="00780036">
              <w:rPr>
                <w:rFonts w:ascii="Times New Roman" w:hAnsi="Times New Roman" w:cs="Times New Roman"/>
                <w:sz w:val="24"/>
                <w:szCs w:val="24"/>
              </w:rPr>
              <w:t xml:space="preserve">do touroperatorów, </w:t>
            </w:r>
            <w:proofErr w:type="spellStart"/>
            <w:r w:rsidRPr="00780036">
              <w:rPr>
                <w:rFonts w:ascii="Times New Roman" w:hAnsi="Times New Roman" w:cs="Times New Roman"/>
                <w:sz w:val="24"/>
                <w:szCs w:val="24"/>
              </w:rPr>
              <w:t>study</w:t>
            </w:r>
            <w:proofErr w:type="spellEnd"/>
            <w:r w:rsidRPr="00780036">
              <w:rPr>
                <w:rFonts w:ascii="Times New Roman" w:hAnsi="Times New Roman" w:cs="Times New Roman"/>
                <w:sz w:val="24"/>
                <w:szCs w:val="24"/>
              </w:rPr>
              <w:t xml:space="preserve"> </w:t>
            </w:r>
            <w:proofErr w:type="spellStart"/>
            <w:r w:rsidRPr="00780036">
              <w:rPr>
                <w:rFonts w:ascii="Times New Roman" w:hAnsi="Times New Roman" w:cs="Times New Roman"/>
                <w:sz w:val="24"/>
                <w:szCs w:val="24"/>
              </w:rPr>
              <w:t>tours</w:t>
            </w:r>
            <w:proofErr w:type="spellEnd"/>
            <w:r w:rsidRPr="00780036">
              <w:rPr>
                <w:rFonts w:ascii="Times New Roman" w:hAnsi="Times New Roman" w:cs="Times New Roman"/>
                <w:sz w:val="24"/>
                <w:szCs w:val="24"/>
              </w:rPr>
              <w:t xml:space="preserve">, aplikacje na telefony i tablety, wspólna promocja za granicą – targi, prezentacje w miastach partnerskich, </w:t>
            </w:r>
            <w:proofErr w:type="spellStart"/>
            <w:r w:rsidRPr="00780036">
              <w:rPr>
                <w:rFonts w:ascii="Times New Roman" w:hAnsi="Times New Roman" w:cs="Times New Roman"/>
                <w:sz w:val="24"/>
                <w:szCs w:val="24"/>
              </w:rPr>
              <w:t>study</w:t>
            </w:r>
            <w:proofErr w:type="spellEnd"/>
            <w:r w:rsidRPr="00780036">
              <w:rPr>
                <w:rFonts w:ascii="Times New Roman" w:hAnsi="Times New Roman" w:cs="Times New Roman"/>
                <w:sz w:val="24"/>
                <w:szCs w:val="24"/>
              </w:rPr>
              <w:t xml:space="preserve"> </w:t>
            </w:r>
            <w:proofErr w:type="spellStart"/>
            <w:r w:rsidRPr="00780036">
              <w:rPr>
                <w:rFonts w:ascii="Times New Roman" w:hAnsi="Times New Roman" w:cs="Times New Roman"/>
                <w:sz w:val="24"/>
                <w:szCs w:val="24"/>
              </w:rPr>
              <w:t>tours</w:t>
            </w:r>
            <w:proofErr w:type="spellEnd"/>
            <w:r w:rsidRPr="00780036">
              <w:rPr>
                <w:rFonts w:ascii="Times New Roman" w:hAnsi="Times New Roman" w:cs="Times New Roman"/>
                <w:sz w:val="24"/>
                <w:szCs w:val="24"/>
              </w:rPr>
              <w:t>, dystr</w:t>
            </w:r>
            <w:r w:rsidR="001D2AC6">
              <w:rPr>
                <w:rFonts w:ascii="Times New Roman" w:hAnsi="Times New Roman" w:cs="Times New Roman"/>
                <w:sz w:val="24"/>
                <w:szCs w:val="24"/>
              </w:rPr>
              <w:t>ybucja materiałów reklamowych i </w:t>
            </w:r>
            <w:r w:rsidRPr="00780036">
              <w:rPr>
                <w:rFonts w:ascii="Times New Roman" w:hAnsi="Times New Roman" w:cs="Times New Roman"/>
                <w:sz w:val="24"/>
                <w:szCs w:val="24"/>
              </w:rPr>
              <w:t>mailing do zagranicznych biur podróży).</w:t>
            </w:r>
          </w:p>
          <w:p w:rsidR="00E533D5" w:rsidRPr="00780036" w:rsidRDefault="00E533D5" w:rsidP="007076E8">
            <w:pPr>
              <w:pStyle w:val="Akapitzlist"/>
              <w:spacing w:before="240" w:after="0"/>
              <w:ind w:left="360"/>
              <w:jc w:val="both"/>
              <w:rPr>
                <w:rFonts w:ascii="Times New Roman" w:hAnsi="Times New Roman" w:cs="Times New Roman"/>
                <w:sz w:val="24"/>
                <w:szCs w:val="24"/>
              </w:rPr>
            </w:pPr>
          </w:p>
          <w:p w:rsidR="00E533D5" w:rsidRPr="00780036" w:rsidRDefault="00E533D5" w:rsidP="007076E8">
            <w:pPr>
              <w:pStyle w:val="Akapitzlist"/>
              <w:spacing w:before="240" w:after="0"/>
              <w:ind w:left="360"/>
              <w:jc w:val="both"/>
              <w:rPr>
                <w:rFonts w:ascii="Times New Roman" w:hAnsi="Times New Roman" w:cs="Times New Roman"/>
                <w:sz w:val="24"/>
                <w:szCs w:val="24"/>
              </w:rPr>
            </w:pPr>
            <w:r w:rsidRPr="00780036">
              <w:rPr>
                <w:rFonts w:ascii="Times New Roman" w:hAnsi="Times New Roman" w:cs="Times New Roman"/>
                <w:sz w:val="24"/>
                <w:szCs w:val="24"/>
              </w:rPr>
              <w:t>Formuła spotkań, konsultacji, wymiany doświadczeń oraz wspólnych projektów i działań. Miasto – liderem i inicjatorem współpracy.</w:t>
            </w:r>
          </w:p>
        </w:tc>
        <w:tc>
          <w:tcPr>
            <w:tcW w:w="938" w:type="pct"/>
            <w:tcBorders>
              <w:top w:val="single" w:sz="4" w:space="0" w:color="auto"/>
              <w:left w:val="single" w:sz="4" w:space="0" w:color="auto"/>
              <w:bottom w:val="single" w:sz="4" w:space="0" w:color="auto"/>
              <w:right w:val="single" w:sz="4" w:space="0" w:color="auto"/>
            </w:tcBorders>
          </w:tcPr>
          <w:p w:rsidR="00E533D5" w:rsidRPr="00780036" w:rsidRDefault="00E533D5" w:rsidP="007076E8">
            <w:pPr>
              <w:spacing w:before="240" w:after="0" w:line="276" w:lineRule="auto"/>
              <w:jc w:val="center"/>
              <w:rPr>
                <w:rFonts w:eastAsia="Times New Roman"/>
              </w:rPr>
            </w:pPr>
            <w:r w:rsidRPr="00780036">
              <w:rPr>
                <w:rFonts w:eastAsia="Times New Roman"/>
              </w:rPr>
              <w:t>Liczba wspólnych przedsięwzięć.</w:t>
            </w:r>
          </w:p>
        </w:tc>
        <w:tc>
          <w:tcPr>
            <w:tcW w:w="1014" w:type="pct"/>
            <w:tcBorders>
              <w:top w:val="single" w:sz="4" w:space="0" w:color="auto"/>
              <w:left w:val="single" w:sz="4" w:space="0" w:color="auto"/>
              <w:bottom w:val="single" w:sz="4" w:space="0" w:color="auto"/>
              <w:right w:val="single" w:sz="4" w:space="0" w:color="auto"/>
            </w:tcBorders>
          </w:tcPr>
          <w:p w:rsidR="00E533D5" w:rsidRPr="00780036" w:rsidRDefault="00E533D5" w:rsidP="007076E8">
            <w:pPr>
              <w:spacing w:before="240" w:after="0" w:line="276" w:lineRule="auto"/>
              <w:jc w:val="center"/>
              <w:rPr>
                <w:rFonts w:eastAsia="Times New Roman"/>
              </w:rPr>
            </w:pPr>
            <w:r w:rsidRPr="00780036">
              <w:rPr>
                <w:rFonts w:eastAsia="Times New Roman"/>
              </w:rPr>
              <w:t xml:space="preserve">Co dwa lata, począwszy od końca 2016 r. </w:t>
            </w:r>
          </w:p>
        </w:tc>
      </w:tr>
      <w:tr w:rsidR="00E533D5" w:rsidRPr="00780036" w:rsidTr="002E1666">
        <w:trPr>
          <w:cantSplit/>
          <w:trHeight w:val="300"/>
        </w:trPr>
        <w:tc>
          <w:tcPr>
            <w:tcW w:w="3048" w:type="pct"/>
            <w:tcBorders>
              <w:top w:val="single" w:sz="4" w:space="0" w:color="auto"/>
              <w:left w:val="single" w:sz="4" w:space="0" w:color="auto"/>
              <w:bottom w:val="single" w:sz="4" w:space="0" w:color="auto"/>
              <w:right w:val="single" w:sz="4" w:space="0" w:color="auto"/>
            </w:tcBorders>
            <w:shd w:val="clear" w:color="auto" w:fill="auto"/>
          </w:tcPr>
          <w:p w:rsidR="00E533D5" w:rsidRPr="00780036" w:rsidRDefault="00E533D5" w:rsidP="003420F8">
            <w:pPr>
              <w:pStyle w:val="Akapitzlist"/>
              <w:numPr>
                <w:ilvl w:val="0"/>
                <w:numId w:val="56"/>
              </w:numPr>
              <w:spacing w:before="240" w:after="0"/>
              <w:jc w:val="both"/>
              <w:rPr>
                <w:rFonts w:ascii="Times New Roman" w:hAnsi="Times New Roman" w:cs="Times New Roman"/>
                <w:sz w:val="24"/>
                <w:szCs w:val="24"/>
              </w:rPr>
            </w:pPr>
            <w:r w:rsidRPr="00780036">
              <w:rPr>
                <w:rFonts w:ascii="Times New Roman" w:eastAsia="Times New Roman" w:hAnsi="Times New Roman" w:cs="Times New Roman"/>
                <w:b/>
                <w:color w:val="000000"/>
                <w:sz w:val="24"/>
                <w:szCs w:val="24"/>
              </w:rPr>
              <w:lastRenderedPageBreak/>
              <w:t>Utworzenie wspólnego (dla regionu) systemu informacji turystycznej</w:t>
            </w:r>
            <w:r w:rsidRPr="00780036">
              <w:rPr>
                <w:rFonts w:ascii="Times New Roman" w:eastAsia="Times New Roman" w:hAnsi="Times New Roman" w:cs="Times New Roman"/>
                <w:color w:val="000000"/>
                <w:sz w:val="24"/>
                <w:szCs w:val="24"/>
              </w:rPr>
              <w:t xml:space="preserve"> w postaci serwisu internetowego, w tym w wariantach na rynki zagraniczne (pożądane wersje językowe minimum: j</w:t>
            </w:r>
            <w:r w:rsidR="0049355C">
              <w:rPr>
                <w:rFonts w:ascii="Times New Roman" w:eastAsia="Times New Roman" w:hAnsi="Times New Roman" w:cs="Times New Roman"/>
                <w:color w:val="000000"/>
                <w:sz w:val="24"/>
                <w:szCs w:val="24"/>
              </w:rPr>
              <w:t>ęzyki</w:t>
            </w:r>
            <w:r w:rsidRPr="00780036">
              <w:rPr>
                <w:rFonts w:ascii="Times New Roman" w:eastAsia="Times New Roman" w:hAnsi="Times New Roman" w:cs="Times New Roman"/>
                <w:color w:val="000000"/>
                <w:sz w:val="24"/>
                <w:szCs w:val="24"/>
              </w:rPr>
              <w:t xml:space="preserve"> angielski, niemiecki,</w:t>
            </w:r>
            <w:r w:rsidR="004D265A" w:rsidRPr="00780036">
              <w:rPr>
                <w:rFonts w:ascii="Times New Roman" w:eastAsia="Times New Roman" w:hAnsi="Times New Roman" w:cs="Times New Roman"/>
                <w:color w:val="000000"/>
                <w:sz w:val="24"/>
                <w:szCs w:val="24"/>
              </w:rPr>
              <w:t xml:space="preserve"> litewski,</w:t>
            </w:r>
            <w:r w:rsidRPr="00780036">
              <w:rPr>
                <w:rFonts w:ascii="Times New Roman" w:eastAsia="Times New Roman" w:hAnsi="Times New Roman" w:cs="Times New Roman"/>
                <w:color w:val="000000"/>
                <w:sz w:val="24"/>
                <w:szCs w:val="24"/>
              </w:rPr>
              <w:t xml:space="preserve"> rosyjski; </w:t>
            </w:r>
            <w:r w:rsidR="0049355C">
              <w:rPr>
                <w:rFonts w:ascii="Times New Roman" w:eastAsia="Times New Roman" w:hAnsi="Times New Roman" w:cs="Times New Roman"/>
                <w:color w:val="000000"/>
                <w:sz w:val="24"/>
                <w:szCs w:val="24"/>
              </w:rPr>
              <w:br/>
            </w:r>
            <w:r w:rsidRPr="00780036">
              <w:rPr>
                <w:rFonts w:ascii="Times New Roman" w:eastAsia="Times New Roman" w:hAnsi="Times New Roman" w:cs="Times New Roman"/>
                <w:color w:val="000000"/>
                <w:sz w:val="24"/>
                <w:szCs w:val="24"/>
              </w:rPr>
              <w:t>w miarę możliwości budżetowych dodatkowo: białoruski, estoński i łotewski).</w:t>
            </w:r>
          </w:p>
          <w:p w:rsidR="00E533D5" w:rsidRPr="00780036" w:rsidRDefault="00E533D5" w:rsidP="007076E8">
            <w:pPr>
              <w:pStyle w:val="Akapitzlist"/>
              <w:spacing w:before="240" w:after="0"/>
              <w:ind w:left="283"/>
              <w:jc w:val="both"/>
              <w:rPr>
                <w:rFonts w:ascii="Times New Roman" w:eastAsia="Times New Roman" w:hAnsi="Times New Roman" w:cs="Times New Roman"/>
                <w:color w:val="000000"/>
                <w:sz w:val="24"/>
                <w:szCs w:val="24"/>
              </w:rPr>
            </w:pPr>
          </w:p>
          <w:p w:rsidR="00E533D5" w:rsidRPr="00780036" w:rsidRDefault="00E533D5" w:rsidP="007076E8">
            <w:pPr>
              <w:pStyle w:val="Akapitzlist"/>
              <w:spacing w:before="240" w:after="0"/>
              <w:ind w:left="283"/>
              <w:jc w:val="both"/>
              <w:rPr>
                <w:rFonts w:ascii="Times New Roman" w:hAnsi="Times New Roman" w:cs="Times New Roman"/>
                <w:sz w:val="24"/>
                <w:szCs w:val="24"/>
              </w:rPr>
            </w:pPr>
            <w:r w:rsidRPr="00780036">
              <w:rPr>
                <w:rFonts w:ascii="Times New Roman" w:eastAsia="Times New Roman" w:hAnsi="Times New Roman" w:cs="Times New Roman"/>
                <w:color w:val="000000"/>
                <w:sz w:val="24"/>
                <w:szCs w:val="24"/>
              </w:rPr>
              <w:t xml:space="preserve">W obecnej chwili funkcjonuje wiele serwisów promujących Suwalszczyznę pod względem turystyki, lecz nie </w:t>
            </w:r>
            <w:r w:rsidR="004D265A" w:rsidRPr="00780036">
              <w:rPr>
                <w:rFonts w:ascii="Times New Roman" w:eastAsia="Times New Roman" w:hAnsi="Times New Roman" w:cs="Times New Roman"/>
                <w:color w:val="000000"/>
                <w:sz w:val="24"/>
                <w:szCs w:val="24"/>
              </w:rPr>
              <w:t>tworzą one wspólnej koncepcji i </w:t>
            </w:r>
            <w:r w:rsidRPr="00780036">
              <w:rPr>
                <w:rFonts w:ascii="Times New Roman" w:eastAsia="Times New Roman" w:hAnsi="Times New Roman" w:cs="Times New Roman"/>
                <w:color w:val="000000"/>
                <w:sz w:val="24"/>
                <w:szCs w:val="24"/>
              </w:rPr>
              <w:t>nie oferują całościowej, kompleksowej oferty (turysta wyszukując obecnie informacje pod hasłem „Suwalszczyzna kraina jak baśń”</w:t>
            </w:r>
            <w:r w:rsidR="0049355C">
              <w:rPr>
                <w:rFonts w:ascii="Times New Roman" w:eastAsia="Times New Roman" w:hAnsi="Times New Roman" w:cs="Times New Roman"/>
                <w:color w:val="000000"/>
                <w:sz w:val="24"/>
                <w:szCs w:val="24"/>
              </w:rPr>
              <w:t>,</w:t>
            </w:r>
            <w:r w:rsidRPr="00780036">
              <w:rPr>
                <w:rFonts w:ascii="Times New Roman" w:eastAsia="Times New Roman" w:hAnsi="Times New Roman" w:cs="Times New Roman"/>
                <w:color w:val="000000"/>
                <w:sz w:val="24"/>
                <w:szCs w:val="24"/>
              </w:rPr>
              <w:t xml:space="preserve"> natrafia na szereg niepowiązanych ze sobą stron). Po utworzeniu wspólnego serwisu internetowego wskazane jest usunięcie starych witryn, bądź silne </w:t>
            </w:r>
            <w:proofErr w:type="spellStart"/>
            <w:r w:rsidRPr="00780036">
              <w:rPr>
                <w:rFonts w:ascii="Times New Roman" w:eastAsia="Times New Roman" w:hAnsi="Times New Roman" w:cs="Times New Roman"/>
                <w:color w:val="000000"/>
                <w:sz w:val="24"/>
                <w:szCs w:val="24"/>
              </w:rPr>
              <w:t>wypozycjonowanie</w:t>
            </w:r>
            <w:proofErr w:type="spellEnd"/>
            <w:r w:rsidRPr="00780036">
              <w:rPr>
                <w:rFonts w:ascii="Times New Roman" w:eastAsia="Times New Roman" w:hAnsi="Times New Roman" w:cs="Times New Roman"/>
                <w:color w:val="000000"/>
                <w:sz w:val="24"/>
                <w:szCs w:val="24"/>
              </w:rPr>
              <w:t xml:space="preserve"> nowej strony w przeglądarce.</w:t>
            </w:r>
          </w:p>
        </w:tc>
        <w:tc>
          <w:tcPr>
            <w:tcW w:w="938" w:type="pct"/>
            <w:tcBorders>
              <w:top w:val="single" w:sz="4" w:space="0" w:color="auto"/>
              <w:left w:val="single" w:sz="4" w:space="0" w:color="auto"/>
              <w:bottom w:val="single" w:sz="4" w:space="0" w:color="auto"/>
              <w:right w:val="single" w:sz="4" w:space="0" w:color="auto"/>
            </w:tcBorders>
          </w:tcPr>
          <w:p w:rsidR="00E533D5" w:rsidRPr="00780036" w:rsidRDefault="00E533D5" w:rsidP="007076E8">
            <w:pPr>
              <w:spacing w:before="240" w:after="0" w:line="276" w:lineRule="auto"/>
              <w:jc w:val="center"/>
              <w:rPr>
                <w:rFonts w:eastAsia="Times New Roman"/>
              </w:rPr>
            </w:pPr>
            <w:r w:rsidRPr="00780036">
              <w:rPr>
                <w:rFonts w:eastAsia="Times New Roman"/>
              </w:rPr>
              <w:t>Wspólny System Informacji Turystycznej.</w:t>
            </w:r>
          </w:p>
        </w:tc>
        <w:tc>
          <w:tcPr>
            <w:tcW w:w="1014" w:type="pct"/>
            <w:tcBorders>
              <w:top w:val="single" w:sz="4" w:space="0" w:color="auto"/>
              <w:left w:val="single" w:sz="4" w:space="0" w:color="auto"/>
              <w:bottom w:val="single" w:sz="4" w:space="0" w:color="auto"/>
              <w:right w:val="single" w:sz="4" w:space="0" w:color="auto"/>
            </w:tcBorders>
          </w:tcPr>
          <w:p w:rsidR="00E533D5" w:rsidRPr="00780036" w:rsidRDefault="006F2A4D" w:rsidP="007076E8">
            <w:pPr>
              <w:spacing w:before="240" w:after="0" w:line="276" w:lineRule="auto"/>
              <w:jc w:val="center"/>
              <w:rPr>
                <w:rFonts w:eastAsia="Times New Roman"/>
              </w:rPr>
            </w:pPr>
            <w:r w:rsidRPr="00780036">
              <w:rPr>
                <w:rFonts w:eastAsia="Times New Roman"/>
              </w:rPr>
              <w:t>Początek 2018 r.</w:t>
            </w:r>
          </w:p>
        </w:tc>
      </w:tr>
      <w:tr w:rsidR="00E533D5" w:rsidRPr="00780036" w:rsidTr="002E1666">
        <w:trPr>
          <w:cantSplit/>
          <w:trHeight w:val="300"/>
        </w:trPr>
        <w:tc>
          <w:tcPr>
            <w:tcW w:w="3048" w:type="pct"/>
            <w:tcBorders>
              <w:top w:val="single" w:sz="4" w:space="0" w:color="auto"/>
              <w:left w:val="single" w:sz="4" w:space="0" w:color="auto"/>
              <w:bottom w:val="single" w:sz="4" w:space="0" w:color="auto"/>
              <w:right w:val="single" w:sz="4" w:space="0" w:color="auto"/>
            </w:tcBorders>
            <w:shd w:val="clear" w:color="auto" w:fill="auto"/>
          </w:tcPr>
          <w:p w:rsidR="00E533D5" w:rsidRPr="00780036" w:rsidRDefault="00E533D5" w:rsidP="003420F8">
            <w:pPr>
              <w:pStyle w:val="Akapitzlist"/>
              <w:numPr>
                <w:ilvl w:val="0"/>
                <w:numId w:val="56"/>
              </w:numPr>
              <w:spacing w:before="240"/>
              <w:jc w:val="both"/>
              <w:rPr>
                <w:rFonts w:ascii="Times New Roman" w:hAnsi="Times New Roman" w:cs="Times New Roman"/>
                <w:sz w:val="24"/>
                <w:szCs w:val="24"/>
              </w:rPr>
            </w:pPr>
            <w:r w:rsidRPr="00780036">
              <w:rPr>
                <w:rFonts w:ascii="Times New Roman" w:hAnsi="Times New Roman" w:cs="Times New Roman"/>
                <w:b/>
                <w:sz w:val="24"/>
                <w:szCs w:val="24"/>
              </w:rPr>
              <w:t>Rozwój współ</w:t>
            </w:r>
            <w:r w:rsidR="004D265A" w:rsidRPr="00780036">
              <w:rPr>
                <w:rFonts w:ascii="Times New Roman" w:hAnsi="Times New Roman" w:cs="Times New Roman"/>
                <w:b/>
                <w:sz w:val="24"/>
                <w:szCs w:val="24"/>
              </w:rPr>
              <w:t>pracy i aktywizacja kontaktów z </w:t>
            </w:r>
            <w:r w:rsidRPr="00780036">
              <w:rPr>
                <w:rFonts w:ascii="Times New Roman" w:hAnsi="Times New Roman" w:cs="Times New Roman"/>
                <w:b/>
                <w:sz w:val="24"/>
                <w:szCs w:val="24"/>
              </w:rPr>
              <w:t>branżą turystyczną</w:t>
            </w:r>
            <w:r w:rsidRPr="00780036">
              <w:rPr>
                <w:rFonts w:ascii="Times New Roman" w:hAnsi="Times New Roman" w:cs="Times New Roman"/>
                <w:sz w:val="24"/>
                <w:szCs w:val="24"/>
              </w:rPr>
              <w:t xml:space="preserve"> </w:t>
            </w:r>
            <w:r w:rsidRPr="00780036">
              <w:rPr>
                <w:rFonts w:ascii="Times New Roman" w:eastAsia="Times New Roman" w:hAnsi="Times New Roman" w:cs="Times New Roman"/>
                <w:sz w:val="24"/>
                <w:szCs w:val="24"/>
              </w:rPr>
              <w:t>i właścicielami największych atrakcji oraz obiektów noclegowo-turystycznych</w:t>
            </w:r>
            <w:r w:rsidRPr="00780036">
              <w:rPr>
                <w:rFonts w:ascii="Times New Roman" w:hAnsi="Times New Roman" w:cs="Times New Roman"/>
                <w:b/>
                <w:sz w:val="24"/>
                <w:szCs w:val="24"/>
              </w:rPr>
              <w:t>:</w:t>
            </w:r>
          </w:p>
          <w:p w:rsidR="00E533D5" w:rsidRPr="00780036" w:rsidRDefault="00E533D5" w:rsidP="007D61AF">
            <w:pPr>
              <w:pStyle w:val="Akapitzlist"/>
              <w:numPr>
                <w:ilvl w:val="0"/>
                <w:numId w:val="68"/>
              </w:numPr>
              <w:spacing w:before="240"/>
              <w:jc w:val="both"/>
              <w:rPr>
                <w:rFonts w:ascii="Times New Roman" w:hAnsi="Times New Roman" w:cs="Times New Roman"/>
                <w:sz w:val="24"/>
                <w:szCs w:val="24"/>
              </w:rPr>
            </w:pPr>
            <w:r w:rsidRPr="00780036">
              <w:rPr>
                <w:rFonts w:ascii="Times New Roman" w:hAnsi="Times New Roman" w:cs="Times New Roman"/>
                <w:b/>
                <w:sz w:val="24"/>
                <w:szCs w:val="24"/>
              </w:rPr>
              <w:t>przygotowanie turystycznych pakietów promocyjnych</w:t>
            </w:r>
            <w:r w:rsidRPr="00780036">
              <w:rPr>
                <w:rFonts w:ascii="Times New Roman" w:hAnsi="Times New Roman" w:cs="Times New Roman"/>
                <w:sz w:val="24"/>
                <w:szCs w:val="24"/>
              </w:rPr>
              <w:t xml:space="preserve"> dotyczących łączenia pobytu w mieście przy okazji różnych wydarzeń; </w:t>
            </w:r>
          </w:p>
          <w:p w:rsidR="00E533D5" w:rsidRPr="00780036" w:rsidRDefault="00E533D5" w:rsidP="007D61AF">
            <w:pPr>
              <w:pStyle w:val="Akapitzlist"/>
              <w:numPr>
                <w:ilvl w:val="0"/>
                <w:numId w:val="68"/>
              </w:numPr>
              <w:spacing w:before="240"/>
              <w:jc w:val="both"/>
              <w:rPr>
                <w:rFonts w:ascii="Times New Roman" w:hAnsi="Times New Roman" w:cs="Times New Roman"/>
                <w:sz w:val="24"/>
                <w:szCs w:val="24"/>
              </w:rPr>
            </w:pPr>
            <w:r w:rsidRPr="00780036">
              <w:rPr>
                <w:rFonts w:ascii="Times New Roman" w:eastAsia="Times New Roman" w:hAnsi="Times New Roman" w:cs="Times New Roman"/>
                <w:b/>
                <w:color w:val="000000"/>
                <w:sz w:val="24"/>
                <w:szCs w:val="24"/>
              </w:rPr>
              <w:t>tworzenie spójnego wizerunku Suwałk:</w:t>
            </w:r>
          </w:p>
          <w:p w:rsidR="00E533D5" w:rsidRPr="00780036" w:rsidRDefault="00E533D5" w:rsidP="007D61AF">
            <w:pPr>
              <w:pStyle w:val="Akapitzlist"/>
              <w:numPr>
                <w:ilvl w:val="0"/>
                <w:numId w:val="69"/>
              </w:numPr>
              <w:spacing w:before="240"/>
              <w:jc w:val="both"/>
              <w:rPr>
                <w:rFonts w:ascii="Times New Roman" w:hAnsi="Times New Roman" w:cs="Times New Roman"/>
                <w:sz w:val="24"/>
                <w:szCs w:val="24"/>
              </w:rPr>
            </w:pPr>
            <w:r w:rsidRPr="00780036">
              <w:rPr>
                <w:rFonts w:ascii="Times New Roman" w:eastAsia="Times New Roman" w:hAnsi="Times New Roman" w:cs="Times New Roman"/>
                <w:color w:val="000000"/>
                <w:sz w:val="24"/>
                <w:szCs w:val="24"/>
              </w:rPr>
              <w:t>oferta wspó</w:t>
            </w:r>
            <w:r w:rsidR="004D265A" w:rsidRPr="00780036">
              <w:rPr>
                <w:rFonts w:ascii="Times New Roman" w:eastAsia="Times New Roman" w:hAnsi="Times New Roman" w:cs="Times New Roman"/>
                <w:color w:val="000000"/>
                <w:sz w:val="24"/>
                <w:szCs w:val="24"/>
              </w:rPr>
              <w:t>lnego wystawiennictwa na </w:t>
            </w:r>
            <w:r w:rsidRPr="00780036">
              <w:rPr>
                <w:rFonts w:ascii="Times New Roman" w:eastAsia="Times New Roman" w:hAnsi="Times New Roman" w:cs="Times New Roman"/>
                <w:color w:val="000000"/>
                <w:sz w:val="24"/>
                <w:szCs w:val="24"/>
              </w:rPr>
              <w:t>targach,</w:t>
            </w:r>
          </w:p>
          <w:p w:rsidR="00E533D5" w:rsidRPr="00780036" w:rsidRDefault="00E533D5" w:rsidP="007D61AF">
            <w:pPr>
              <w:pStyle w:val="Akapitzlist"/>
              <w:numPr>
                <w:ilvl w:val="0"/>
                <w:numId w:val="69"/>
              </w:numPr>
              <w:spacing w:before="240"/>
              <w:jc w:val="both"/>
              <w:rPr>
                <w:rFonts w:ascii="Times New Roman" w:hAnsi="Times New Roman" w:cs="Times New Roman"/>
                <w:sz w:val="24"/>
                <w:szCs w:val="24"/>
              </w:rPr>
            </w:pPr>
            <w:r w:rsidRPr="00780036">
              <w:rPr>
                <w:rFonts w:ascii="Times New Roman" w:eastAsia="Times New Roman" w:hAnsi="Times New Roman" w:cs="Times New Roman"/>
                <w:color w:val="000000"/>
                <w:sz w:val="24"/>
                <w:szCs w:val="24"/>
              </w:rPr>
              <w:t>wykorzys</w:t>
            </w:r>
            <w:r w:rsidR="004D265A" w:rsidRPr="00780036">
              <w:rPr>
                <w:rFonts w:ascii="Times New Roman" w:eastAsia="Times New Roman" w:hAnsi="Times New Roman" w:cs="Times New Roman"/>
                <w:color w:val="000000"/>
                <w:sz w:val="24"/>
                <w:szCs w:val="24"/>
              </w:rPr>
              <w:t>tywanie przez branżę gadżetów i </w:t>
            </w:r>
            <w:r w:rsidRPr="00780036">
              <w:rPr>
                <w:rFonts w:ascii="Times New Roman" w:eastAsia="Times New Roman" w:hAnsi="Times New Roman" w:cs="Times New Roman"/>
                <w:color w:val="000000"/>
                <w:sz w:val="24"/>
                <w:szCs w:val="24"/>
              </w:rPr>
              <w:t xml:space="preserve">symboli promocyjnych miasta, </w:t>
            </w:r>
          </w:p>
          <w:p w:rsidR="00E533D5" w:rsidRPr="00780036" w:rsidRDefault="00E533D5" w:rsidP="007D61AF">
            <w:pPr>
              <w:pStyle w:val="Akapitzlist"/>
              <w:numPr>
                <w:ilvl w:val="0"/>
                <w:numId w:val="69"/>
              </w:numPr>
              <w:spacing w:before="240"/>
              <w:jc w:val="both"/>
              <w:rPr>
                <w:rFonts w:ascii="Times New Roman" w:hAnsi="Times New Roman" w:cs="Times New Roman"/>
                <w:sz w:val="24"/>
                <w:szCs w:val="24"/>
              </w:rPr>
            </w:pPr>
            <w:r w:rsidRPr="00780036">
              <w:rPr>
                <w:rFonts w:ascii="Times New Roman" w:eastAsia="Times New Roman" w:hAnsi="Times New Roman" w:cs="Times New Roman"/>
                <w:color w:val="000000"/>
                <w:sz w:val="24"/>
                <w:szCs w:val="24"/>
              </w:rPr>
              <w:t>w</w:t>
            </w:r>
            <w:r w:rsidRPr="00780036">
              <w:rPr>
                <w:rFonts w:ascii="Times New Roman" w:hAnsi="Times New Roman" w:cs="Times New Roman"/>
                <w:sz w:val="24"/>
                <w:szCs w:val="24"/>
              </w:rPr>
              <w:t>zajemna promocja z zarządcami atrakcji turystycznych miasta, w tym szczególnie największych wizytówek (</w:t>
            </w:r>
            <w:r w:rsidRPr="00780036">
              <w:rPr>
                <w:rFonts w:ascii="Times New Roman" w:hAnsi="Times New Roman" w:cs="Times New Roman"/>
                <w:color w:val="000000"/>
                <w:sz w:val="24"/>
                <w:szCs w:val="24"/>
              </w:rPr>
              <w:t>Wigierskim Parkiem Narodowym, Suwalskim Parkiem Krajobrazowym</w:t>
            </w:r>
            <w:r w:rsidRPr="00780036">
              <w:rPr>
                <w:rFonts w:ascii="Times New Roman" w:hAnsi="Times New Roman" w:cs="Times New Roman"/>
                <w:sz w:val="24"/>
                <w:szCs w:val="24"/>
              </w:rPr>
              <w:t xml:space="preserve">) poprzez </w:t>
            </w:r>
            <w:proofErr w:type="spellStart"/>
            <w:r w:rsidRPr="00780036">
              <w:rPr>
                <w:rFonts w:ascii="Times New Roman" w:hAnsi="Times New Roman" w:cs="Times New Roman"/>
                <w:sz w:val="24"/>
                <w:szCs w:val="24"/>
              </w:rPr>
              <w:t>zlinkowanie</w:t>
            </w:r>
            <w:proofErr w:type="spellEnd"/>
            <w:r w:rsidRPr="00780036">
              <w:rPr>
                <w:rFonts w:ascii="Times New Roman" w:hAnsi="Times New Roman" w:cs="Times New Roman"/>
                <w:sz w:val="24"/>
                <w:szCs w:val="24"/>
              </w:rPr>
              <w:t xml:space="preserve"> stron www.</w:t>
            </w:r>
          </w:p>
        </w:tc>
        <w:tc>
          <w:tcPr>
            <w:tcW w:w="938" w:type="pct"/>
            <w:tcBorders>
              <w:top w:val="single" w:sz="4" w:space="0" w:color="auto"/>
              <w:left w:val="single" w:sz="4" w:space="0" w:color="auto"/>
              <w:bottom w:val="single" w:sz="4" w:space="0" w:color="auto"/>
              <w:right w:val="single" w:sz="4" w:space="0" w:color="auto"/>
            </w:tcBorders>
          </w:tcPr>
          <w:p w:rsidR="00E533D5" w:rsidRPr="00780036" w:rsidRDefault="00E533D5" w:rsidP="007076E8">
            <w:pPr>
              <w:spacing w:before="240" w:after="0" w:line="276" w:lineRule="auto"/>
              <w:jc w:val="center"/>
              <w:rPr>
                <w:rFonts w:eastAsia="Times New Roman"/>
              </w:rPr>
            </w:pPr>
            <w:r w:rsidRPr="00780036">
              <w:rPr>
                <w:rFonts w:eastAsia="Times New Roman"/>
              </w:rPr>
              <w:t xml:space="preserve">Liczba </w:t>
            </w:r>
            <w:proofErr w:type="spellStart"/>
            <w:r w:rsidRPr="00780036">
              <w:rPr>
                <w:rFonts w:eastAsia="Times New Roman"/>
              </w:rPr>
              <w:t>przygotowa</w:t>
            </w:r>
            <w:r w:rsidR="0049355C">
              <w:rPr>
                <w:rFonts w:eastAsia="Times New Roman"/>
              </w:rPr>
              <w:t>-</w:t>
            </w:r>
            <w:r w:rsidRPr="00780036">
              <w:rPr>
                <w:rFonts w:eastAsia="Times New Roman"/>
              </w:rPr>
              <w:t>nych</w:t>
            </w:r>
            <w:proofErr w:type="spellEnd"/>
            <w:r w:rsidRPr="00780036">
              <w:rPr>
                <w:rFonts w:eastAsia="Times New Roman"/>
              </w:rPr>
              <w:t xml:space="preserve"> pakietów promocyjnych.</w:t>
            </w:r>
          </w:p>
          <w:p w:rsidR="00E533D5" w:rsidRPr="00780036" w:rsidRDefault="00E533D5" w:rsidP="007076E8">
            <w:pPr>
              <w:spacing w:before="240" w:after="0" w:line="276" w:lineRule="auto"/>
              <w:jc w:val="center"/>
              <w:rPr>
                <w:rFonts w:eastAsia="Times New Roman"/>
              </w:rPr>
            </w:pPr>
            <w:r w:rsidRPr="00780036">
              <w:rPr>
                <w:rFonts w:eastAsia="Times New Roman"/>
              </w:rPr>
              <w:t>Liczba wspólnych przedsięwzięć promocyjnych.</w:t>
            </w:r>
          </w:p>
          <w:p w:rsidR="00E533D5" w:rsidRPr="00780036" w:rsidRDefault="00E533D5" w:rsidP="007076E8">
            <w:pPr>
              <w:spacing w:before="240" w:after="0" w:line="276" w:lineRule="auto"/>
              <w:jc w:val="center"/>
              <w:rPr>
                <w:rFonts w:eastAsia="Times New Roman"/>
              </w:rPr>
            </w:pPr>
            <w:r w:rsidRPr="00780036">
              <w:rPr>
                <w:rFonts w:eastAsia="Times New Roman"/>
              </w:rPr>
              <w:t xml:space="preserve">Liczba wzajemnie </w:t>
            </w:r>
            <w:proofErr w:type="spellStart"/>
            <w:r w:rsidRPr="00780036">
              <w:rPr>
                <w:rFonts w:eastAsia="Times New Roman"/>
              </w:rPr>
              <w:t>zlinkowanych</w:t>
            </w:r>
            <w:proofErr w:type="spellEnd"/>
            <w:r w:rsidRPr="00780036">
              <w:rPr>
                <w:rFonts w:eastAsia="Times New Roman"/>
              </w:rPr>
              <w:t xml:space="preserve"> atrakcji.</w:t>
            </w:r>
          </w:p>
        </w:tc>
        <w:tc>
          <w:tcPr>
            <w:tcW w:w="1014" w:type="pct"/>
            <w:tcBorders>
              <w:top w:val="single" w:sz="4" w:space="0" w:color="auto"/>
              <w:left w:val="single" w:sz="4" w:space="0" w:color="auto"/>
              <w:bottom w:val="single" w:sz="4" w:space="0" w:color="auto"/>
              <w:right w:val="single" w:sz="4" w:space="0" w:color="auto"/>
            </w:tcBorders>
          </w:tcPr>
          <w:p w:rsidR="00E533D5" w:rsidRPr="00780036" w:rsidRDefault="006F2A4D" w:rsidP="007076E8">
            <w:pPr>
              <w:spacing w:before="240" w:after="0" w:line="276" w:lineRule="auto"/>
              <w:jc w:val="center"/>
              <w:rPr>
                <w:rFonts w:eastAsia="Times New Roman"/>
              </w:rPr>
            </w:pPr>
            <w:r w:rsidRPr="00780036">
              <w:rPr>
                <w:rFonts w:eastAsia="Times New Roman"/>
              </w:rPr>
              <w:t>Działania cykliczne</w:t>
            </w:r>
            <w:r w:rsidR="0049355C">
              <w:rPr>
                <w:rFonts w:eastAsia="Times New Roman"/>
              </w:rPr>
              <w:t>.</w:t>
            </w:r>
          </w:p>
        </w:tc>
      </w:tr>
      <w:tr w:rsidR="00E533D5" w:rsidRPr="00780036" w:rsidTr="002E1666">
        <w:trPr>
          <w:cantSplit/>
          <w:trHeight w:val="300"/>
        </w:trPr>
        <w:tc>
          <w:tcPr>
            <w:tcW w:w="3048" w:type="pct"/>
            <w:tcBorders>
              <w:top w:val="single" w:sz="4" w:space="0" w:color="auto"/>
              <w:left w:val="single" w:sz="4" w:space="0" w:color="auto"/>
              <w:bottom w:val="single" w:sz="4" w:space="0" w:color="auto"/>
              <w:right w:val="single" w:sz="4" w:space="0" w:color="auto"/>
            </w:tcBorders>
            <w:shd w:val="clear" w:color="auto" w:fill="auto"/>
          </w:tcPr>
          <w:p w:rsidR="00E533D5" w:rsidRPr="00780036" w:rsidRDefault="00E533D5" w:rsidP="006F2A4D">
            <w:pPr>
              <w:pStyle w:val="Akapitzlist"/>
              <w:numPr>
                <w:ilvl w:val="0"/>
                <w:numId w:val="56"/>
              </w:numPr>
              <w:spacing w:before="240" w:after="0"/>
              <w:jc w:val="both"/>
              <w:rPr>
                <w:rFonts w:ascii="Times New Roman" w:hAnsi="Times New Roman" w:cs="Times New Roman"/>
                <w:sz w:val="24"/>
                <w:szCs w:val="24"/>
              </w:rPr>
            </w:pPr>
            <w:r w:rsidRPr="00780036">
              <w:rPr>
                <w:rFonts w:ascii="Times New Roman" w:hAnsi="Times New Roman" w:cs="Times New Roman"/>
                <w:b/>
                <w:color w:val="000000"/>
                <w:sz w:val="24"/>
                <w:szCs w:val="24"/>
              </w:rPr>
              <w:lastRenderedPageBreak/>
              <w:t xml:space="preserve">Wspólna kampania promocyjna regionu </w:t>
            </w:r>
            <w:r w:rsidRPr="00780036">
              <w:rPr>
                <w:rFonts w:ascii="Times New Roman" w:hAnsi="Times New Roman" w:cs="Times New Roman"/>
                <w:color w:val="000000"/>
                <w:sz w:val="24"/>
                <w:szCs w:val="24"/>
              </w:rPr>
              <w:t>– zaproszenie do regionu: „</w:t>
            </w:r>
            <w:r w:rsidRPr="00780036">
              <w:rPr>
                <w:rFonts w:ascii="Times New Roman" w:eastAsia="Times New Roman" w:hAnsi="Times New Roman" w:cs="Times New Roman"/>
                <w:color w:val="000000"/>
                <w:sz w:val="24"/>
                <w:szCs w:val="24"/>
              </w:rPr>
              <w:t>Suwalszczyzna - kraina jak baśń”,</w:t>
            </w:r>
            <w:r w:rsidR="006F2A4D" w:rsidRPr="00780036">
              <w:rPr>
                <w:rFonts w:ascii="Times New Roman" w:eastAsia="Times New Roman" w:hAnsi="Times New Roman" w:cs="Times New Roman"/>
                <w:color w:val="000000"/>
                <w:sz w:val="24"/>
                <w:szCs w:val="24"/>
              </w:rPr>
              <w:t xml:space="preserve"> </w:t>
            </w:r>
            <w:r w:rsidRPr="00780036">
              <w:rPr>
                <w:rFonts w:ascii="Times New Roman" w:hAnsi="Times New Roman" w:cs="Times New Roman"/>
                <w:color w:val="000000"/>
                <w:sz w:val="24"/>
                <w:szCs w:val="24"/>
              </w:rPr>
              <w:t xml:space="preserve">w formule: </w:t>
            </w:r>
            <w:proofErr w:type="spellStart"/>
            <w:r w:rsidRPr="00780036">
              <w:rPr>
                <w:rFonts w:ascii="Times New Roman" w:hAnsi="Times New Roman" w:cs="Times New Roman"/>
                <w:color w:val="000000"/>
                <w:sz w:val="24"/>
                <w:szCs w:val="24"/>
              </w:rPr>
              <w:t>outdoor</w:t>
            </w:r>
            <w:proofErr w:type="spellEnd"/>
            <w:r w:rsidRPr="00780036">
              <w:rPr>
                <w:rFonts w:ascii="Times New Roman" w:hAnsi="Times New Roman" w:cs="Times New Roman"/>
                <w:color w:val="000000"/>
                <w:sz w:val="24"/>
                <w:szCs w:val="24"/>
              </w:rPr>
              <w:t xml:space="preserve"> + event</w:t>
            </w:r>
            <w:r w:rsidR="00F95D14">
              <w:rPr>
                <w:rFonts w:ascii="Times New Roman" w:hAnsi="Times New Roman" w:cs="Times New Roman"/>
                <w:color w:val="000000"/>
                <w:sz w:val="24"/>
                <w:szCs w:val="24"/>
              </w:rPr>
              <w:t xml:space="preserve">y w  wybranych miastach Polski </w:t>
            </w:r>
            <w:r w:rsidRPr="00780036">
              <w:rPr>
                <w:rFonts w:ascii="Times New Roman" w:hAnsi="Times New Roman" w:cs="Times New Roman"/>
                <w:color w:val="000000"/>
                <w:sz w:val="24"/>
                <w:szCs w:val="24"/>
              </w:rPr>
              <w:t>(np. w formie rozdawania gadżetów, ulotek).</w:t>
            </w:r>
          </w:p>
          <w:p w:rsidR="00E533D5" w:rsidRPr="00780036" w:rsidRDefault="00E533D5" w:rsidP="007076E8">
            <w:pPr>
              <w:pStyle w:val="Akapitzlist"/>
              <w:spacing w:before="240" w:after="0"/>
              <w:ind w:left="360"/>
              <w:jc w:val="both"/>
              <w:rPr>
                <w:rFonts w:ascii="Times New Roman" w:hAnsi="Times New Roman" w:cs="Times New Roman"/>
                <w:sz w:val="24"/>
                <w:szCs w:val="24"/>
              </w:rPr>
            </w:pPr>
            <w:r w:rsidRPr="00780036">
              <w:rPr>
                <w:rFonts w:ascii="Times New Roman" w:hAnsi="Times New Roman" w:cs="Times New Roman"/>
                <w:color w:val="000000"/>
                <w:sz w:val="24"/>
                <w:szCs w:val="24"/>
              </w:rPr>
              <w:t>Miasto Suwałki – liderem i inicjatorem współpracy.</w:t>
            </w:r>
          </w:p>
        </w:tc>
        <w:tc>
          <w:tcPr>
            <w:tcW w:w="938" w:type="pct"/>
            <w:tcBorders>
              <w:top w:val="single" w:sz="4" w:space="0" w:color="auto"/>
              <w:left w:val="single" w:sz="4" w:space="0" w:color="auto"/>
              <w:bottom w:val="single" w:sz="4" w:space="0" w:color="auto"/>
              <w:right w:val="single" w:sz="4" w:space="0" w:color="auto"/>
            </w:tcBorders>
          </w:tcPr>
          <w:p w:rsidR="00E533D5" w:rsidRPr="00780036" w:rsidRDefault="00E533D5" w:rsidP="007076E8">
            <w:pPr>
              <w:spacing w:before="240" w:after="0" w:line="276" w:lineRule="auto"/>
              <w:jc w:val="center"/>
              <w:rPr>
                <w:rFonts w:eastAsia="Times New Roman"/>
              </w:rPr>
            </w:pPr>
            <w:r w:rsidRPr="00780036">
              <w:rPr>
                <w:rFonts w:eastAsia="Times New Roman"/>
              </w:rPr>
              <w:t>Liczba kampanii.</w:t>
            </w:r>
          </w:p>
          <w:p w:rsidR="00E533D5" w:rsidRPr="00780036" w:rsidRDefault="00E533D5" w:rsidP="007076E8">
            <w:pPr>
              <w:spacing w:before="240" w:after="0" w:line="276" w:lineRule="auto"/>
              <w:jc w:val="center"/>
              <w:rPr>
                <w:rFonts w:eastAsia="Times New Roman"/>
              </w:rPr>
            </w:pPr>
            <w:r w:rsidRPr="00780036">
              <w:rPr>
                <w:rFonts w:eastAsia="Times New Roman"/>
              </w:rPr>
              <w:t>Liczba uczestników wydarzeń.</w:t>
            </w:r>
          </w:p>
        </w:tc>
        <w:tc>
          <w:tcPr>
            <w:tcW w:w="1014" w:type="pct"/>
            <w:tcBorders>
              <w:top w:val="single" w:sz="4" w:space="0" w:color="auto"/>
              <w:left w:val="single" w:sz="4" w:space="0" w:color="auto"/>
              <w:bottom w:val="single" w:sz="4" w:space="0" w:color="auto"/>
              <w:right w:val="single" w:sz="4" w:space="0" w:color="auto"/>
            </w:tcBorders>
          </w:tcPr>
          <w:p w:rsidR="00E533D5" w:rsidRPr="00780036" w:rsidRDefault="006F2A4D" w:rsidP="007076E8">
            <w:pPr>
              <w:spacing w:before="240" w:after="0" w:line="276" w:lineRule="auto"/>
              <w:jc w:val="center"/>
              <w:rPr>
                <w:rFonts w:eastAsia="Times New Roman"/>
              </w:rPr>
            </w:pPr>
            <w:r w:rsidRPr="00780036">
              <w:rPr>
                <w:rFonts w:eastAsia="Times New Roman"/>
              </w:rPr>
              <w:t>Działania cykliczne</w:t>
            </w:r>
            <w:r w:rsidR="0049355C">
              <w:rPr>
                <w:rFonts w:eastAsia="Times New Roman"/>
              </w:rPr>
              <w:t>.</w:t>
            </w:r>
          </w:p>
        </w:tc>
      </w:tr>
      <w:tr w:rsidR="00E533D5" w:rsidRPr="00780036" w:rsidTr="002E1666">
        <w:trPr>
          <w:cantSplit/>
          <w:trHeight w:val="300"/>
        </w:trPr>
        <w:tc>
          <w:tcPr>
            <w:tcW w:w="3048" w:type="pct"/>
            <w:tcBorders>
              <w:top w:val="single" w:sz="4" w:space="0" w:color="auto"/>
              <w:left w:val="single" w:sz="4" w:space="0" w:color="auto"/>
              <w:bottom w:val="single" w:sz="4" w:space="0" w:color="auto"/>
              <w:right w:val="single" w:sz="4" w:space="0" w:color="auto"/>
            </w:tcBorders>
            <w:shd w:val="clear" w:color="auto" w:fill="auto"/>
          </w:tcPr>
          <w:p w:rsidR="00E533D5" w:rsidRPr="00780036" w:rsidRDefault="00E533D5" w:rsidP="003420F8">
            <w:pPr>
              <w:pStyle w:val="Akapitzlist"/>
              <w:numPr>
                <w:ilvl w:val="0"/>
                <w:numId w:val="56"/>
              </w:numPr>
              <w:spacing w:before="240" w:after="0"/>
              <w:jc w:val="both"/>
              <w:rPr>
                <w:rFonts w:ascii="Times New Roman" w:hAnsi="Times New Roman" w:cs="Times New Roman"/>
                <w:color w:val="000000"/>
                <w:sz w:val="24"/>
                <w:szCs w:val="24"/>
              </w:rPr>
            </w:pPr>
            <w:r w:rsidRPr="00780036">
              <w:rPr>
                <w:rFonts w:ascii="Times New Roman" w:eastAsia="Times New Roman" w:hAnsi="Times New Roman" w:cs="Times New Roman"/>
                <w:b/>
                <w:color w:val="000000"/>
                <w:sz w:val="24"/>
                <w:szCs w:val="24"/>
              </w:rPr>
              <w:t>Monitoring turystyki przyjazdowej</w:t>
            </w:r>
            <w:r w:rsidRPr="00780036">
              <w:rPr>
                <w:rFonts w:ascii="Times New Roman" w:eastAsia="Times New Roman" w:hAnsi="Times New Roman" w:cs="Times New Roman"/>
                <w:color w:val="000000"/>
                <w:sz w:val="24"/>
                <w:szCs w:val="24"/>
              </w:rPr>
              <w:t xml:space="preserve"> (ankietowanie turystów m.in. w hotelach, obiektach turystycznych)</w:t>
            </w:r>
            <w:r w:rsidR="004D265A" w:rsidRPr="00780036">
              <w:rPr>
                <w:rFonts w:ascii="Times New Roman" w:eastAsia="Times New Roman" w:hAnsi="Times New Roman" w:cs="Times New Roman"/>
                <w:color w:val="000000"/>
                <w:sz w:val="24"/>
                <w:szCs w:val="24"/>
              </w:rPr>
              <w:t xml:space="preserve"> w zakresie motywów przyjazdu i </w:t>
            </w:r>
            <w:r w:rsidRPr="00780036">
              <w:rPr>
                <w:rFonts w:ascii="Times New Roman" w:eastAsia="Times New Roman" w:hAnsi="Times New Roman" w:cs="Times New Roman"/>
                <w:color w:val="000000"/>
                <w:sz w:val="24"/>
                <w:szCs w:val="24"/>
              </w:rPr>
              <w:t>poziomu zadowolenia z wizyty.</w:t>
            </w:r>
          </w:p>
        </w:tc>
        <w:tc>
          <w:tcPr>
            <w:tcW w:w="938" w:type="pct"/>
            <w:tcBorders>
              <w:top w:val="single" w:sz="4" w:space="0" w:color="auto"/>
              <w:left w:val="single" w:sz="4" w:space="0" w:color="auto"/>
              <w:bottom w:val="single" w:sz="4" w:space="0" w:color="auto"/>
              <w:right w:val="single" w:sz="4" w:space="0" w:color="auto"/>
            </w:tcBorders>
          </w:tcPr>
          <w:p w:rsidR="00E533D5" w:rsidRPr="00780036" w:rsidRDefault="00E533D5" w:rsidP="007076E8">
            <w:pPr>
              <w:spacing w:before="240" w:after="0" w:line="276" w:lineRule="auto"/>
              <w:jc w:val="center"/>
              <w:rPr>
                <w:rFonts w:eastAsia="Times New Roman"/>
              </w:rPr>
            </w:pPr>
            <w:r w:rsidRPr="00780036">
              <w:rPr>
                <w:rFonts w:eastAsia="Times New Roman"/>
              </w:rPr>
              <w:t>Liczba ankiet.</w:t>
            </w:r>
          </w:p>
        </w:tc>
        <w:tc>
          <w:tcPr>
            <w:tcW w:w="1014" w:type="pct"/>
            <w:tcBorders>
              <w:top w:val="single" w:sz="4" w:space="0" w:color="auto"/>
              <w:left w:val="single" w:sz="4" w:space="0" w:color="auto"/>
              <w:bottom w:val="single" w:sz="4" w:space="0" w:color="auto"/>
              <w:right w:val="single" w:sz="4" w:space="0" w:color="auto"/>
            </w:tcBorders>
          </w:tcPr>
          <w:p w:rsidR="00E533D5" w:rsidRPr="00780036" w:rsidRDefault="006F2A4D" w:rsidP="007076E8">
            <w:pPr>
              <w:spacing w:before="240" w:after="0" w:line="276" w:lineRule="auto"/>
              <w:jc w:val="center"/>
              <w:rPr>
                <w:rFonts w:eastAsia="Times New Roman"/>
              </w:rPr>
            </w:pPr>
            <w:r w:rsidRPr="00780036">
              <w:rPr>
                <w:rFonts w:eastAsia="Times New Roman"/>
              </w:rPr>
              <w:t>Działanie bieżące</w:t>
            </w:r>
            <w:r w:rsidR="0049355C">
              <w:rPr>
                <w:rFonts w:eastAsia="Times New Roman"/>
              </w:rPr>
              <w:t>.</w:t>
            </w:r>
          </w:p>
        </w:tc>
      </w:tr>
      <w:tr w:rsidR="00E533D5" w:rsidRPr="00780036" w:rsidTr="002E1666">
        <w:trPr>
          <w:cantSplit/>
          <w:trHeight w:val="300"/>
        </w:trPr>
        <w:tc>
          <w:tcPr>
            <w:tcW w:w="3048" w:type="pct"/>
            <w:tcBorders>
              <w:top w:val="single" w:sz="4" w:space="0" w:color="auto"/>
              <w:left w:val="single" w:sz="4" w:space="0" w:color="auto"/>
              <w:bottom w:val="single" w:sz="4" w:space="0" w:color="auto"/>
              <w:right w:val="single" w:sz="4" w:space="0" w:color="auto"/>
            </w:tcBorders>
            <w:shd w:val="clear" w:color="auto" w:fill="auto"/>
          </w:tcPr>
          <w:p w:rsidR="00E533D5" w:rsidRPr="00780036" w:rsidRDefault="00E533D5" w:rsidP="00362917">
            <w:pPr>
              <w:pStyle w:val="Akapitzlist"/>
              <w:numPr>
                <w:ilvl w:val="0"/>
                <w:numId w:val="56"/>
              </w:numPr>
              <w:spacing w:before="240"/>
              <w:jc w:val="both"/>
              <w:rPr>
                <w:rFonts w:ascii="Times New Roman" w:eastAsia="Times New Roman" w:hAnsi="Times New Roman" w:cs="Times New Roman"/>
                <w:color w:val="000000"/>
                <w:sz w:val="24"/>
                <w:szCs w:val="24"/>
              </w:rPr>
            </w:pPr>
            <w:r w:rsidRPr="00780036">
              <w:rPr>
                <w:rFonts w:ascii="Times New Roman" w:hAnsi="Times New Roman" w:cs="Times New Roman"/>
                <w:b/>
                <w:sz w:val="24"/>
                <w:szCs w:val="24"/>
              </w:rPr>
              <w:t>Wspólna szeroka promocja miasta za granicą</w:t>
            </w:r>
            <w:r w:rsidRPr="00780036">
              <w:rPr>
                <w:rFonts w:ascii="Times New Roman" w:hAnsi="Times New Roman" w:cs="Times New Roman"/>
                <w:sz w:val="24"/>
                <w:szCs w:val="24"/>
              </w:rPr>
              <w:t xml:space="preserve"> </w:t>
            </w:r>
            <w:r w:rsidR="0049355C">
              <w:rPr>
                <w:rFonts w:ascii="Times New Roman" w:hAnsi="Times New Roman" w:cs="Times New Roman"/>
                <w:sz w:val="24"/>
                <w:szCs w:val="24"/>
              </w:rPr>
              <w:br/>
            </w:r>
            <w:r w:rsidRPr="00780036">
              <w:rPr>
                <w:rFonts w:ascii="Times New Roman" w:hAnsi="Times New Roman" w:cs="Times New Roman"/>
                <w:sz w:val="24"/>
                <w:szCs w:val="24"/>
              </w:rPr>
              <w:t xml:space="preserve">we </w:t>
            </w:r>
            <w:r w:rsidRPr="00780036">
              <w:rPr>
                <w:rFonts w:ascii="Times New Roman" w:hAnsi="Times New Roman" w:cs="Times New Roman"/>
                <w:color w:val="000000"/>
                <w:sz w:val="24"/>
                <w:szCs w:val="24"/>
              </w:rPr>
              <w:t>współpracy w</w:t>
            </w:r>
            <w:r w:rsidR="00F95D14">
              <w:rPr>
                <w:rFonts w:ascii="Times New Roman" w:hAnsi="Times New Roman" w:cs="Times New Roman"/>
                <w:color w:val="000000"/>
                <w:sz w:val="24"/>
                <w:szCs w:val="24"/>
              </w:rPr>
              <w:t xml:space="preserve"> sieciach krajowych </w:t>
            </w:r>
            <w:r w:rsidR="004D265A" w:rsidRPr="00780036">
              <w:rPr>
                <w:rFonts w:ascii="Times New Roman" w:hAnsi="Times New Roman" w:cs="Times New Roman"/>
                <w:color w:val="000000"/>
                <w:sz w:val="24"/>
                <w:szCs w:val="24"/>
              </w:rPr>
              <w:t>i </w:t>
            </w:r>
            <w:r w:rsidRPr="00780036">
              <w:rPr>
                <w:rFonts w:ascii="Times New Roman" w:hAnsi="Times New Roman" w:cs="Times New Roman"/>
                <w:color w:val="000000"/>
                <w:sz w:val="24"/>
                <w:szCs w:val="24"/>
              </w:rPr>
              <w:t xml:space="preserve">międzynarodowych, w tym </w:t>
            </w:r>
            <w:r w:rsidRPr="00780036">
              <w:rPr>
                <w:rFonts w:ascii="Times New Roman" w:hAnsi="Times New Roman" w:cs="Times New Roman"/>
                <w:bCs/>
                <w:sz w:val="24"/>
                <w:szCs w:val="24"/>
              </w:rPr>
              <w:t xml:space="preserve">w ramach </w:t>
            </w:r>
            <w:r w:rsidR="00362917" w:rsidRPr="00780036">
              <w:rPr>
                <w:rFonts w:ascii="Times New Roman" w:hAnsi="Times New Roman" w:cs="Times New Roman"/>
                <w:bCs/>
                <w:sz w:val="24"/>
                <w:szCs w:val="24"/>
              </w:rPr>
              <w:t>szerokiej współpracy samorządów Suwalszczyzny</w:t>
            </w:r>
            <w:r w:rsidRPr="00780036">
              <w:rPr>
                <w:rFonts w:ascii="Times New Roman" w:hAnsi="Times New Roman" w:cs="Times New Roman"/>
                <w:bCs/>
                <w:color w:val="000000"/>
                <w:sz w:val="24"/>
                <w:szCs w:val="24"/>
              </w:rPr>
              <w:t xml:space="preserve"> w </w:t>
            </w:r>
            <w:r w:rsidRPr="00780036">
              <w:rPr>
                <w:rFonts w:ascii="Times New Roman" w:eastAsia="Times New Roman" w:hAnsi="Times New Roman" w:cs="Times New Roman"/>
                <w:color w:val="000000"/>
                <w:sz w:val="24"/>
                <w:szCs w:val="24"/>
              </w:rPr>
              <w:t>zakresie regionu i pełnienia przez miasto funkcji „Bramy na Wschód”, we wzajemnych kontaktach miast partnerskich (</w:t>
            </w:r>
            <w:r w:rsidRPr="00780036">
              <w:rPr>
                <w:rFonts w:ascii="Times New Roman" w:hAnsi="Times New Roman" w:cs="Times New Roman"/>
                <w:sz w:val="24"/>
                <w:szCs w:val="24"/>
              </w:rPr>
              <w:t xml:space="preserve">targi, prezentacje w miastach partnerskich, </w:t>
            </w:r>
            <w:proofErr w:type="spellStart"/>
            <w:r w:rsidRPr="00780036">
              <w:rPr>
                <w:rFonts w:ascii="Times New Roman" w:hAnsi="Times New Roman" w:cs="Times New Roman"/>
                <w:sz w:val="24"/>
                <w:szCs w:val="24"/>
              </w:rPr>
              <w:t>study</w:t>
            </w:r>
            <w:proofErr w:type="spellEnd"/>
            <w:r w:rsidRPr="00780036">
              <w:rPr>
                <w:rFonts w:ascii="Times New Roman" w:hAnsi="Times New Roman" w:cs="Times New Roman"/>
                <w:sz w:val="24"/>
                <w:szCs w:val="24"/>
              </w:rPr>
              <w:t xml:space="preserve"> </w:t>
            </w:r>
            <w:proofErr w:type="spellStart"/>
            <w:r w:rsidRPr="00780036">
              <w:rPr>
                <w:rFonts w:ascii="Times New Roman" w:hAnsi="Times New Roman" w:cs="Times New Roman"/>
                <w:sz w:val="24"/>
                <w:szCs w:val="24"/>
              </w:rPr>
              <w:t>tours</w:t>
            </w:r>
            <w:proofErr w:type="spellEnd"/>
            <w:r w:rsidRPr="00780036">
              <w:rPr>
                <w:rFonts w:ascii="Times New Roman" w:hAnsi="Times New Roman" w:cs="Times New Roman"/>
                <w:sz w:val="24"/>
                <w:szCs w:val="24"/>
              </w:rPr>
              <w:t>, dystrybucja materiałów reklamowych i mailing do zagranicznych biur podróży).</w:t>
            </w:r>
          </w:p>
        </w:tc>
        <w:tc>
          <w:tcPr>
            <w:tcW w:w="938" w:type="pct"/>
            <w:tcBorders>
              <w:top w:val="single" w:sz="4" w:space="0" w:color="auto"/>
              <w:left w:val="single" w:sz="4" w:space="0" w:color="auto"/>
              <w:bottom w:val="single" w:sz="4" w:space="0" w:color="auto"/>
              <w:right w:val="single" w:sz="4" w:space="0" w:color="auto"/>
            </w:tcBorders>
          </w:tcPr>
          <w:p w:rsidR="00E533D5" w:rsidRPr="00780036" w:rsidRDefault="00E533D5" w:rsidP="00061044">
            <w:pPr>
              <w:spacing w:before="240" w:after="0" w:line="276" w:lineRule="auto"/>
              <w:jc w:val="center"/>
              <w:rPr>
                <w:rFonts w:eastAsia="Times New Roman"/>
              </w:rPr>
            </w:pPr>
            <w:r w:rsidRPr="00780036">
              <w:rPr>
                <w:rFonts w:eastAsia="Times New Roman"/>
              </w:rPr>
              <w:t>Liczba przedsięwzięć.</w:t>
            </w:r>
          </w:p>
        </w:tc>
        <w:tc>
          <w:tcPr>
            <w:tcW w:w="1014" w:type="pct"/>
            <w:tcBorders>
              <w:top w:val="single" w:sz="4" w:space="0" w:color="auto"/>
              <w:left w:val="single" w:sz="4" w:space="0" w:color="auto"/>
              <w:bottom w:val="single" w:sz="4" w:space="0" w:color="auto"/>
              <w:right w:val="single" w:sz="4" w:space="0" w:color="auto"/>
            </w:tcBorders>
          </w:tcPr>
          <w:p w:rsidR="00E533D5" w:rsidRPr="00780036" w:rsidRDefault="006F2A4D" w:rsidP="00061044">
            <w:pPr>
              <w:spacing w:before="240" w:after="0" w:line="276" w:lineRule="auto"/>
              <w:jc w:val="center"/>
              <w:rPr>
                <w:rFonts w:eastAsia="Times New Roman"/>
              </w:rPr>
            </w:pPr>
            <w:r w:rsidRPr="00780036">
              <w:rPr>
                <w:rFonts w:eastAsia="Times New Roman"/>
              </w:rPr>
              <w:t>Działanie bieżące</w:t>
            </w:r>
            <w:r w:rsidR="0049355C">
              <w:rPr>
                <w:rFonts w:eastAsia="Times New Roman"/>
              </w:rPr>
              <w:t>.</w:t>
            </w:r>
          </w:p>
        </w:tc>
      </w:tr>
    </w:tbl>
    <w:p w:rsidR="002E1666" w:rsidRPr="00780036" w:rsidRDefault="002E1666" w:rsidP="002E1666">
      <w:pPr>
        <w:spacing w:after="0"/>
        <w:rPr>
          <w:rFonts w:eastAsia="Times New Roman"/>
          <w:b/>
          <w:color w:val="000000"/>
          <w:lang w:eastAsia="pl-PL"/>
        </w:rPr>
      </w:pPr>
    </w:p>
    <w:p w:rsidR="00C6453B" w:rsidRPr="00780036" w:rsidRDefault="00C6453B" w:rsidP="002E1666">
      <w:pPr>
        <w:rPr>
          <w:rFonts w:eastAsia="Times New Roman"/>
          <w:b/>
          <w:color w:val="000000"/>
          <w:lang w:eastAsia="pl-PL"/>
        </w:rPr>
      </w:pPr>
      <w:r w:rsidRPr="00780036">
        <w:rPr>
          <w:rFonts w:eastAsia="Times New Roman"/>
          <w:b/>
          <w:color w:val="000000"/>
          <w:lang w:eastAsia="pl-PL"/>
        </w:rPr>
        <w:t>Przewidywane efekty działań</w:t>
      </w:r>
    </w:p>
    <w:p w:rsidR="00C6453B" w:rsidRPr="00780036" w:rsidRDefault="00C6453B" w:rsidP="002E1666">
      <w:pPr>
        <w:rPr>
          <w:rFonts w:eastAsia="Times New Roman"/>
          <w:b/>
          <w:color w:val="000000"/>
          <w:lang w:eastAsia="pl-PL"/>
        </w:rPr>
      </w:pPr>
      <w:r w:rsidRPr="00780036">
        <w:rPr>
          <w:rFonts w:eastAsia="Times New Roman"/>
          <w:color w:val="000000"/>
          <w:lang w:eastAsia="pl-PL"/>
        </w:rPr>
        <w:t>Synergia i multiplikacja działań pomiędzy lokalnymi JST w zakresie promocji regionu. Wzro</w:t>
      </w:r>
      <w:r w:rsidR="00D1396D" w:rsidRPr="00780036">
        <w:rPr>
          <w:rFonts w:eastAsia="Times New Roman"/>
          <w:color w:val="000000"/>
          <w:lang w:eastAsia="pl-PL"/>
        </w:rPr>
        <w:t xml:space="preserve">st znajomości i wizerunku marki, w tym wzrost </w:t>
      </w:r>
      <w:r w:rsidR="00061044" w:rsidRPr="00780036">
        <w:rPr>
          <w:rFonts w:eastAsia="Times New Roman"/>
          <w:color w:val="000000"/>
          <w:lang w:eastAsia="pl-PL"/>
        </w:rPr>
        <w:t>rozpoznawalności marki miasta i </w:t>
      </w:r>
      <w:r w:rsidR="00D1396D" w:rsidRPr="00780036">
        <w:rPr>
          <w:rFonts w:eastAsia="Times New Roman"/>
          <w:color w:val="000000"/>
          <w:lang w:eastAsia="pl-PL"/>
        </w:rPr>
        <w:t>regionu za granicą.</w:t>
      </w:r>
      <w:r w:rsidRPr="00780036">
        <w:rPr>
          <w:rFonts w:eastAsia="Times New Roman"/>
          <w:color w:val="000000"/>
          <w:lang w:eastAsia="pl-PL"/>
        </w:rPr>
        <w:t xml:space="preserve"> W długim okresie czasu wzrost liczby turystów</w:t>
      </w:r>
      <w:r w:rsidR="009E2F7E" w:rsidRPr="00780036">
        <w:rPr>
          <w:rFonts w:eastAsia="Times New Roman"/>
          <w:b/>
          <w:color w:val="000000"/>
          <w:lang w:eastAsia="pl-PL"/>
        </w:rPr>
        <w:t>.</w:t>
      </w:r>
    </w:p>
    <w:p w:rsidR="00C6453B" w:rsidRPr="00780036" w:rsidRDefault="00C6453B" w:rsidP="002E1666">
      <w:pPr>
        <w:rPr>
          <w:rFonts w:eastAsia="Times New Roman"/>
          <w:b/>
          <w:color w:val="000000"/>
          <w:lang w:eastAsia="pl-PL"/>
        </w:rPr>
      </w:pPr>
      <w:r w:rsidRPr="00780036">
        <w:rPr>
          <w:rFonts w:eastAsia="Times New Roman"/>
          <w:b/>
          <w:color w:val="000000"/>
          <w:lang w:eastAsia="pl-PL"/>
        </w:rPr>
        <w:t>Partnerzy przy realizacji</w:t>
      </w:r>
    </w:p>
    <w:p w:rsidR="00C6453B" w:rsidRPr="00780036" w:rsidRDefault="00C6453B" w:rsidP="002E1666">
      <w:pPr>
        <w:rPr>
          <w:rFonts w:eastAsia="Times New Roman"/>
          <w:color w:val="000000"/>
          <w:lang w:eastAsia="pl-PL"/>
        </w:rPr>
      </w:pPr>
      <w:r w:rsidRPr="00780036">
        <w:rPr>
          <w:rFonts w:eastAsia="Times New Roman"/>
          <w:color w:val="000000"/>
          <w:lang w:eastAsia="pl-PL"/>
        </w:rPr>
        <w:t>Lokalne jednostki samorządu terytorialnego: gminy, powiat, organizacje branżowe turystyczne, właściciele atrakcji i organizatorzy imprez, organizacje pozarządowe</w:t>
      </w:r>
      <w:r w:rsidR="009E2F7E" w:rsidRPr="00780036">
        <w:rPr>
          <w:rFonts w:eastAsia="Times New Roman"/>
          <w:color w:val="000000"/>
          <w:lang w:eastAsia="pl-PL"/>
        </w:rPr>
        <w:t>.</w:t>
      </w:r>
    </w:p>
    <w:p w:rsidR="00C6453B" w:rsidRPr="00780036" w:rsidRDefault="00C6453B" w:rsidP="002E1666">
      <w:pPr>
        <w:spacing w:after="0"/>
        <w:rPr>
          <w:rFonts w:eastAsia="Times New Roman"/>
          <w:b/>
          <w:color w:val="000000"/>
          <w:lang w:eastAsia="pl-PL"/>
        </w:rPr>
      </w:pPr>
      <w:r w:rsidRPr="00780036">
        <w:rPr>
          <w:rFonts w:eastAsia="Times New Roman"/>
          <w:b/>
          <w:color w:val="000000"/>
          <w:lang w:eastAsia="pl-PL"/>
        </w:rPr>
        <w:t>Termin realizacji</w:t>
      </w:r>
    </w:p>
    <w:p w:rsidR="00C6453B" w:rsidRPr="00780036" w:rsidRDefault="0049355C" w:rsidP="002E1666">
      <w:pPr>
        <w:spacing w:after="0"/>
        <w:rPr>
          <w:rFonts w:eastAsia="Times New Roman"/>
          <w:b/>
          <w:color w:val="000000"/>
          <w:lang w:eastAsia="pl-PL"/>
        </w:rPr>
      </w:pPr>
      <w:r>
        <w:rPr>
          <w:rFonts w:eastAsia="Times New Roman"/>
          <w:color w:val="000000"/>
          <w:lang w:eastAsia="pl-PL"/>
        </w:rPr>
        <w:t xml:space="preserve">Lata </w:t>
      </w:r>
      <w:r w:rsidR="00C6453B" w:rsidRPr="00780036">
        <w:rPr>
          <w:rFonts w:eastAsia="Times New Roman"/>
          <w:color w:val="000000"/>
          <w:lang w:eastAsia="pl-PL"/>
        </w:rPr>
        <w:t xml:space="preserve">2016-2020 </w:t>
      </w:r>
      <w:r w:rsidR="00C6453B" w:rsidRPr="00780036">
        <w:rPr>
          <w:rFonts w:eastAsia="Times New Roman"/>
        </w:rPr>
        <w:t>– sukcesywnie s</w:t>
      </w:r>
      <w:r w:rsidR="00C6453B" w:rsidRPr="00780036">
        <w:rPr>
          <w:rFonts w:eastAsia="Times New Roman"/>
          <w:color w:val="000000"/>
          <w:lang w:eastAsia="pl-PL"/>
        </w:rPr>
        <w:t>potkania i działania b</w:t>
      </w:r>
      <w:r w:rsidR="006F2A4D" w:rsidRPr="00780036">
        <w:rPr>
          <w:rFonts w:eastAsia="Times New Roman"/>
          <w:color w:val="000000"/>
          <w:lang w:eastAsia="pl-PL"/>
        </w:rPr>
        <w:t>ieżące; serwis internetowy: 2018</w:t>
      </w:r>
      <w:r w:rsidR="00C6453B" w:rsidRPr="00780036">
        <w:rPr>
          <w:rFonts w:eastAsia="Times New Roman"/>
          <w:color w:val="000000"/>
          <w:lang w:eastAsia="pl-PL"/>
        </w:rPr>
        <w:t xml:space="preserve"> r</w:t>
      </w:r>
      <w:r w:rsidR="00061044" w:rsidRPr="00780036">
        <w:rPr>
          <w:rFonts w:eastAsia="Times New Roman"/>
          <w:color w:val="000000"/>
          <w:lang w:eastAsia="pl-PL"/>
        </w:rPr>
        <w:t>.</w:t>
      </w:r>
    </w:p>
    <w:p w:rsidR="00C6453B" w:rsidRPr="00780036" w:rsidRDefault="00C6453B" w:rsidP="002E1666">
      <w:pPr>
        <w:spacing w:after="0"/>
        <w:rPr>
          <w:rFonts w:eastAsia="Times New Roman"/>
          <w:b/>
          <w:color w:val="000000"/>
          <w:lang w:eastAsia="pl-PL"/>
        </w:rPr>
      </w:pPr>
      <w:r w:rsidRPr="00780036">
        <w:rPr>
          <w:rFonts w:eastAsia="Times New Roman"/>
          <w:b/>
          <w:color w:val="000000"/>
          <w:lang w:eastAsia="pl-PL"/>
        </w:rPr>
        <w:t>Finansowanie</w:t>
      </w:r>
    </w:p>
    <w:p w:rsidR="00C6453B" w:rsidRPr="00780036" w:rsidRDefault="00C6453B" w:rsidP="002E1666">
      <w:pPr>
        <w:spacing w:after="0"/>
        <w:rPr>
          <w:rFonts w:eastAsia="Times New Roman"/>
          <w:color w:val="000000"/>
          <w:lang w:eastAsia="pl-PL"/>
        </w:rPr>
      </w:pPr>
      <w:r w:rsidRPr="00780036">
        <w:rPr>
          <w:rFonts w:eastAsia="Times New Roman"/>
          <w:color w:val="000000"/>
          <w:lang w:eastAsia="pl-PL"/>
        </w:rPr>
        <w:t xml:space="preserve">Budżet miasta, środki rządowe i </w:t>
      </w:r>
      <w:r w:rsidR="00E356E8" w:rsidRPr="00780036">
        <w:rPr>
          <w:rFonts w:eastAsia="Times New Roman"/>
          <w:color w:val="000000"/>
          <w:lang w:eastAsia="pl-PL"/>
        </w:rPr>
        <w:t>pomocowe, powiatowe, środki</w:t>
      </w:r>
      <w:r w:rsidRPr="00780036">
        <w:rPr>
          <w:rFonts w:eastAsia="Times New Roman"/>
          <w:color w:val="000000"/>
          <w:lang w:eastAsia="pl-PL"/>
        </w:rPr>
        <w:t xml:space="preserve"> własne podmiotów branży turystycznej, opłaty z reklam zamieszczanych w serwisie internetowym</w:t>
      </w:r>
      <w:r w:rsidR="009E2F7E" w:rsidRPr="00780036">
        <w:rPr>
          <w:rFonts w:eastAsia="Times New Roman"/>
          <w:color w:val="000000"/>
          <w:lang w:eastAsia="pl-PL"/>
        </w:rPr>
        <w:t>.</w:t>
      </w:r>
    </w:p>
    <w:p w:rsidR="002E1666" w:rsidRPr="00780036" w:rsidRDefault="002E1666" w:rsidP="00C6453B">
      <w:pPr>
        <w:pStyle w:val="Akapitzlist"/>
        <w:spacing w:line="360" w:lineRule="auto"/>
        <w:ind w:left="0"/>
        <w:jc w:val="both"/>
        <w:rPr>
          <w:rFonts w:ascii="Times New Roman" w:eastAsia="Times New Roman" w:hAnsi="Times New Roman" w:cs="Times New Roman"/>
          <w:color w:val="000000"/>
          <w:sz w:val="24"/>
          <w:szCs w:val="24"/>
        </w:rPr>
      </w:pPr>
    </w:p>
    <w:p w:rsidR="00652B30" w:rsidRPr="00780036" w:rsidRDefault="00C6453B" w:rsidP="00C6453B">
      <w:pPr>
        <w:rPr>
          <w:rFonts w:eastAsia="Times New Roman"/>
          <w:color w:val="000000"/>
          <w:lang w:eastAsia="pl-PL"/>
        </w:rPr>
      </w:pPr>
      <w:r w:rsidRPr="00780036">
        <w:rPr>
          <w:b/>
          <w:color w:val="ED7D31" w:themeColor="accent2"/>
          <w:sz w:val="26"/>
          <w:szCs w:val="26"/>
        </w:rPr>
        <w:t xml:space="preserve">Cel strategiczny </w:t>
      </w:r>
      <w:r w:rsidR="00E356E8" w:rsidRPr="00780036">
        <w:rPr>
          <w:b/>
          <w:color w:val="ED7D31" w:themeColor="accent2"/>
          <w:sz w:val="26"/>
          <w:szCs w:val="26"/>
        </w:rPr>
        <w:t>Nr</w:t>
      </w:r>
      <w:r w:rsidRPr="00780036">
        <w:rPr>
          <w:b/>
          <w:color w:val="ED7D31" w:themeColor="accent2"/>
          <w:sz w:val="26"/>
          <w:szCs w:val="26"/>
        </w:rPr>
        <w:t xml:space="preserve"> 3: </w:t>
      </w:r>
      <w:r w:rsidRPr="00780036">
        <w:rPr>
          <w:rFonts w:eastAsia="Times New Roman"/>
          <w:b/>
          <w:bCs/>
          <w:color w:val="ED7D31" w:themeColor="accent2"/>
          <w:sz w:val="26"/>
          <w:szCs w:val="26"/>
          <w:lang w:eastAsia="pl-PL"/>
        </w:rPr>
        <w:t xml:space="preserve">Promocja </w:t>
      </w:r>
      <w:r w:rsidR="00703B91" w:rsidRPr="00780036">
        <w:rPr>
          <w:rFonts w:eastAsia="Times New Roman"/>
          <w:b/>
          <w:bCs/>
          <w:color w:val="ED7D31" w:themeColor="accent2"/>
          <w:sz w:val="26"/>
          <w:szCs w:val="26"/>
          <w:lang w:eastAsia="pl-PL"/>
        </w:rPr>
        <w:t xml:space="preserve">gospodarcza miasta. </w:t>
      </w:r>
    </w:p>
    <w:tbl>
      <w:tblPr>
        <w:tblW w:w="5000" w:type="pct"/>
        <w:tblLook w:val="0000" w:firstRow="0" w:lastRow="0" w:firstColumn="0" w:lastColumn="0" w:noHBand="0" w:noVBand="0"/>
      </w:tblPr>
      <w:tblGrid>
        <w:gridCol w:w="5548"/>
        <w:gridCol w:w="1758"/>
        <w:gridCol w:w="1756"/>
      </w:tblGrid>
      <w:tr w:rsidR="006F2A4D" w:rsidRPr="00780036" w:rsidTr="006F2A4D">
        <w:tc>
          <w:tcPr>
            <w:tcW w:w="5000"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F2A4D" w:rsidRPr="00780036" w:rsidRDefault="006F2A4D" w:rsidP="00EA1D79">
            <w:pPr>
              <w:spacing w:before="240" w:line="276" w:lineRule="auto"/>
              <w:jc w:val="center"/>
              <w:rPr>
                <w:rFonts w:eastAsia="Times New Roman"/>
                <w:b/>
                <w:color w:val="ED7D31" w:themeColor="accent2"/>
                <w:lang w:eastAsia="pl-PL"/>
              </w:rPr>
            </w:pPr>
            <w:r w:rsidRPr="00780036">
              <w:rPr>
                <w:rFonts w:eastAsia="Times New Roman"/>
                <w:b/>
                <w:color w:val="ED7D31" w:themeColor="accent2"/>
                <w:lang w:eastAsia="pl-PL"/>
              </w:rPr>
              <w:t xml:space="preserve">Cel operacyjny 3.1. </w:t>
            </w:r>
            <w:r w:rsidRPr="00780036">
              <w:rPr>
                <w:rFonts w:eastAsia="Times New Roman"/>
                <w:b/>
                <w:color w:val="ED7D31" w:themeColor="accent2"/>
              </w:rPr>
              <w:t>Promocja miasta, jako miejsca atrakcyjnego do życia.</w:t>
            </w:r>
          </w:p>
        </w:tc>
      </w:tr>
      <w:tr w:rsidR="006F2A4D" w:rsidRPr="00780036" w:rsidTr="006F2A4D">
        <w:tc>
          <w:tcPr>
            <w:tcW w:w="306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F2A4D" w:rsidRPr="00780036" w:rsidRDefault="006F2A4D" w:rsidP="00EA1D79">
            <w:pPr>
              <w:spacing w:before="240" w:line="276" w:lineRule="auto"/>
              <w:jc w:val="center"/>
              <w:rPr>
                <w:rFonts w:eastAsia="Times New Roman"/>
                <w:b/>
                <w:color w:val="ED7D31" w:themeColor="accent2"/>
                <w:lang w:eastAsia="pl-PL"/>
              </w:rPr>
            </w:pPr>
            <w:r w:rsidRPr="00780036">
              <w:rPr>
                <w:b/>
                <w:color w:val="ED7D31" w:themeColor="accent2"/>
              </w:rPr>
              <w:t>Proponowane działania</w:t>
            </w:r>
          </w:p>
        </w:tc>
        <w:tc>
          <w:tcPr>
            <w:tcW w:w="97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F2A4D" w:rsidRPr="00780036" w:rsidRDefault="006F2A4D" w:rsidP="00EA1D79">
            <w:pPr>
              <w:spacing w:before="240" w:line="276" w:lineRule="auto"/>
              <w:jc w:val="center"/>
              <w:rPr>
                <w:b/>
                <w:color w:val="ED7D31" w:themeColor="accent2"/>
              </w:rPr>
            </w:pPr>
            <w:r w:rsidRPr="00780036">
              <w:rPr>
                <w:b/>
                <w:color w:val="ED7D31" w:themeColor="accent2"/>
              </w:rPr>
              <w:t>Wskaźnik realizacji</w:t>
            </w:r>
          </w:p>
        </w:tc>
        <w:tc>
          <w:tcPr>
            <w:tcW w:w="969"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F2A4D" w:rsidRPr="00780036" w:rsidRDefault="006F2A4D" w:rsidP="00EA1D79">
            <w:pPr>
              <w:spacing w:before="240" w:line="276" w:lineRule="auto"/>
              <w:jc w:val="center"/>
              <w:rPr>
                <w:b/>
                <w:color w:val="ED7D31" w:themeColor="accent2"/>
              </w:rPr>
            </w:pPr>
            <w:r w:rsidRPr="00780036">
              <w:rPr>
                <w:b/>
                <w:color w:val="ED7D31" w:themeColor="accent2"/>
              </w:rPr>
              <w:t>Harmonogram realizacji</w:t>
            </w:r>
          </w:p>
        </w:tc>
      </w:tr>
      <w:tr w:rsidR="006F2A4D" w:rsidRPr="00780036" w:rsidTr="006F2A4D">
        <w:trPr>
          <w:cantSplit/>
          <w:trHeight w:val="1342"/>
        </w:trPr>
        <w:tc>
          <w:tcPr>
            <w:tcW w:w="3061" w:type="pct"/>
            <w:tcBorders>
              <w:top w:val="single" w:sz="4" w:space="0" w:color="auto"/>
              <w:left w:val="single" w:sz="4" w:space="0" w:color="auto"/>
              <w:bottom w:val="single" w:sz="4" w:space="0" w:color="auto"/>
              <w:right w:val="single" w:sz="4" w:space="0" w:color="auto"/>
            </w:tcBorders>
            <w:shd w:val="clear" w:color="auto" w:fill="auto"/>
          </w:tcPr>
          <w:p w:rsidR="006F2A4D" w:rsidRPr="00780036" w:rsidRDefault="006F2A4D" w:rsidP="0049355C">
            <w:pPr>
              <w:pStyle w:val="standardowy2"/>
              <w:numPr>
                <w:ilvl w:val="0"/>
                <w:numId w:val="58"/>
              </w:numPr>
              <w:tabs>
                <w:tab w:val="left" w:pos="720"/>
                <w:tab w:val="left" w:pos="1068"/>
                <w:tab w:val="right" w:pos="8953"/>
              </w:tabs>
              <w:suppressAutoHyphens/>
              <w:spacing w:before="240" w:line="276" w:lineRule="auto"/>
              <w:jc w:val="both"/>
              <w:rPr>
                <w:rFonts w:ascii="Times New Roman" w:hAnsi="Times New Roman" w:cs="Times New Roman"/>
                <w:bCs/>
                <w:sz w:val="24"/>
                <w:szCs w:val="24"/>
              </w:rPr>
            </w:pPr>
            <w:r w:rsidRPr="00780036">
              <w:rPr>
                <w:rFonts w:ascii="Times New Roman" w:hAnsi="Times New Roman" w:cs="Times New Roman"/>
                <w:b/>
                <w:sz w:val="24"/>
                <w:szCs w:val="24"/>
              </w:rPr>
              <w:t>Kreowanie pozytywnego wizerunku miasta wśród mieszkańców</w:t>
            </w:r>
            <w:r w:rsidRPr="00780036">
              <w:rPr>
                <w:rFonts w:ascii="Times New Roman" w:hAnsi="Times New Roman" w:cs="Times New Roman"/>
                <w:sz w:val="24"/>
                <w:szCs w:val="24"/>
              </w:rPr>
              <w:t>: edukacja i prezentacja walorów i produktów turystycznych (konkursy; wycieczki tematyczne, rajdy dla mieszkańców, lekcje w </w:t>
            </w:r>
            <w:r w:rsidR="0049355C">
              <w:rPr>
                <w:rFonts w:ascii="Times New Roman" w:hAnsi="Times New Roman" w:cs="Times New Roman"/>
                <w:sz w:val="24"/>
                <w:szCs w:val="24"/>
              </w:rPr>
              <w:t>u</w:t>
            </w:r>
            <w:r w:rsidRPr="00780036">
              <w:rPr>
                <w:rFonts w:ascii="Times New Roman" w:hAnsi="Times New Roman" w:cs="Times New Roman"/>
                <w:sz w:val="24"/>
                <w:szCs w:val="24"/>
              </w:rPr>
              <w:t xml:space="preserve">rzędzie) we współpracy z instytucjami kulturalnymi, szkołami, w tym np. konkurs </w:t>
            </w:r>
            <w:r w:rsidR="0049355C">
              <w:rPr>
                <w:rFonts w:ascii="Times New Roman" w:hAnsi="Times New Roman" w:cs="Times New Roman"/>
                <w:sz w:val="24"/>
                <w:szCs w:val="24"/>
              </w:rPr>
              <w:br/>
            </w:r>
            <w:r w:rsidRPr="00780036">
              <w:rPr>
                <w:rFonts w:ascii="Times New Roman" w:hAnsi="Times New Roman" w:cs="Times New Roman"/>
                <w:sz w:val="24"/>
                <w:szCs w:val="24"/>
              </w:rPr>
              <w:t>na pogodne, z humorem prognozy pogody, konkurs f</w:t>
            </w:r>
            <w:r w:rsidR="0049355C">
              <w:rPr>
                <w:rFonts w:ascii="Times New Roman" w:hAnsi="Times New Roman" w:cs="Times New Roman"/>
                <w:sz w:val="24"/>
                <w:szCs w:val="24"/>
              </w:rPr>
              <w:t>otograficzny dot. bieguna zimna</w:t>
            </w:r>
            <w:r w:rsidRPr="00780036">
              <w:rPr>
                <w:rFonts w:ascii="Times New Roman" w:hAnsi="Times New Roman" w:cs="Times New Roman"/>
                <w:sz w:val="24"/>
                <w:szCs w:val="24"/>
              </w:rPr>
              <w:t xml:space="preserve"> etc. (nagrodami winny być bilety, zniżki, pobyty w miejscach atrakcyjnych turystycznie, na imprezy i wydarzenia, </w:t>
            </w:r>
            <w:r w:rsidR="0049355C">
              <w:rPr>
                <w:rFonts w:ascii="Times New Roman" w:hAnsi="Times New Roman" w:cs="Times New Roman"/>
                <w:sz w:val="24"/>
                <w:szCs w:val="24"/>
              </w:rPr>
              <w:t>itp.</w:t>
            </w:r>
            <w:r w:rsidRPr="00780036">
              <w:rPr>
                <w:rFonts w:ascii="Times New Roman" w:hAnsi="Times New Roman" w:cs="Times New Roman"/>
                <w:sz w:val="24"/>
                <w:szCs w:val="24"/>
              </w:rPr>
              <w:t>).</w:t>
            </w:r>
          </w:p>
        </w:tc>
        <w:tc>
          <w:tcPr>
            <w:tcW w:w="970" w:type="pct"/>
            <w:tcBorders>
              <w:top w:val="single" w:sz="4" w:space="0" w:color="auto"/>
              <w:left w:val="single" w:sz="4" w:space="0" w:color="auto"/>
              <w:bottom w:val="single" w:sz="4" w:space="0" w:color="auto"/>
              <w:right w:val="single" w:sz="4" w:space="0" w:color="auto"/>
            </w:tcBorders>
          </w:tcPr>
          <w:p w:rsidR="006F2A4D" w:rsidRPr="00780036" w:rsidRDefault="006F2A4D" w:rsidP="00EA1D79">
            <w:pPr>
              <w:spacing w:before="240" w:line="276" w:lineRule="auto"/>
              <w:jc w:val="center"/>
              <w:rPr>
                <w:bCs/>
              </w:rPr>
            </w:pPr>
            <w:r w:rsidRPr="00780036">
              <w:rPr>
                <w:bCs/>
              </w:rPr>
              <w:t>Liczba projektów.</w:t>
            </w:r>
          </w:p>
          <w:p w:rsidR="006F2A4D" w:rsidRPr="00780036" w:rsidRDefault="006F2A4D" w:rsidP="00EA1D79">
            <w:pPr>
              <w:spacing w:before="240" w:line="276" w:lineRule="auto"/>
              <w:jc w:val="center"/>
              <w:rPr>
                <w:bCs/>
              </w:rPr>
            </w:pPr>
            <w:r w:rsidRPr="00780036">
              <w:rPr>
                <w:bCs/>
              </w:rPr>
              <w:t>Liczba uczestników projektów.</w:t>
            </w:r>
          </w:p>
          <w:p w:rsidR="006F2A4D" w:rsidRPr="00780036" w:rsidRDefault="006F2A4D" w:rsidP="00EA1D79">
            <w:pPr>
              <w:spacing w:before="240" w:line="276" w:lineRule="auto"/>
              <w:jc w:val="center"/>
              <w:rPr>
                <w:bCs/>
              </w:rPr>
            </w:pPr>
            <w:r w:rsidRPr="00780036">
              <w:rPr>
                <w:bCs/>
              </w:rPr>
              <w:t>Poziom zadowolenia mieszkańców.</w:t>
            </w:r>
          </w:p>
        </w:tc>
        <w:tc>
          <w:tcPr>
            <w:tcW w:w="969" w:type="pct"/>
            <w:tcBorders>
              <w:top w:val="single" w:sz="4" w:space="0" w:color="auto"/>
              <w:left w:val="single" w:sz="4" w:space="0" w:color="auto"/>
              <w:bottom w:val="single" w:sz="4" w:space="0" w:color="auto"/>
              <w:right w:val="single" w:sz="4" w:space="0" w:color="auto"/>
            </w:tcBorders>
          </w:tcPr>
          <w:p w:rsidR="006F2A4D" w:rsidRPr="00780036" w:rsidRDefault="000C00EB" w:rsidP="00EA1D79">
            <w:pPr>
              <w:spacing w:before="240" w:line="276" w:lineRule="auto"/>
              <w:jc w:val="center"/>
              <w:rPr>
                <w:bCs/>
              </w:rPr>
            </w:pPr>
            <w:r w:rsidRPr="00780036">
              <w:rPr>
                <w:bCs/>
              </w:rPr>
              <w:t>Działania cykliczne</w:t>
            </w:r>
            <w:r w:rsidR="0049355C">
              <w:rPr>
                <w:bCs/>
              </w:rPr>
              <w:t>.</w:t>
            </w:r>
          </w:p>
        </w:tc>
      </w:tr>
      <w:tr w:rsidR="006F2A4D" w:rsidRPr="00780036" w:rsidTr="000C00EB">
        <w:trPr>
          <w:cantSplit/>
          <w:trHeight w:val="1342"/>
        </w:trPr>
        <w:tc>
          <w:tcPr>
            <w:tcW w:w="3061" w:type="pct"/>
            <w:tcBorders>
              <w:top w:val="single" w:sz="4" w:space="0" w:color="auto"/>
              <w:left w:val="single" w:sz="4" w:space="0" w:color="auto"/>
              <w:bottom w:val="single" w:sz="4" w:space="0" w:color="auto"/>
              <w:right w:val="single" w:sz="4" w:space="0" w:color="auto"/>
            </w:tcBorders>
            <w:shd w:val="clear" w:color="auto" w:fill="auto"/>
          </w:tcPr>
          <w:p w:rsidR="006F2A4D" w:rsidRPr="00780036" w:rsidRDefault="006F2A4D" w:rsidP="003420F8">
            <w:pPr>
              <w:pStyle w:val="Akapitzlist"/>
              <w:numPr>
                <w:ilvl w:val="0"/>
                <w:numId w:val="58"/>
              </w:numPr>
              <w:autoSpaceDE w:val="0"/>
              <w:autoSpaceDN w:val="0"/>
              <w:adjustRightInd w:val="0"/>
              <w:spacing w:before="240"/>
              <w:jc w:val="both"/>
              <w:rPr>
                <w:rFonts w:ascii="Times New Roman" w:hAnsi="Times New Roman" w:cs="Times New Roman"/>
                <w:b/>
                <w:sz w:val="24"/>
                <w:szCs w:val="24"/>
              </w:rPr>
            </w:pPr>
            <w:r w:rsidRPr="00780036">
              <w:rPr>
                <w:rFonts w:ascii="Times New Roman" w:hAnsi="Times New Roman" w:cs="Times New Roman"/>
                <w:b/>
                <w:bCs/>
                <w:color w:val="000000"/>
                <w:sz w:val="24"/>
                <w:szCs w:val="24"/>
              </w:rPr>
              <w:t xml:space="preserve">Wzmacnianie tożsamości lokalnej i ochrona dziedzictwa kulturowego </w:t>
            </w:r>
            <w:r w:rsidRPr="00780036">
              <w:rPr>
                <w:rFonts w:ascii="Times New Roman" w:hAnsi="Times New Roman" w:cs="Times New Roman"/>
                <w:color w:val="000000"/>
                <w:sz w:val="24"/>
                <w:szCs w:val="24"/>
              </w:rPr>
              <w:t>– upowszech</w:t>
            </w:r>
            <w:r w:rsidRPr="00780036">
              <w:rPr>
                <w:rFonts w:ascii="Times New Roman" w:hAnsi="Times New Roman" w:cs="Times New Roman"/>
                <w:color w:val="000000"/>
                <w:sz w:val="24"/>
                <w:szCs w:val="24"/>
              </w:rPr>
              <w:softHyphen/>
              <w:t>nianie wiedzy o historii i kulturze miasta</w:t>
            </w:r>
            <w:r w:rsidR="005E6956" w:rsidRPr="00780036">
              <w:rPr>
                <w:rFonts w:ascii="Times New Roman" w:hAnsi="Times New Roman" w:cs="Times New Roman"/>
                <w:color w:val="000000"/>
                <w:sz w:val="24"/>
                <w:szCs w:val="24"/>
              </w:rPr>
              <w:t>, zarówno wśród jego mieszkańców, jak i potencjalnych mieszkańców</w:t>
            </w:r>
            <w:r w:rsidRPr="00780036">
              <w:rPr>
                <w:rFonts w:ascii="Times New Roman" w:hAnsi="Times New Roman" w:cs="Times New Roman"/>
                <w:color w:val="000000"/>
                <w:sz w:val="24"/>
                <w:szCs w:val="24"/>
              </w:rPr>
              <w:t xml:space="preserve"> oraz promocja dziedzictwa kulturowego Suwałk jako miasta położonego na pograniczu, a także działań angażujących mieszkańców </w:t>
            </w:r>
            <w:r w:rsidR="0049355C">
              <w:rPr>
                <w:rFonts w:ascii="Times New Roman" w:hAnsi="Times New Roman" w:cs="Times New Roman"/>
                <w:color w:val="000000"/>
                <w:sz w:val="24"/>
                <w:szCs w:val="24"/>
              </w:rPr>
              <w:br/>
            </w:r>
            <w:r w:rsidRPr="00780036">
              <w:rPr>
                <w:rFonts w:ascii="Times New Roman" w:hAnsi="Times New Roman" w:cs="Times New Roman"/>
                <w:color w:val="000000"/>
                <w:sz w:val="24"/>
                <w:szCs w:val="24"/>
              </w:rPr>
              <w:t xml:space="preserve">w kontynuowanie lokalnych tradycji, w tym </w:t>
            </w:r>
            <w:r w:rsidR="0049355C">
              <w:rPr>
                <w:rFonts w:ascii="Times New Roman" w:hAnsi="Times New Roman" w:cs="Times New Roman"/>
                <w:color w:val="000000"/>
                <w:sz w:val="24"/>
                <w:szCs w:val="24"/>
              </w:rPr>
              <w:br/>
            </w:r>
            <w:r w:rsidRPr="00780036">
              <w:rPr>
                <w:rFonts w:ascii="Times New Roman" w:hAnsi="Times New Roman" w:cs="Times New Roman"/>
                <w:color w:val="000000"/>
                <w:sz w:val="24"/>
                <w:szCs w:val="24"/>
              </w:rPr>
              <w:t>np. zgłoszenie</w:t>
            </w:r>
            <w:r w:rsidRPr="00780036">
              <w:rPr>
                <w:rFonts w:ascii="Times New Roman" w:eastAsia="Times New Roman" w:hAnsi="Times New Roman" w:cs="Times New Roman"/>
                <w:color w:val="000000"/>
                <w:sz w:val="24"/>
                <w:szCs w:val="24"/>
              </w:rPr>
              <w:t xml:space="preserve"> Suwałk do udziału w jednym </w:t>
            </w:r>
            <w:r w:rsidR="0049355C">
              <w:rPr>
                <w:rFonts w:ascii="Times New Roman" w:eastAsia="Times New Roman" w:hAnsi="Times New Roman" w:cs="Times New Roman"/>
                <w:color w:val="000000"/>
                <w:sz w:val="24"/>
                <w:szCs w:val="24"/>
              </w:rPr>
              <w:br/>
            </w:r>
            <w:r w:rsidRPr="00780036">
              <w:rPr>
                <w:rFonts w:ascii="Times New Roman" w:eastAsia="Times New Roman" w:hAnsi="Times New Roman" w:cs="Times New Roman"/>
                <w:color w:val="000000"/>
                <w:sz w:val="24"/>
                <w:szCs w:val="24"/>
              </w:rPr>
              <w:t xml:space="preserve">z programów internetowych odnoszących się </w:t>
            </w:r>
            <w:r w:rsidR="0049355C">
              <w:rPr>
                <w:rFonts w:ascii="Times New Roman" w:eastAsia="Times New Roman" w:hAnsi="Times New Roman" w:cs="Times New Roman"/>
                <w:color w:val="000000"/>
                <w:sz w:val="24"/>
                <w:szCs w:val="24"/>
              </w:rPr>
              <w:br/>
            </w:r>
            <w:r w:rsidRPr="00780036">
              <w:rPr>
                <w:rFonts w:ascii="Times New Roman" w:eastAsia="Times New Roman" w:hAnsi="Times New Roman" w:cs="Times New Roman"/>
                <w:color w:val="000000"/>
                <w:sz w:val="24"/>
                <w:szCs w:val="24"/>
              </w:rPr>
              <w:t>do tematyki historycznej (np. „Historia bez cenzury”).</w:t>
            </w:r>
          </w:p>
        </w:tc>
        <w:tc>
          <w:tcPr>
            <w:tcW w:w="970" w:type="pct"/>
            <w:tcBorders>
              <w:top w:val="single" w:sz="4" w:space="0" w:color="auto"/>
              <w:left w:val="single" w:sz="4" w:space="0" w:color="auto"/>
              <w:bottom w:val="single" w:sz="4" w:space="0" w:color="auto"/>
              <w:right w:val="single" w:sz="4" w:space="0" w:color="auto"/>
            </w:tcBorders>
          </w:tcPr>
          <w:p w:rsidR="006F2A4D" w:rsidRPr="00780036" w:rsidRDefault="006F2A4D" w:rsidP="00EA1D79">
            <w:pPr>
              <w:spacing w:before="240" w:line="276" w:lineRule="auto"/>
              <w:rPr>
                <w:bCs/>
              </w:rPr>
            </w:pPr>
          </w:p>
        </w:tc>
        <w:tc>
          <w:tcPr>
            <w:tcW w:w="969" w:type="pct"/>
            <w:tcBorders>
              <w:top w:val="single" w:sz="4" w:space="0" w:color="auto"/>
              <w:left w:val="single" w:sz="4" w:space="0" w:color="auto"/>
              <w:bottom w:val="single" w:sz="4" w:space="0" w:color="auto"/>
              <w:right w:val="single" w:sz="4" w:space="0" w:color="auto"/>
            </w:tcBorders>
          </w:tcPr>
          <w:p w:rsidR="006F2A4D" w:rsidRPr="00780036" w:rsidRDefault="000C00EB" w:rsidP="000C00EB">
            <w:pPr>
              <w:spacing w:before="240" w:line="276" w:lineRule="auto"/>
              <w:jc w:val="center"/>
              <w:rPr>
                <w:bCs/>
              </w:rPr>
            </w:pPr>
            <w:r w:rsidRPr="00780036">
              <w:rPr>
                <w:bCs/>
              </w:rPr>
              <w:t>Działania cykliczne</w:t>
            </w:r>
            <w:r w:rsidR="0049355C">
              <w:rPr>
                <w:bCs/>
              </w:rPr>
              <w:t>.</w:t>
            </w:r>
          </w:p>
        </w:tc>
      </w:tr>
      <w:tr w:rsidR="006F2A4D" w:rsidRPr="00780036" w:rsidTr="006F2A4D">
        <w:trPr>
          <w:cantSplit/>
          <w:trHeight w:val="1342"/>
        </w:trPr>
        <w:tc>
          <w:tcPr>
            <w:tcW w:w="3061" w:type="pct"/>
            <w:tcBorders>
              <w:top w:val="single" w:sz="4" w:space="0" w:color="auto"/>
              <w:left w:val="single" w:sz="4" w:space="0" w:color="auto"/>
              <w:bottom w:val="single" w:sz="4" w:space="0" w:color="auto"/>
              <w:right w:val="single" w:sz="4" w:space="0" w:color="auto"/>
            </w:tcBorders>
            <w:shd w:val="clear" w:color="auto" w:fill="auto"/>
          </w:tcPr>
          <w:p w:rsidR="006F2A4D" w:rsidRPr="00780036" w:rsidRDefault="006F2A4D" w:rsidP="009E2F7E">
            <w:pPr>
              <w:pStyle w:val="standardowy2"/>
              <w:numPr>
                <w:ilvl w:val="0"/>
                <w:numId w:val="58"/>
              </w:numPr>
              <w:tabs>
                <w:tab w:val="left" w:pos="720"/>
                <w:tab w:val="left" w:pos="1068"/>
                <w:tab w:val="right" w:pos="8953"/>
              </w:tabs>
              <w:suppressAutoHyphens/>
              <w:spacing w:before="240" w:line="276" w:lineRule="auto"/>
              <w:jc w:val="both"/>
              <w:rPr>
                <w:rFonts w:ascii="Times New Roman" w:hAnsi="Times New Roman" w:cs="Times New Roman"/>
                <w:sz w:val="24"/>
                <w:szCs w:val="24"/>
              </w:rPr>
            </w:pPr>
            <w:r w:rsidRPr="00780036">
              <w:rPr>
                <w:rFonts w:ascii="Times New Roman" w:hAnsi="Times New Roman" w:cs="Times New Roman"/>
                <w:b/>
                <w:sz w:val="24"/>
                <w:szCs w:val="24"/>
              </w:rPr>
              <w:lastRenderedPageBreak/>
              <w:t xml:space="preserve">Badanie opinii i potrzeb mieszkańców </w:t>
            </w:r>
            <w:r w:rsidRPr="00780036">
              <w:rPr>
                <w:rFonts w:ascii="Times New Roman" w:hAnsi="Times New Roman" w:cs="Times New Roman"/>
                <w:sz w:val="24"/>
                <w:szCs w:val="24"/>
              </w:rPr>
              <w:t>połączone z badaniami</w:t>
            </w:r>
            <w:r w:rsidRPr="00780036">
              <w:rPr>
                <w:rFonts w:ascii="Times New Roman" w:hAnsi="Times New Roman" w:cs="Times New Roman"/>
                <w:b/>
                <w:sz w:val="24"/>
                <w:szCs w:val="24"/>
              </w:rPr>
              <w:t xml:space="preserve"> </w:t>
            </w:r>
            <w:r w:rsidRPr="00780036">
              <w:rPr>
                <w:rFonts w:ascii="Times New Roman" w:hAnsi="Times New Roman" w:cs="Times New Roman"/>
                <w:sz w:val="24"/>
                <w:szCs w:val="24"/>
              </w:rPr>
              <w:t>znajomości marki przy pomocy firmy zewnętrznej.</w:t>
            </w:r>
          </w:p>
        </w:tc>
        <w:tc>
          <w:tcPr>
            <w:tcW w:w="970" w:type="pct"/>
            <w:tcBorders>
              <w:top w:val="single" w:sz="4" w:space="0" w:color="auto"/>
              <w:left w:val="single" w:sz="4" w:space="0" w:color="auto"/>
              <w:bottom w:val="single" w:sz="4" w:space="0" w:color="auto"/>
              <w:right w:val="single" w:sz="4" w:space="0" w:color="auto"/>
            </w:tcBorders>
          </w:tcPr>
          <w:p w:rsidR="006F2A4D" w:rsidRPr="00780036" w:rsidRDefault="006F2A4D" w:rsidP="00061044">
            <w:pPr>
              <w:spacing w:before="240" w:line="276" w:lineRule="auto"/>
              <w:jc w:val="center"/>
              <w:rPr>
                <w:bCs/>
              </w:rPr>
            </w:pPr>
            <w:r w:rsidRPr="00780036">
              <w:rPr>
                <w:bCs/>
              </w:rPr>
              <w:t>Raport z badań.</w:t>
            </w:r>
          </w:p>
          <w:p w:rsidR="006F2A4D" w:rsidRPr="00780036" w:rsidRDefault="006F2A4D" w:rsidP="00061044">
            <w:pPr>
              <w:spacing w:before="240" w:line="276" w:lineRule="auto"/>
              <w:jc w:val="center"/>
              <w:rPr>
                <w:bCs/>
              </w:rPr>
            </w:pPr>
            <w:r w:rsidRPr="00780036">
              <w:rPr>
                <w:bCs/>
              </w:rPr>
              <w:t>Poziom zadowolenia mieszkańców i znajomości marki.</w:t>
            </w:r>
          </w:p>
        </w:tc>
        <w:tc>
          <w:tcPr>
            <w:tcW w:w="969" w:type="pct"/>
            <w:tcBorders>
              <w:top w:val="single" w:sz="4" w:space="0" w:color="auto"/>
              <w:left w:val="single" w:sz="4" w:space="0" w:color="auto"/>
              <w:bottom w:val="single" w:sz="4" w:space="0" w:color="auto"/>
              <w:right w:val="single" w:sz="4" w:space="0" w:color="auto"/>
            </w:tcBorders>
          </w:tcPr>
          <w:p w:rsidR="006F2A4D" w:rsidRPr="00780036" w:rsidRDefault="000C00EB" w:rsidP="00061044">
            <w:pPr>
              <w:spacing w:before="240" w:line="276" w:lineRule="auto"/>
              <w:jc w:val="center"/>
              <w:rPr>
                <w:bCs/>
              </w:rPr>
            </w:pPr>
            <w:r w:rsidRPr="00780036">
              <w:rPr>
                <w:bCs/>
              </w:rPr>
              <w:t>Koniec 2017 r. oraz koniec 2020 r.</w:t>
            </w:r>
          </w:p>
        </w:tc>
      </w:tr>
      <w:tr w:rsidR="006F2A4D" w:rsidRPr="00780036" w:rsidTr="006F2A4D">
        <w:trPr>
          <w:cantSplit/>
          <w:trHeight w:val="1342"/>
        </w:trPr>
        <w:tc>
          <w:tcPr>
            <w:tcW w:w="3061" w:type="pct"/>
            <w:tcBorders>
              <w:top w:val="single" w:sz="4" w:space="0" w:color="auto"/>
              <w:left w:val="single" w:sz="4" w:space="0" w:color="auto"/>
              <w:bottom w:val="single" w:sz="4" w:space="0" w:color="auto"/>
              <w:right w:val="single" w:sz="4" w:space="0" w:color="auto"/>
            </w:tcBorders>
            <w:shd w:val="clear" w:color="auto" w:fill="auto"/>
          </w:tcPr>
          <w:p w:rsidR="006F2A4D" w:rsidRPr="00780036" w:rsidRDefault="006F2A4D" w:rsidP="003420F8">
            <w:pPr>
              <w:pStyle w:val="standardowy2"/>
              <w:numPr>
                <w:ilvl w:val="0"/>
                <w:numId w:val="58"/>
              </w:numPr>
              <w:tabs>
                <w:tab w:val="left" w:pos="720"/>
                <w:tab w:val="left" w:pos="1068"/>
                <w:tab w:val="right" w:pos="8953"/>
              </w:tabs>
              <w:suppressAutoHyphens/>
              <w:spacing w:before="240" w:line="276" w:lineRule="auto"/>
              <w:jc w:val="both"/>
              <w:rPr>
                <w:rFonts w:ascii="Times New Roman" w:hAnsi="Times New Roman" w:cs="Times New Roman"/>
                <w:sz w:val="24"/>
                <w:szCs w:val="24"/>
              </w:rPr>
            </w:pPr>
            <w:r w:rsidRPr="00780036">
              <w:rPr>
                <w:rFonts w:ascii="Times New Roman" w:hAnsi="Times New Roman" w:cs="Times New Roman"/>
                <w:b/>
                <w:sz w:val="24"/>
                <w:szCs w:val="24"/>
              </w:rPr>
              <w:t>System SMS - owy powiadamiania mieszkańców</w:t>
            </w:r>
            <w:r w:rsidRPr="00780036">
              <w:rPr>
                <w:rFonts w:ascii="Times New Roman" w:hAnsi="Times New Roman" w:cs="Times New Roman"/>
                <w:sz w:val="24"/>
                <w:szCs w:val="24"/>
              </w:rPr>
              <w:t xml:space="preserve"> w sytuacjach zagrożenia</w:t>
            </w:r>
            <w:r w:rsidR="0049355C">
              <w:rPr>
                <w:rFonts w:ascii="Times New Roman" w:hAnsi="Times New Roman" w:cs="Times New Roman"/>
                <w:sz w:val="24"/>
                <w:szCs w:val="24"/>
              </w:rPr>
              <w:t>,</w:t>
            </w:r>
            <w:r w:rsidRPr="00780036">
              <w:rPr>
                <w:rFonts w:ascii="Times New Roman" w:hAnsi="Times New Roman" w:cs="Times New Roman"/>
                <w:sz w:val="24"/>
                <w:szCs w:val="24"/>
              </w:rPr>
              <w:t xml:space="preserve"> jak również informowanie o innych ważnych wydarzeniach (imprezach kulturalnych i s</w:t>
            </w:r>
            <w:r w:rsidR="0049355C">
              <w:rPr>
                <w:rFonts w:ascii="Times New Roman" w:hAnsi="Times New Roman" w:cs="Times New Roman"/>
                <w:sz w:val="24"/>
                <w:szCs w:val="24"/>
              </w:rPr>
              <w:t>portowych, promocji, konkursach</w:t>
            </w:r>
            <w:r w:rsidRPr="00780036">
              <w:rPr>
                <w:rFonts w:ascii="Times New Roman" w:hAnsi="Times New Roman" w:cs="Times New Roman"/>
                <w:sz w:val="24"/>
                <w:szCs w:val="24"/>
              </w:rPr>
              <w:t xml:space="preserve"> etc.).</w:t>
            </w:r>
          </w:p>
        </w:tc>
        <w:tc>
          <w:tcPr>
            <w:tcW w:w="970" w:type="pct"/>
            <w:tcBorders>
              <w:top w:val="single" w:sz="4" w:space="0" w:color="auto"/>
              <w:left w:val="single" w:sz="4" w:space="0" w:color="auto"/>
              <w:bottom w:val="single" w:sz="4" w:space="0" w:color="auto"/>
              <w:right w:val="single" w:sz="4" w:space="0" w:color="auto"/>
            </w:tcBorders>
          </w:tcPr>
          <w:p w:rsidR="006F2A4D" w:rsidRPr="00780036" w:rsidRDefault="006F2A4D" w:rsidP="00061044">
            <w:pPr>
              <w:spacing w:before="240" w:line="276" w:lineRule="auto"/>
              <w:jc w:val="center"/>
              <w:rPr>
                <w:bCs/>
              </w:rPr>
            </w:pPr>
            <w:r w:rsidRPr="00780036">
              <w:rPr>
                <w:bCs/>
              </w:rPr>
              <w:t>Istniejący System.</w:t>
            </w:r>
          </w:p>
        </w:tc>
        <w:tc>
          <w:tcPr>
            <w:tcW w:w="969" w:type="pct"/>
            <w:tcBorders>
              <w:top w:val="single" w:sz="4" w:space="0" w:color="auto"/>
              <w:left w:val="single" w:sz="4" w:space="0" w:color="auto"/>
              <w:bottom w:val="single" w:sz="4" w:space="0" w:color="auto"/>
              <w:right w:val="single" w:sz="4" w:space="0" w:color="auto"/>
            </w:tcBorders>
          </w:tcPr>
          <w:p w:rsidR="006F2A4D" w:rsidRPr="00780036" w:rsidRDefault="000C00EB" w:rsidP="00061044">
            <w:pPr>
              <w:spacing w:before="240" w:line="276" w:lineRule="auto"/>
              <w:jc w:val="center"/>
              <w:rPr>
                <w:bCs/>
              </w:rPr>
            </w:pPr>
            <w:r w:rsidRPr="00780036">
              <w:rPr>
                <w:bCs/>
              </w:rPr>
              <w:t>Działanie bieżące</w:t>
            </w:r>
            <w:r w:rsidR="0049355C">
              <w:rPr>
                <w:bCs/>
              </w:rPr>
              <w:t>.</w:t>
            </w:r>
          </w:p>
        </w:tc>
      </w:tr>
      <w:tr w:rsidR="006F2A4D" w:rsidRPr="00780036" w:rsidTr="006F2A4D">
        <w:trPr>
          <w:cantSplit/>
          <w:trHeight w:val="1342"/>
        </w:trPr>
        <w:tc>
          <w:tcPr>
            <w:tcW w:w="3061" w:type="pct"/>
            <w:tcBorders>
              <w:top w:val="single" w:sz="4" w:space="0" w:color="auto"/>
              <w:left w:val="single" w:sz="4" w:space="0" w:color="auto"/>
              <w:bottom w:val="single" w:sz="4" w:space="0" w:color="auto"/>
              <w:right w:val="single" w:sz="4" w:space="0" w:color="auto"/>
            </w:tcBorders>
            <w:shd w:val="clear" w:color="auto" w:fill="auto"/>
          </w:tcPr>
          <w:p w:rsidR="006F2A4D" w:rsidRPr="00780036" w:rsidRDefault="006F2A4D" w:rsidP="0049355C">
            <w:pPr>
              <w:pStyle w:val="standardowy2"/>
              <w:numPr>
                <w:ilvl w:val="0"/>
                <w:numId w:val="58"/>
              </w:numPr>
              <w:tabs>
                <w:tab w:val="left" w:pos="720"/>
                <w:tab w:val="left" w:pos="1068"/>
                <w:tab w:val="right" w:pos="8953"/>
              </w:tabs>
              <w:suppressAutoHyphens/>
              <w:spacing w:before="240" w:line="276" w:lineRule="auto"/>
              <w:jc w:val="both"/>
              <w:rPr>
                <w:rFonts w:ascii="Times New Roman" w:hAnsi="Times New Roman" w:cs="Times New Roman"/>
                <w:sz w:val="24"/>
                <w:szCs w:val="24"/>
              </w:rPr>
            </w:pPr>
            <w:r w:rsidRPr="00780036">
              <w:rPr>
                <w:rFonts w:ascii="Times New Roman" w:hAnsi="Times New Roman" w:cs="Times New Roman"/>
                <w:b/>
                <w:sz w:val="24"/>
                <w:szCs w:val="24"/>
              </w:rPr>
              <w:t>Upowszechnianie informacji o ważnych wydarzeniach</w:t>
            </w:r>
            <w:r w:rsidRPr="00780036">
              <w:rPr>
                <w:rFonts w:ascii="Times New Roman" w:hAnsi="Times New Roman" w:cs="Times New Roman"/>
                <w:sz w:val="24"/>
                <w:szCs w:val="24"/>
              </w:rPr>
              <w:t xml:space="preserve"> i planach (w tym szczególnie planach inwe</w:t>
            </w:r>
            <w:r w:rsidR="00C3178A">
              <w:rPr>
                <w:rFonts w:ascii="Times New Roman" w:hAnsi="Times New Roman" w:cs="Times New Roman"/>
                <w:sz w:val="24"/>
                <w:szCs w:val="24"/>
              </w:rPr>
              <w:t xml:space="preserve">stycyjnych i promocyjnych) przy </w:t>
            </w:r>
            <w:r w:rsidRPr="00780036">
              <w:rPr>
                <w:rFonts w:ascii="Times New Roman" w:hAnsi="Times New Roman" w:cs="Times New Roman"/>
                <w:sz w:val="24"/>
                <w:szCs w:val="24"/>
              </w:rPr>
              <w:t>wykorzystaniu szerokiego spektrum kanałów informacyjnych (media lokalne, drzwi otwarte w </w:t>
            </w:r>
            <w:r w:rsidR="0049355C">
              <w:rPr>
                <w:rFonts w:ascii="Times New Roman" w:hAnsi="Times New Roman" w:cs="Times New Roman"/>
                <w:sz w:val="24"/>
                <w:szCs w:val="24"/>
              </w:rPr>
              <w:t>u</w:t>
            </w:r>
            <w:r w:rsidRPr="00780036">
              <w:rPr>
                <w:rFonts w:ascii="Times New Roman" w:hAnsi="Times New Roman" w:cs="Times New Roman"/>
                <w:sz w:val="24"/>
                <w:szCs w:val="24"/>
              </w:rPr>
              <w:t xml:space="preserve">rzędach, newslettery ze strony www, </w:t>
            </w:r>
            <w:r w:rsidR="0049355C">
              <w:rPr>
                <w:rFonts w:ascii="Times New Roman" w:hAnsi="Times New Roman" w:cs="Times New Roman"/>
                <w:sz w:val="24"/>
                <w:szCs w:val="24"/>
              </w:rPr>
              <w:br/>
            </w:r>
            <w:r w:rsidRPr="00780036">
              <w:rPr>
                <w:rFonts w:ascii="Times New Roman" w:hAnsi="Times New Roman" w:cs="Times New Roman"/>
                <w:sz w:val="24"/>
                <w:szCs w:val="24"/>
              </w:rPr>
              <w:t>e-społ</w:t>
            </w:r>
            <w:r w:rsidR="005E6956" w:rsidRPr="00780036">
              <w:rPr>
                <w:rFonts w:ascii="Times New Roman" w:hAnsi="Times New Roman" w:cs="Times New Roman"/>
                <w:sz w:val="24"/>
                <w:szCs w:val="24"/>
              </w:rPr>
              <w:t>eczności, w tym miejski fanpage oraz fanpage związane z Suwałkami, a docierające do osób spoza Suwałk (potencjalnych mieszkańców),</w:t>
            </w:r>
            <w:r w:rsidR="0049355C">
              <w:rPr>
                <w:rFonts w:ascii="Times New Roman" w:hAnsi="Times New Roman" w:cs="Times New Roman"/>
                <w:sz w:val="24"/>
                <w:szCs w:val="24"/>
              </w:rPr>
              <w:t xml:space="preserve"> konsultacje społeczne)</w:t>
            </w:r>
            <w:r w:rsidRPr="00780036">
              <w:rPr>
                <w:rFonts w:ascii="Times New Roman" w:hAnsi="Times New Roman" w:cs="Times New Roman"/>
                <w:sz w:val="24"/>
                <w:szCs w:val="24"/>
              </w:rPr>
              <w:t xml:space="preserve"> etc.</w:t>
            </w:r>
          </w:p>
        </w:tc>
        <w:tc>
          <w:tcPr>
            <w:tcW w:w="970" w:type="pct"/>
            <w:tcBorders>
              <w:top w:val="single" w:sz="4" w:space="0" w:color="auto"/>
              <w:left w:val="single" w:sz="4" w:space="0" w:color="auto"/>
              <w:bottom w:val="single" w:sz="4" w:space="0" w:color="auto"/>
              <w:right w:val="single" w:sz="4" w:space="0" w:color="auto"/>
            </w:tcBorders>
          </w:tcPr>
          <w:p w:rsidR="006F2A4D" w:rsidRPr="00780036" w:rsidRDefault="006F2A4D" w:rsidP="00061044">
            <w:pPr>
              <w:spacing w:before="240" w:line="276" w:lineRule="auto"/>
              <w:jc w:val="center"/>
              <w:rPr>
                <w:bCs/>
              </w:rPr>
            </w:pPr>
            <w:r w:rsidRPr="00780036">
              <w:rPr>
                <w:bCs/>
              </w:rPr>
              <w:t>Liczba projektów.</w:t>
            </w:r>
          </w:p>
          <w:p w:rsidR="006F2A4D" w:rsidRPr="00780036" w:rsidRDefault="006F2A4D" w:rsidP="00061044">
            <w:pPr>
              <w:spacing w:before="240" w:line="276" w:lineRule="auto"/>
              <w:jc w:val="center"/>
              <w:rPr>
                <w:bCs/>
              </w:rPr>
            </w:pPr>
            <w:r w:rsidRPr="00780036">
              <w:rPr>
                <w:bCs/>
              </w:rPr>
              <w:t>Liczba uczestników projektów.</w:t>
            </w:r>
          </w:p>
          <w:p w:rsidR="006F2A4D" w:rsidRPr="00780036" w:rsidRDefault="006F2A4D" w:rsidP="00061044">
            <w:pPr>
              <w:spacing w:before="240" w:line="276" w:lineRule="auto"/>
              <w:jc w:val="center"/>
              <w:rPr>
                <w:b/>
                <w:bCs/>
                <w:color w:val="0070C0"/>
              </w:rPr>
            </w:pPr>
            <w:r w:rsidRPr="00780036">
              <w:rPr>
                <w:bCs/>
              </w:rPr>
              <w:t>Poziom zadowolenia mieszkańców.</w:t>
            </w:r>
          </w:p>
        </w:tc>
        <w:tc>
          <w:tcPr>
            <w:tcW w:w="969" w:type="pct"/>
            <w:tcBorders>
              <w:top w:val="single" w:sz="4" w:space="0" w:color="auto"/>
              <w:left w:val="single" w:sz="4" w:space="0" w:color="auto"/>
              <w:bottom w:val="single" w:sz="4" w:space="0" w:color="auto"/>
              <w:right w:val="single" w:sz="4" w:space="0" w:color="auto"/>
            </w:tcBorders>
          </w:tcPr>
          <w:p w:rsidR="006F2A4D" w:rsidRPr="00780036" w:rsidRDefault="000C00EB" w:rsidP="00061044">
            <w:pPr>
              <w:spacing w:before="240" w:line="276" w:lineRule="auto"/>
              <w:jc w:val="center"/>
              <w:rPr>
                <w:bCs/>
              </w:rPr>
            </w:pPr>
            <w:r w:rsidRPr="00780036">
              <w:rPr>
                <w:bCs/>
              </w:rPr>
              <w:t>Działanie bieżące</w:t>
            </w:r>
            <w:r w:rsidR="0049355C">
              <w:rPr>
                <w:bCs/>
              </w:rPr>
              <w:t>.</w:t>
            </w:r>
          </w:p>
        </w:tc>
      </w:tr>
      <w:tr w:rsidR="006F2A4D" w:rsidRPr="00780036" w:rsidTr="006F2A4D">
        <w:trPr>
          <w:cantSplit/>
          <w:trHeight w:val="1055"/>
        </w:trPr>
        <w:tc>
          <w:tcPr>
            <w:tcW w:w="3061" w:type="pct"/>
            <w:tcBorders>
              <w:top w:val="single" w:sz="4" w:space="0" w:color="auto"/>
              <w:left w:val="single" w:sz="4" w:space="0" w:color="auto"/>
              <w:bottom w:val="single" w:sz="4" w:space="0" w:color="auto"/>
              <w:right w:val="single" w:sz="4" w:space="0" w:color="auto"/>
            </w:tcBorders>
            <w:shd w:val="clear" w:color="auto" w:fill="auto"/>
          </w:tcPr>
          <w:p w:rsidR="006F2A4D" w:rsidRPr="00780036" w:rsidRDefault="006F2A4D" w:rsidP="003420F8">
            <w:pPr>
              <w:pStyle w:val="standardowy2"/>
              <w:numPr>
                <w:ilvl w:val="0"/>
                <w:numId w:val="58"/>
              </w:numPr>
              <w:suppressAutoHyphens/>
              <w:spacing w:before="240" w:line="276" w:lineRule="auto"/>
              <w:jc w:val="both"/>
              <w:rPr>
                <w:rFonts w:ascii="Times New Roman" w:hAnsi="Times New Roman" w:cs="Times New Roman"/>
                <w:sz w:val="24"/>
                <w:szCs w:val="24"/>
              </w:rPr>
            </w:pPr>
            <w:r w:rsidRPr="00780036">
              <w:rPr>
                <w:rFonts w:ascii="Times New Roman" w:hAnsi="Times New Roman" w:cs="Times New Roman"/>
                <w:sz w:val="24"/>
                <w:szCs w:val="24"/>
              </w:rPr>
              <w:t xml:space="preserve">Wspieranie rozwoju inicjatyw lokalnych dotyczących integracji mieszkańców, w tym </w:t>
            </w:r>
            <w:r w:rsidRPr="00780036">
              <w:rPr>
                <w:rFonts w:ascii="Times New Roman" w:hAnsi="Times New Roman" w:cs="Times New Roman"/>
                <w:b/>
                <w:sz w:val="24"/>
                <w:szCs w:val="24"/>
              </w:rPr>
              <w:t>utworzenie budżetu obywatelskiego na promocję</w:t>
            </w:r>
            <w:r w:rsidRPr="00780036">
              <w:rPr>
                <w:rFonts w:ascii="Times New Roman" w:hAnsi="Times New Roman" w:cs="Times New Roman"/>
                <w:sz w:val="24"/>
                <w:szCs w:val="24"/>
              </w:rPr>
              <w:t xml:space="preserve"> i prezentacja propozycji, inicjatyw na stronach internetowych miasta.</w:t>
            </w:r>
          </w:p>
        </w:tc>
        <w:tc>
          <w:tcPr>
            <w:tcW w:w="970" w:type="pct"/>
            <w:tcBorders>
              <w:top w:val="single" w:sz="4" w:space="0" w:color="auto"/>
              <w:left w:val="single" w:sz="4" w:space="0" w:color="auto"/>
              <w:bottom w:val="single" w:sz="4" w:space="0" w:color="auto"/>
              <w:right w:val="single" w:sz="4" w:space="0" w:color="auto"/>
            </w:tcBorders>
          </w:tcPr>
          <w:p w:rsidR="006F2A4D" w:rsidRPr="00780036" w:rsidRDefault="006F2A4D" w:rsidP="00061044">
            <w:pPr>
              <w:spacing w:before="240" w:line="276" w:lineRule="auto"/>
              <w:jc w:val="center"/>
              <w:rPr>
                <w:bCs/>
              </w:rPr>
            </w:pPr>
            <w:r w:rsidRPr="00780036">
              <w:rPr>
                <w:bCs/>
              </w:rPr>
              <w:t>Liczba inicjatyw.</w:t>
            </w:r>
          </w:p>
          <w:p w:rsidR="006F2A4D" w:rsidRPr="00780036" w:rsidRDefault="006F2A4D" w:rsidP="00061044">
            <w:pPr>
              <w:spacing w:before="240" w:line="276" w:lineRule="auto"/>
              <w:jc w:val="center"/>
              <w:rPr>
                <w:b/>
                <w:bCs/>
                <w:color w:val="0070C0"/>
              </w:rPr>
            </w:pPr>
            <w:r w:rsidRPr="00780036">
              <w:rPr>
                <w:bCs/>
              </w:rPr>
              <w:t>Liczba uczestników inicjatyw.</w:t>
            </w:r>
          </w:p>
        </w:tc>
        <w:tc>
          <w:tcPr>
            <w:tcW w:w="969" w:type="pct"/>
            <w:tcBorders>
              <w:top w:val="single" w:sz="4" w:space="0" w:color="auto"/>
              <w:left w:val="single" w:sz="4" w:space="0" w:color="auto"/>
              <w:bottom w:val="single" w:sz="4" w:space="0" w:color="auto"/>
              <w:right w:val="single" w:sz="4" w:space="0" w:color="auto"/>
            </w:tcBorders>
          </w:tcPr>
          <w:p w:rsidR="006F2A4D" w:rsidRPr="00780036" w:rsidRDefault="000C00EB" w:rsidP="00061044">
            <w:pPr>
              <w:spacing w:before="240" w:line="276" w:lineRule="auto"/>
              <w:jc w:val="center"/>
              <w:rPr>
                <w:bCs/>
              </w:rPr>
            </w:pPr>
            <w:r w:rsidRPr="00780036">
              <w:rPr>
                <w:bCs/>
              </w:rPr>
              <w:t>Działanie bieżące</w:t>
            </w:r>
            <w:r w:rsidR="0049355C">
              <w:rPr>
                <w:bCs/>
              </w:rPr>
              <w:t>,</w:t>
            </w:r>
            <w:r w:rsidRPr="00780036">
              <w:rPr>
                <w:bCs/>
              </w:rPr>
              <w:t xml:space="preserve"> począwszy </w:t>
            </w:r>
            <w:r w:rsidR="0049355C">
              <w:rPr>
                <w:bCs/>
              </w:rPr>
              <w:br/>
            </w:r>
            <w:r w:rsidRPr="00780036">
              <w:rPr>
                <w:bCs/>
              </w:rPr>
              <w:t>od 2017 r.</w:t>
            </w:r>
          </w:p>
        </w:tc>
      </w:tr>
    </w:tbl>
    <w:p w:rsidR="00EA1D79" w:rsidRPr="00780036" w:rsidRDefault="00EA1D79" w:rsidP="002E1666">
      <w:pPr>
        <w:spacing w:before="240" w:after="0"/>
        <w:rPr>
          <w:rFonts w:eastAsia="Times New Roman"/>
          <w:b/>
          <w:color w:val="000000"/>
          <w:lang w:eastAsia="pl-PL"/>
        </w:rPr>
      </w:pPr>
      <w:r w:rsidRPr="00780036">
        <w:rPr>
          <w:rFonts w:eastAsia="Times New Roman"/>
          <w:b/>
          <w:color w:val="000000"/>
          <w:lang w:eastAsia="pl-PL"/>
        </w:rPr>
        <w:t>Przewidywane efekty działań</w:t>
      </w:r>
    </w:p>
    <w:p w:rsidR="00EA1D79" w:rsidRPr="00780036" w:rsidRDefault="00EA1D79" w:rsidP="002E1666">
      <w:pPr>
        <w:spacing w:after="0"/>
        <w:rPr>
          <w:rFonts w:eastAsia="Times New Roman"/>
          <w:color w:val="000000"/>
          <w:lang w:eastAsia="pl-PL"/>
        </w:rPr>
      </w:pPr>
      <w:r w:rsidRPr="00780036">
        <w:rPr>
          <w:rFonts w:eastAsia="Times New Roman"/>
          <w:color w:val="000000"/>
          <w:lang w:eastAsia="pl-PL"/>
        </w:rPr>
        <w:t xml:space="preserve">Integracja mieszkańców, aktywizacja społeczna, </w:t>
      </w:r>
      <w:r w:rsidRPr="00780036">
        <w:t>kreowaniu pozytywnego wizerunku wśród mieszkańców. W długim okresie czasu – „wychowanie” własnych ambasadorów marki.</w:t>
      </w:r>
    </w:p>
    <w:p w:rsidR="00EA1D79" w:rsidRPr="00780036" w:rsidRDefault="00EA1D79" w:rsidP="002E1666">
      <w:pPr>
        <w:spacing w:after="0"/>
        <w:rPr>
          <w:rFonts w:eastAsia="Times New Roman"/>
          <w:b/>
          <w:color w:val="000000"/>
          <w:lang w:eastAsia="pl-PL"/>
        </w:rPr>
      </w:pPr>
      <w:r w:rsidRPr="00780036">
        <w:rPr>
          <w:rFonts w:eastAsia="Times New Roman"/>
          <w:b/>
          <w:color w:val="000000"/>
          <w:lang w:eastAsia="pl-PL"/>
        </w:rPr>
        <w:t>Partnerzy przy realizacji</w:t>
      </w:r>
    </w:p>
    <w:p w:rsidR="00EA1D79" w:rsidRDefault="00EA1D79" w:rsidP="002E1666">
      <w:pPr>
        <w:spacing w:after="0"/>
        <w:rPr>
          <w:rFonts w:eastAsia="Times New Roman"/>
          <w:color w:val="000000"/>
          <w:lang w:eastAsia="pl-PL"/>
        </w:rPr>
      </w:pPr>
      <w:r w:rsidRPr="00780036">
        <w:rPr>
          <w:rFonts w:eastAsia="Times New Roman"/>
          <w:color w:val="000000"/>
          <w:lang w:eastAsia="pl-PL"/>
        </w:rPr>
        <w:t>Mieszkańcy Suwałk</w:t>
      </w:r>
      <w:r w:rsidR="00C24579" w:rsidRPr="00780036">
        <w:rPr>
          <w:rFonts w:eastAsia="Times New Roman"/>
          <w:color w:val="000000"/>
          <w:lang w:eastAsia="pl-PL"/>
        </w:rPr>
        <w:t>, media, a</w:t>
      </w:r>
      <w:r w:rsidRPr="00780036">
        <w:rPr>
          <w:rFonts w:eastAsia="Times New Roman"/>
          <w:color w:val="000000"/>
          <w:lang w:eastAsia="pl-PL"/>
        </w:rPr>
        <w:t>gencj</w:t>
      </w:r>
      <w:r w:rsidR="00A1720D" w:rsidRPr="00780036">
        <w:rPr>
          <w:rFonts w:eastAsia="Times New Roman"/>
          <w:color w:val="000000"/>
          <w:lang w:eastAsia="pl-PL"/>
        </w:rPr>
        <w:t>e reklamowe, branża turystyczna.</w:t>
      </w:r>
    </w:p>
    <w:p w:rsidR="00780036" w:rsidRPr="00780036" w:rsidRDefault="00780036" w:rsidP="002E1666">
      <w:pPr>
        <w:spacing w:after="0"/>
        <w:rPr>
          <w:rFonts w:eastAsia="Times New Roman"/>
          <w:color w:val="000000"/>
          <w:lang w:eastAsia="pl-PL"/>
        </w:rPr>
      </w:pPr>
    </w:p>
    <w:p w:rsidR="00EA1D79" w:rsidRPr="00780036" w:rsidRDefault="00EA1D79" w:rsidP="002E1666">
      <w:pPr>
        <w:spacing w:after="0"/>
        <w:rPr>
          <w:rFonts w:eastAsia="Times New Roman"/>
          <w:b/>
          <w:color w:val="000000"/>
          <w:lang w:eastAsia="pl-PL"/>
        </w:rPr>
      </w:pPr>
      <w:r w:rsidRPr="00780036">
        <w:rPr>
          <w:rFonts w:eastAsia="Times New Roman"/>
          <w:b/>
          <w:color w:val="000000"/>
          <w:lang w:eastAsia="pl-PL"/>
        </w:rPr>
        <w:lastRenderedPageBreak/>
        <w:t>Termin realizacji</w:t>
      </w:r>
    </w:p>
    <w:p w:rsidR="00EA1D79" w:rsidRPr="00780036" w:rsidRDefault="0049355C" w:rsidP="002E1666">
      <w:pPr>
        <w:spacing w:after="0"/>
        <w:rPr>
          <w:rFonts w:eastAsia="Times New Roman"/>
          <w:color w:val="000000"/>
          <w:lang w:eastAsia="pl-PL"/>
        </w:rPr>
      </w:pPr>
      <w:r>
        <w:rPr>
          <w:rFonts w:eastAsia="Times New Roman"/>
          <w:color w:val="000000"/>
          <w:lang w:eastAsia="pl-PL"/>
        </w:rPr>
        <w:t xml:space="preserve">Lata </w:t>
      </w:r>
      <w:r w:rsidR="000C00EB" w:rsidRPr="00780036">
        <w:rPr>
          <w:rFonts w:eastAsia="Times New Roman"/>
          <w:color w:val="000000"/>
          <w:lang w:eastAsia="pl-PL"/>
        </w:rPr>
        <w:t>2016-2020</w:t>
      </w:r>
      <w:r w:rsidR="00A1720D" w:rsidRPr="00780036">
        <w:rPr>
          <w:rFonts w:eastAsia="Times New Roman"/>
          <w:color w:val="000000"/>
          <w:lang w:eastAsia="pl-PL"/>
        </w:rPr>
        <w:t>.</w:t>
      </w:r>
    </w:p>
    <w:p w:rsidR="00EA1D79" w:rsidRPr="00780036" w:rsidRDefault="00EA1D79" w:rsidP="002E1666">
      <w:pPr>
        <w:spacing w:after="0"/>
        <w:rPr>
          <w:rFonts w:eastAsia="Times New Roman"/>
          <w:b/>
          <w:color w:val="000000"/>
          <w:lang w:eastAsia="pl-PL"/>
        </w:rPr>
      </w:pPr>
      <w:r w:rsidRPr="00780036">
        <w:rPr>
          <w:rFonts w:eastAsia="Times New Roman"/>
          <w:b/>
          <w:color w:val="000000"/>
          <w:lang w:eastAsia="pl-PL"/>
        </w:rPr>
        <w:t>Finansowanie</w:t>
      </w:r>
    </w:p>
    <w:p w:rsidR="002729CD" w:rsidRPr="00780036" w:rsidRDefault="00EA1D79" w:rsidP="00EA1D79">
      <w:pPr>
        <w:rPr>
          <w:rFonts w:eastAsia="Times New Roman"/>
          <w:color w:val="000000"/>
          <w:lang w:eastAsia="pl-PL"/>
        </w:rPr>
      </w:pPr>
      <w:r w:rsidRPr="00780036">
        <w:rPr>
          <w:rFonts w:eastAsia="Times New Roman"/>
          <w:color w:val="000000"/>
          <w:lang w:eastAsia="pl-PL"/>
        </w:rPr>
        <w:t>Budżet m</w:t>
      </w:r>
      <w:r w:rsidR="002E1666" w:rsidRPr="00780036">
        <w:rPr>
          <w:rFonts w:eastAsia="Times New Roman"/>
          <w:color w:val="000000"/>
          <w:lang w:eastAsia="pl-PL"/>
        </w:rPr>
        <w:t>iasta, środki rządowe i pomocowe</w:t>
      </w:r>
      <w:r w:rsidR="00A1720D" w:rsidRPr="00780036">
        <w:rPr>
          <w:rFonts w:eastAsia="Times New Roman"/>
          <w:color w:val="000000"/>
          <w:lang w:eastAsia="pl-PL"/>
        </w:rPr>
        <w:t>.</w:t>
      </w:r>
    </w:p>
    <w:tbl>
      <w:tblPr>
        <w:tblW w:w="5000" w:type="pct"/>
        <w:tblLayout w:type="fixed"/>
        <w:tblLook w:val="0000" w:firstRow="0" w:lastRow="0" w:firstColumn="0" w:lastColumn="0" w:noHBand="0" w:noVBand="0"/>
      </w:tblPr>
      <w:tblGrid>
        <w:gridCol w:w="5665"/>
        <w:gridCol w:w="1702"/>
        <w:gridCol w:w="1695"/>
      </w:tblGrid>
      <w:tr w:rsidR="000C00EB" w:rsidRPr="00780036" w:rsidTr="002E1666">
        <w:tc>
          <w:tcPr>
            <w:tcW w:w="5000"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C00EB" w:rsidRPr="00780036" w:rsidRDefault="000C00EB" w:rsidP="00703B91">
            <w:pPr>
              <w:spacing w:before="240" w:line="276" w:lineRule="auto"/>
              <w:jc w:val="center"/>
              <w:rPr>
                <w:rFonts w:eastAsia="Times New Roman"/>
                <w:b/>
                <w:color w:val="ED7D31" w:themeColor="accent2"/>
                <w:lang w:eastAsia="pl-PL"/>
              </w:rPr>
            </w:pPr>
            <w:r w:rsidRPr="00780036">
              <w:rPr>
                <w:rFonts w:eastAsia="Times New Roman"/>
                <w:b/>
                <w:color w:val="ED7D31" w:themeColor="accent2"/>
                <w:lang w:eastAsia="pl-PL"/>
              </w:rPr>
              <w:t xml:space="preserve">Cel operacyjny 3.2. </w:t>
            </w:r>
            <w:r w:rsidRPr="00780036">
              <w:rPr>
                <w:b/>
                <w:color w:val="ED7D31" w:themeColor="accent2"/>
              </w:rPr>
              <w:t>Wspieranie i stymulowania rozwoju gospodarczego.</w:t>
            </w:r>
          </w:p>
        </w:tc>
      </w:tr>
      <w:tr w:rsidR="000C00EB" w:rsidRPr="00780036" w:rsidTr="00C3178A">
        <w:tc>
          <w:tcPr>
            <w:tcW w:w="312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C00EB" w:rsidRPr="00780036" w:rsidRDefault="000C00EB" w:rsidP="00F86D4B">
            <w:pPr>
              <w:spacing w:before="240" w:line="276" w:lineRule="auto"/>
              <w:jc w:val="center"/>
              <w:rPr>
                <w:rFonts w:eastAsia="Times New Roman"/>
                <w:b/>
                <w:color w:val="ED7D31" w:themeColor="accent2"/>
                <w:lang w:eastAsia="pl-PL"/>
              </w:rPr>
            </w:pPr>
            <w:r w:rsidRPr="00780036">
              <w:rPr>
                <w:b/>
                <w:color w:val="ED7D31" w:themeColor="accent2"/>
              </w:rPr>
              <w:t>Proponowane działania</w:t>
            </w:r>
          </w:p>
        </w:tc>
        <w:tc>
          <w:tcPr>
            <w:tcW w:w="939"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C00EB" w:rsidRPr="00780036" w:rsidRDefault="000C00EB" w:rsidP="00F86D4B">
            <w:pPr>
              <w:spacing w:before="240" w:line="276" w:lineRule="auto"/>
              <w:jc w:val="center"/>
              <w:rPr>
                <w:b/>
                <w:color w:val="ED7D31" w:themeColor="accent2"/>
              </w:rPr>
            </w:pPr>
            <w:r w:rsidRPr="00780036">
              <w:rPr>
                <w:b/>
                <w:color w:val="ED7D31" w:themeColor="accent2"/>
              </w:rPr>
              <w:t>Wskaźnik realizacji</w:t>
            </w:r>
          </w:p>
        </w:tc>
        <w:tc>
          <w:tcPr>
            <w:tcW w:w="935"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C00EB" w:rsidRPr="00780036" w:rsidRDefault="000C00EB" w:rsidP="00F86D4B">
            <w:pPr>
              <w:spacing w:before="240" w:line="276" w:lineRule="auto"/>
              <w:jc w:val="center"/>
              <w:rPr>
                <w:b/>
                <w:color w:val="ED7D31" w:themeColor="accent2"/>
              </w:rPr>
            </w:pPr>
            <w:r w:rsidRPr="0049355C">
              <w:rPr>
                <w:b/>
                <w:color w:val="ED7D31" w:themeColor="accent2"/>
                <w:sz w:val="22"/>
                <w:szCs w:val="22"/>
              </w:rPr>
              <w:t>Harmonogra</w:t>
            </w:r>
            <w:r w:rsidRPr="00780036">
              <w:rPr>
                <w:b/>
                <w:color w:val="ED7D31" w:themeColor="accent2"/>
              </w:rPr>
              <w:t>m realizacji</w:t>
            </w:r>
          </w:p>
        </w:tc>
      </w:tr>
      <w:tr w:rsidR="000C00EB" w:rsidRPr="00780036" w:rsidTr="00C3178A">
        <w:trPr>
          <w:cantSplit/>
          <w:trHeight w:val="778"/>
        </w:trPr>
        <w:tc>
          <w:tcPr>
            <w:tcW w:w="3126" w:type="pct"/>
            <w:tcBorders>
              <w:top w:val="single" w:sz="4" w:space="0" w:color="auto"/>
              <w:left w:val="single" w:sz="4" w:space="0" w:color="auto"/>
              <w:bottom w:val="single" w:sz="4" w:space="0" w:color="auto"/>
              <w:right w:val="single" w:sz="4" w:space="0" w:color="auto"/>
            </w:tcBorders>
            <w:shd w:val="clear" w:color="auto" w:fill="auto"/>
          </w:tcPr>
          <w:p w:rsidR="000C00EB" w:rsidRPr="00780036" w:rsidRDefault="000C00EB" w:rsidP="004D265A">
            <w:pPr>
              <w:pStyle w:val="Akapitzlist"/>
              <w:numPr>
                <w:ilvl w:val="0"/>
                <w:numId w:val="59"/>
              </w:numPr>
              <w:spacing w:before="240"/>
              <w:ind w:left="283"/>
              <w:jc w:val="both"/>
              <w:rPr>
                <w:rFonts w:ascii="Times New Roman" w:hAnsi="Times New Roman" w:cs="Times New Roman"/>
                <w:bCs/>
                <w:sz w:val="24"/>
                <w:szCs w:val="24"/>
              </w:rPr>
            </w:pPr>
            <w:r w:rsidRPr="00780036">
              <w:rPr>
                <w:rFonts w:ascii="Times New Roman" w:hAnsi="Times New Roman" w:cs="Times New Roman"/>
                <w:b/>
                <w:sz w:val="24"/>
                <w:szCs w:val="24"/>
              </w:rPr>
              <w:t>Organizacja spotkań z przedsiębiorcami</w:t>
            </w:r>
            <w:r w:rsidR="004D265A" w:rsidRPr="00780036">
              <w:rPr>
                <w:rFonts w:ascii="Times New Roman" w:hAnsi="Times New Roman" w:cs="Times New Roman"/>
                <w:sz w:val="24"/>
                <w:szCs w:val="24"/>
              </w:rPr>
              <w:t xml:space="preserve"> i innymi </w:t>
            </w:r>
            <w:r w:rsidRPr="00780036">
              <w:rPr>
                <w:rFonts w:ascii="Times New Roman" w:hAnsi="Times New Roman" w:cs="Times New Roman"/>
                <w:sz w:val="24"/>
                <w:szCs w:val="24"/>
              </w:rPr>
              <w:t>instytucjami, zwiększających ich poczucie satysfakcji z inwestycji</w:t>
            </w:r>
            <w:r w:rsidR="002C660A" w:rsidRPr="00780036">
              <w:rPr>
                <w:rFonts w:ascii="Times New Roman" w:hAnsi="Times New Roman" w:cs="Times New Roman"/>
                <w:sz w:val="24"/>
                <w:szCs w:val="24"/>
              </w:rPr>
              <w:t xml:space="preserve"> i działań</w:t>
            </w:r>
            <w:r w:rsidRPr="00780036">
              <w:rPr>
                <w:rFonts w:ascii="Times New Roman" w:hAnsi="Times New Roman" w:cs="Times New Roman"/>
                <w:sz w:val="24"/>
                <w:szCs w:val="24"/>
              </w:rPr>
              <w:t xml:space="preserve"> w mieście. </w:t>
            </w:r>
            <w:r w:rsidRPr="00780036">
              <w:rPr>
                <w:rFonts w:ascii="Times New Roman" w:eastAsia="Times New Roman" w:hAnsi="Times New Roman" w:cs="Times New Roman"/>
                <w:color w:val="000000"/>
                <w:sz w:val="24"/>
                <w:szCs w:val="24"/>
              </w:rPr>
              <w:t xml:space="preserve">Organizacja cyklicznych konsultacji władz miasta z przedstawicielami największych przedsiębiorstw działających na terenie miasta. Nagradzanie </w:t>
            </w:r>
            <w:r w:rsidR="0049355C">
              <w:rPr>
                <w:rFonts w:ascii="Times New Roman" w:eastAsia="Times New Roman" w:hAnsi="Times New Roman" w:cs="Times New Roman"/>
                <w:color w:val="000000"/>
                <w:sz w:val="24"/>
                <w:szCs w:val="24"/>
              </w:rPr>
              <w:br/>
            </w:r>
            <w:r w:rsidRPr="00780036">
              <w:rPr>
                <w:rFonts w:ascii="Times New Roman" w:eastAsia="Times New Roman" w:hAnsi="Times New Roman" w:cs="Times New Roman"/>
                <w:color w:val="000000"/>
                <w:sz w:val="24"/>
                <w:szCs w:val="24"/>
              </w:rPr>
              <w:t>w kategorii rozwój miasta, proponowanie nowych form promocji oraz ulg w przypadku chęci rozwijania działalności, zwiększania</w:t>
            </w:r>
            <w:r w:rsidR="002C660A" w:rsidRPr="00780036">
              <w:rPr>
                <w:rFonts w:ascii="Times New Roman" w:eastAsia="Times New Roman" w:hAnsi="Times New Roman" w:cs="Times New Roman"/>
                <w:color w:val="000000"/>
                <w:sz w:val="24"/>
                <w:szCs w:val="24"/>
              </w:rPr>
              <w:t xml:space="preserve"> zatrudnienia – np. poprzez nagrodę Włóczni Jaćwingów (zgodnie z Programem Rozwoju Przedsiębiorczości w Suwałkach na lata 2014-2020).</w:t>
            </w:r>
          </w:p>
        </w:tc>
        <w:tc>
          <w:tcPr>
            <w:tcW w:w="939" w:type="pct"/>
            <w:tcBorders>
              <w:top w:val="single" w:sz="4" w:space="0" w:color="auto"/>
              <w:left w:val="single" w:sz="4" w:space="0" w:color="auto"/>
              <w:bottom w:val="single" w:sz="4" w:space="0" w:color="auto"/>
              <w:right w:val="single" w:sz="4" w:space="0" w:color="auto"/>
            </w:tcBorders>
          </w:tcPr>
          <w:p w:rsidR="000C00EB" w:rsidRPr="00780036" w:rsidRDefault="000C00EB" w:rsidP="00F86D4B">
            <w:pPr>
              <w:spacing w:before="240" w:line="276" w:lineRule="auto"/>
              <w:jc w:val="center"/>
              <w:rPr>
                <w:bCs/>
              </w:rPr>
            </w:pPr>
            <w:r w:rsidRPr="00780036">
              <w:rPr>
                <w:bCs/>
              </w:rPr>
              <w:t>Liczba spotkań.</w:t>
            </w:r>
          </w:p>
          <w:p w:rsidR="000C00EB" w:rsidRPr="00780036" w:rsidRDefault="000C00EB" w:rsidP="00F86D4B">
            <w:pPr>
              <w:spacing w:before="240" w:line="276" w:lineRule="auto"/>
              <w:jc w:val="center"/>
              <w:rPr>
                <w:bCs/>
              </w:rPr>
            </w:pPr>
            <w:r w:rsidRPr="00780036">
              <w:rPr>
                <w:bCs/>
              </w:rPr>
              <w:t>Liczba uczestników.</w:t>
            </w:r>
          </w:p>
        </w:tc>
        <w:tc>
          <w:tcPr>
            <w:tcW w:w="935" w:type="pct"/>
            <w:tcBorders>
              <w:top w:val="single" w:sz="4" w:space="0" w:color="auto"/>
              <w:left w:val="single" w:sz="4" w:space="0" w:color="auto"/>
              <w:bottom w:val="single" w:sz="4" w:space="0" w:color="auto"/>
              <w:right w:val="single" w:sz="4" w:space="0" w:color="auto"/>
            </w:tcBorders>
          </w:tcPr>
          <w:p w:rsidR="000C00EB" w:rsidRPr="00780036" w:rsidRDefault="008266F1" w:rsidP="00F86D4B">
            <w:pPr>
              <w:spacing w:before="240" w:line="276" w:lineRule="auto"/>
              <w:jc w:val="center"/>
              <w:rPr>
                <w:bCs/>
              </w:rPr>
            </w:pPr>
            <w:r w:rsidRPr="00780036">
              <w:rPr>
                <w:bCs/>
              </w:rPr>
              <w:t>Coroczne spotkania</w:t>
            </w:r>
            <w:r w:rsidR="0049355C">
              <w:rPr>
                <w:bCs/>
              </w:rPr>
              <w:t>.</w:t>
            </w:r>
          </w:p>
        </w:tc>
      </w:tr>
      <w:tr w:rsidR="000C00EB" w:rsidRPr="00780036" w:rsidTr="00C3178A">
        <w:trPr>
          <w:cantSplit/>
          <w:trHeight w:val="4295"/>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tcPr>
          <w:p w:rsidR="000C00EB" w:rsidRPr="00780036" w:rsidRDefault="000C00EB" w:rsidP="003420F8">
            <w:pPr>
              <w:pStyle w:val="Tekstkomentarza"/>
              <w:numPr>
                <w:ilvl w:val="0"/>
                <w:numId w:val="59"/>
              </w:numPr>
              <w:spacing w:before="240" w:line="276" w:lineRule="auto"/>
              <w:ind w:left="283"/>
              <w:rPr>
                <w:rFonts w:ascii="Times New Roman" w:hAnsi="Times New Roman"/>
                <w:sz w:val="24"/>
                <w:szCs w:val="24"/>
              </w:rPr>
            </w:pPr>
            <w:r w:rsidRPr="00780036">
              <w:rPr>
                <w:rFonts w:ascii="Times New Roman" w:hAnsi="Times New Roman"/>
                <w:b/>
                <w:sz w:val="24"/>
                <w:szCs w:val="24"/>
              </w:rPr>
              <w:lastRenderedPageBreak/>
              <w:t>Wybór i wykorzystanie przykładów wizytówek dobrych firm</w:t>
            </w:r>
            <w:r w:rsidR="001D2AC6">
              <w:rPr>
                <w:rFonts w:ascii="Times New Roman" w:hAnsi="Times New Roman"/>
                <w:sz w:val="24"/>
                <w:szCs w:val="24"/>
              </w:rPr>
              <w:t>, instytucji, przedsiębiorców w </w:t>
            </w:r>
            <w:r w:rsidRPr="00780036">
              <w:rPr>
                <w:rFonts w:ascii="Times New Roman" w:hAnsi="Times New Roman"/>
                <w:sz w:val="24"/>
                <w:szCs w:val="24"/>
              </w:rPr>
              <w:t>działaniach promocyjnych w różnych kategoriach (np. największy pracodawca, sponsor):</w:t>
            </w:r>
          </w:p>
          <w:p w:rsidR="000C00EB" w:rsidRPr="00780036" w:rsidRDefault="000C00EB" w:rsidP="003420F8">
            <w:pPr>
              <w:pStyle w:val="Tekstkomentarza"/>
              <w:numPr>
                <w:ilvl w:val="0"/>
                <w:numId w:val="62"/>
              </w:numPr>
              <w:spacing w:before="240" w:line="276" w:lineRule="auto"/>
              <w:rPr>
                <w:rFonts w:ascii="Times New Roman" w:hAnsi="Times New Roman"/>
                <w:sz w:val="24"/>
                <w:szCs w:val="24"/>
              </w:rPr>
            </w:pPr>
            <w:r w:rsidRPr="00780036">
              <w:rPr>
                <w:rFonts w:ascii="Times New Roman" w:hAnsi="Times New Roman"/>
                <w:color w:val="000000"/>
                <w:sz w:val="24"/>
                <w:szCs w:val="24"/>
              </w:rPr>
              <w:t>Zaproponowanie współpracy największym inwestorom na terenie Suwałk w celu ukazania przykładów udanych inwestycji. Ujęcie dobrych praktyk przedsiębiorstw w materiałach promocyjnych miasta (foldery, broszury, publikacje internetowe).</w:t>
            </w:r>
          </w:p>
          <w:p w:rsidR="000C00EB" w:rsidRPr="00780036" w:rsidRDefault="000C00EB" w:rsidP="003420F8">
            <w:pPr>
              <w:pStyle w:val="Akapitzlist"/>
              <w:numPr>
                <w:ilvl w:val="0"/>
                <w:numId w:val="62"/>
              </w:numPr>
              <w:spacing w:before="240"/>
              <w:jc w:val="both"/>
            </w:pPr>
            <w:r w:rsidRPr="00780036">
              <w:rPr>
                <w:rFonts w:ascii="Times New Roman" w:eastAsia="Times New Roman" w:hAnsi="Times New Roman" w:cs="Times New Roman"/>
                <w:color w:val="000000"/>
                <w:sz w:val="24"/>
                <w:szCs w:val="24"/>
              </w:rPr>
              <w:t xml:space="preserve">Ujęcie największych przedsiębiorstw </w:t>
            </w:r>
            <w:r w:rsidR="0049355C">
              <w:rPr>
                <w:rFonts w:ascii="Times New Roman" w:eastAsia="Times New Roman" w:hAnsi="Times New Roman" w:cs="Times New Roman"/>
                <w:color w:val="000000"/>
                <w:sz w:val="24"/>
                <w:szCs w:val="24"/>
              </w:rPr>
              <w:br/>
            </w:r>
            <w:r w:rsidRPr="00780036">
              <w:rPr>
                <w:rFonts w:ascii="Times New Roman" w:eastAsia="Times New Roman" w:hAnsi="Times New Roman" w:cs="Times New Roman"/>
                <w:color w:val="000000"/>
                <w:sz w:val="24"/>
                <w:szCs w:val="24"/>
              </w:rPr>
              <w:t>w materiałach promocyjnych miast partnerskich Suwałk (zgodnie z </w:t>
            </w:r>
            <w:r w:rsidR="00C3178A">
              <w:rPr>
                <w:rFonts w:ascii="Times New Roman" w:eastAsia="Times New Roman" w:hAnsi="Times New Roman" w:cs="Times New Roman"/>
                <w:color w:val="000000"/>
                <w:sz w:val="24"/>
                <w:szCs w:val="24"/>
              </w:rPr>
              <w:t xml:space="preserve"> </w:t>
            </w:r>
            <w:r w:rsidRPr="00780036">
              <w:rPr>
                <w:rFonts w:ascii="Times New Roman" w:eastAsia="Times New Roman" w:hAnsi="Times New Roman" w:cs="Times New Roman"/>
                <w:color w:val="000000"/>
                <w:sz w:val="24"/>
                <w:szCs w:val="24"/>
              </w:rPr>
              <w:t>Programem Rozwoju Przedsiębiorczości w Suwałkach na lata 2014-2020).</w:t>
            </w:r>
          </w:p>
        </w:tc>
        <w:tc>
          <w:tcPr>
            <w:tcW w:w="939" w:type="pct"/>
            <w:tcBorders>
              <w:top w:val="single" w:sz="4" w:space="0" w:color="auto"/>
              <w:left w:val="single" w:sz="4" w:space="0" w:color="auto"/>
              <w:bottom w:val="single" w:sz="4" w:space="0" w:color="auto"/>
              <w:right w:val="single" w:sz="4" w:space="0" w:color="auto"/>
            </w:tcBorders>
          </w:tcPr>
          <w:p w:rsidR="000C00EB" w:rsidRPr="00780036" w:rsidRDefault="000C00EB" w:rsidP="00F86D4B">
            <w:pPr>
              <w:spacing w:before="240" w:line="276" w:lineRule="auto"/>
              <w:jc w:val="center"/>
              <w:rPr>
                <w:bCs/>
              </w:rPr>
            </w:pPr>
            <w:r w:rsidRPr="00780036">
              <w:rPr>
                <w:bCs/>
              </w:rPr>
              <w:t>Liczba projektów.</w:t>
            </w:r>
          </w:p>
          <w:p w:rsidR="000C00EB" w:rsidRPr="00780036" w:rsidRDefault="000C00EB" w:rsidP="00F86D4B">
            <w:pPr>
              <w:spacing w:before="240" w:line="276" w:lineRule="auto"/>
              <w:jc w:val="center"/>
              <w:rPr>
                <w:rFonts w:eastAsia="Times New Roman"/>
                <w:color w:val="000000"/>
                <w:lang w:eastAsia="pl-PL"/>
              </w:rPr>
            </w:pPr>
            <w:r w:rsidRPr="00780036">
              <w:rPr>
                <w:rFonts w:eastAsia="Times New Roman"/>
                <w:color w:val="000000"/>
                <w:lang w:eastAsia="pl-PL"/>
              </w:rPr>
              <w:t>Li</w:t>
            </w:r>
            <w:r w:rsidR="0024240F">
              <w:rPr>
                <w:rFonts w:eastAsia="Times New Roman"/>
                <w:color w:val="000000"/>
                <w:lang w:eastAsia="pl-PL"/>
              </w:rPr>
              <w:t xml:space="preserve">czba promowanych </w:t>
            </w:r>
            <w:r w:rsidR="0024240F" w:rsidRPr="0024240F">
              <w:rPr>
                <w:rFonts w:eastAsia="Times New Roman"/>
                <w:color w:val="000000"/>
                <w:sz w:val="22"/>
                <w:szCs w:val="22"/>
                <w:lang w:eastAsia="pl-PL"/>
              </w:rPr>
              <w:t>przedsiębiorstw</w:t>
            </w:r>
            <w:r w:rsidRPr="00780036">
              <w:rPr>
                <w:rFonts w:eastAsia="Times New Roman"/>
                <w:color w:val="000000"/>
                <w:lang w:eastAsia="pl-PL"/>
              </w:rPr>
              <w:t>.</w:t>
            </w:r>
          </w:p>
          <w:p w:rsidR="000C00EB" w:rsidRPr="00780036" w:rsidRDefault="000C00EB" w:rsidP="00F86D4B">
            <w:pPr>
              <w:spacing w:before="240" w:line="276" w:lineRule="auto"/>
              <w:jc w:val="center"/>
              <w:rPr>
                <w:rFonts w:eastAsia="Times New Roman"/>
                <w:color w:val="000000"/>
                <w:lang w:eastAsia="pl-PL"/>
              </w:rPr>
            </w:pPr>
            <w:r w:rsidRPr="00780036">
              <w:rPr>
                <w:rFonts w:eastAsia="Times New Roman"/>
                <w:color w:val="000000"/>
                <w:lang w:eastAsia="pl-PL"/>
              </w:rPr>
              <w:t xml:space="preserve">Liczba promowanych przedsiębiorstw w podziale </w:t>
            </w:r>
            <w:r w:rsidR="0024240F">
              <w:rPr>
                <w:rFonts w:eastAsia="Times New Roman"/>
                <w:color w:val="000000"/>
                <w:lang w:eastAsia="pl-PL"/>
              </w:rPr>
              <w:br/>
            </w:r>
            <w:r w:rsidRPr="00780036">
              <w:rPr>
                <w:rFonts w:eastAsia="Times New Roman"/>
                <w:color w:val="000000"/>
                <w:lang w:eastAsia="pl-PL"/>
              </w:rPr>
              <w:t>na miasta partnerskie.</w:t>
            </w:r>
          </w:p>
          <w:p w:rsidR="000C00EB" w:rsidRPr="00780036" w:rsidRDefault="000C00EB" w:rsidP="00F86D4B">
            <w:pPr>
              <w:spacing w:before="240" w:line="276" w:lineRule="auto"/>
              <w:rPr>
                <w:bCs/>
              </w:rPr>
            </w:pPr>
          </w:p>
        </w:tc>
        <w:tc>
          <w:tcPr>
            <w:tcW w:w="935" w:type="pct"/>
            <w:tcBorders>
              <w:top w:val="single" w:sz="4" w:space="0" w:color="auto"/>
              <w:left w:val="single" w:sz="4" w:space="0" w:color="auto"/>
              <w:bottom w:val="single" w:sz="4" w:space="0" w:color="auto"/>
              <w:right w:val="single" w:sz="4" w:space="0" w:color="auto"/>
            </w:tcBorders>
          </w:tcPr>
          <w:p w:rsidR="000C00EB" w:rsidRPr="00780036" w:rsidRDefault="008266F1" w:rsidP="00F86D4B">
            <w:pPr>
              <w:spacing w:before="240" w:line="276" w:lineRule="auto"/>
              <w:jc w:val="center"/>
              <w:rPr>
                <w:bCs/>
              </w:rPr>
            </w:pPr>
            <w:r w:rsidRPr="00780036">
              <w:rPr>
                <w:bCs/>
              </w:rPr>
              <w:t xml:space="preserve">Działanie bieżące (coroczna aktualizacja listy </w:t>
            </w:r>
            <w:r w:rsidRPr="0024240F">
              <w:rPr>
                <w:bCs/>
                <w:sz w:val="20"/>
                <w:szCs w:val="20"/>
              </w:rPr>
              <w:t>przedsiębiorstw)</w:t>
            </w:r>
            <w:r w:rsidR="0024240F" w:rsidRPr="0024240F">
              <w:rPr>
                <w:bCs/>
                <w:sz w:val="20"/>
                <w:szCs w:val="20"/>
              </w:rPr>
              <w:t>.</w:t>
            </w:r>
          </w:p>
        </w:tc>
      </w:tr>
      <w:tr w:rsidR="000C00EB" w:rsidRPr="00780036" w:rsidTr="00C3178A">
        <w:trPr>
          <w:cantSplit/>
          <w:trHeight w:val="406"/>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tcPr>
          <w:p w:rsidR="000C00EB" w:rsidRPr="00780036" w:rsidRDefault="00362917" w:rsidP="0024240F">
            <w:pPr>
              <w:pStyle w:val="Akapitzlist"/>
              <w:numPr>
                <w:ilvl w:val="0"/>
                <w:numId w:val="59"/>
              </w:numPr>
              <w:ind w:left="313"/>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b/>
                <w:color w:val="000000"/>
                <w:sz w:val="24"/>
                <w:szCs w:val="24"/>
              </w:rPr>
              <w:t>Kontynuacja organizacji cyklicznej, dorocznej imprezy (konkursu) promującej usługi i produkty suwalskich firm</w:t>
            </w:r>
            <w:r w:rsidRPr="00780036">
              <w:rPr>
                <w:rFonts w:ascii="Times New Roman" w:eastAsia="Times New Roman" w:hAnsi="Times New Roman" w:cs="Times New Roman"/>
                <w:color w:val="000000"/>
                <w:sz w:val="24"/>
                <w:szCs w:val="24"/>
              </w:rPr>
              <w:t xml:space="preserve"> – nagrodą w konkursie byłoby przyznanie laureatom prawa do posługiwania się specjalnym znakiem świadczącym o jakości danej usługi (produktu) w ramach Programu Rozwoju Przedsiębiorczości.</w:t>
            </w:r>
          </w:p>
        </w:tc>
        <w:tc>
          <w:tcPr>
            <w:tcW w:w="939" w:type="pct"/>
            <w:tcBorders>
              <w:top w:val="single" w:sz="4" w:space="0" w:color="auto"/>
              <w:left w:val="single" w:sz="4" w:space="0" w:color="auto"/>
              <w:bottom w:val="single" w:sz="4" w:space="0" w:color="auto"/>
              <w:right w:val="single" w:sz="4" w:space="0" w:color="auto"/>
            </w:tcBorders>
          </w:tcPr>
          <w:p w:rsidR="000C00EB" w:rsidRPr="00780036" w:rsidRDefault="000C00EB" w:rsidP="00EE4AD3">
            <w:pPr>
              <w:spacing w:before="240" w:line="276" w:lineRule="auto"/>
              <w:jc w:val="center"/>
              <w:rPr>
                <w:rFonts w:eastAsia="Times New Roman"/>
                <w:color w:val="000000"/>
                <w:lang w:eastAsia="pl-PL"/>
              </w:rPr>
            </w:pPr>
          </w:p>
          <w:p w:rsidR="000C00EB" w:rsidRPr="00780036" w:rsidRDefault="000C00EB" w:rsidP="00EE4AD3">
            <w:pPr>
              <w:spacing w:before="240" w:line="276" w:lineRule="auto"/>
              <w:jc w:val="center"/>
              <w:rPr>
                <w:rFonts w:eastAsia="Times New Roman"/>
                <w:color w:val="000000"/>
                <w:lang w:eastAsia="pl-PL"/>
              </w:rPr>
            </w:pPr>
            <w:r w:rsidRPr="00780036">
              <w:rPr>
                <w:rFonts w:eastAsia="Times New Roman"/>
                <w:color w:val="000000"/>
                <w:lang w:eastAsia="pl-PL"/>
              </w:rPr>
              <w:t>Liczba uczestników.</w:t>
            </w:r>
          </w:p>
        </w:tc>
        <w:tc>
          <w:tcPr>
            <w:tcW w:w="935" w:type="pct"/>
            <w:tcBorders>
              <w:top w:val="single" w:sz="4" w:space="0" w:color="auto"/>
              <w:left w:val="single" w:sz="4" w:space="0" w:color="auto"/>
              <w:bottom w:val="single" w:sz="4" w:space="0" w:color="auto"/>
              <w:right w:val="single" w:sz="4" w:space="0" w:color="auto"/>
            </w:tcBorders>
          </w:tcPr>
          <w:p w:rsidR="000C00EB" w:rsidRPr="00780036" w:rsidRDefault="008266F1" w:rsidP="00EE4AD3">
            <w:pPr>
              <w:spacing w:before="240" w:line="276" w:lineRule="auto"/>
              <w:jc w:val="center"/>
              <w:rPr>
                <w:rFonts w:eastAsia="Times New Roman"/>
                <w:color w:val="000000"/>
                <w:lang w:eastAsia="pl-PL"/>
              </w:rPr>
            </w:pPr>
            <w:r w:rsidRPr="00780036">
              <w:rPr>
                <w:rFonts w:eastAsia="Times New Roman"/>
                <w:color w:val="000000"/>
                <w:lang w:eastAsia="pl-PL"/>
              </w:rPr>
              <w:t>Działanie cykliczne, coroczne</w:t>
            </w:r>
            <w:r w:rsidR="0024240F">
              <w:rPr>
                <w:rFonts w:eastAsia="Times New Roman"/>
                <w:color w:val="000000"/>
                <w:lang w:eastAsia="pl-PL"/>
              </w:rPr>
              <w:t>.</w:t>
            </w:r>
          </w:p>
        </w:tc>
      </w:tr>
      <w:tr w:rsidR="00C3178A" w:rsidRPr="00780036" w:rsidTr="00C3178A">
        <w:trPr>
          <w:cantSplit/>
          <w:trHeight w:val="406"/>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tcPr>
          <w:p w:rsidR="00C3178A" w:rsidRPr="00780036" w:rsidRDefault="00C3178A" w:rsidP="0024240F">
            <w:pPr>
              <w:pStyle w:val="Akapitzlist"/>
              <w:numPr>
                <w:ilvl w:val="0"/>
                <w:numId w:val="59"/>
              </w:numPr>
              <w:ind w:left="313"/>
              <w:jc w:val="both"/>
              <w:rPr>
                <w:rFonts w:ascii="Times New Roman" w:eastAsia="Times New Roman" w:hAnsi="Times New Roman" w:cs="Times New Roman"/>
                <w:b/>
                <w:color w:val="000000"/>
                <w:sz w:val="24"/>
                <w:szCs w:val="24"/>
              </w:rPr>
            </w:pPr>
            <w:r w:rsidRPr="00780036">
              <w:rPr>
                <w:rFonts w:ascii="Times New Roman" w:hAnsi="Times New Roman" w:cs="Times New Roman"/>
                <w:b/>
                <w:bCs/>
                <w:color w:val="000000"/>
                <w:sz w:val="24"/>
                <w:szCs w:val="24"/>
              </w:rPr>
              <w:t xml:space="preserve">Wsparcie firm z sektora MICE </w:t>
            </w:r>
            <w:r w:rsidRPr="00780036">
              <w:rPr>
                <w:rFonts w:ascii="Times New Roman" w:hAnsi="Times New Roman" w:cs="Times New Roman"/>
                <w:color w:val="000000"/>
                <w:sz w:val="24"/>
                <w:szCs w:val="24"/>
              </w:rPr>
              <w:t>(</w:t>
            </w:r>
            <w:proofErr w:type="spellStart"/>
            <w:r w:rsidRPr="00780036">
              <w:rPr>
                <w:rFonts w:ascii="Times New Roman" w:hAnsi="Times New Roman" w:cs="Times New Roman"/>
                <w:i/>
                <w:iCs/>
                <w:color w:val="000000"/>
                <w:sz w:val="24"/>
                <w:szCs w:val="24"/>
              </w:rPr>
              <w:t>meetings</w:t>
            </w:r>
            <w:proofErr w:type="spellEnd"/>
            <w:r w:rsidRPr="00780036">
              <w:rPr>
                <w:rFonts w:ascii="Times New Roman" w:hAnsi="Times New Roman" w:cs="Times New Roman"/>
                <w:i/>
                <w:iCs/>
                <w:color w:val="000000"/>
                <w:sz w:val="24"/>
                <w:szCs w:val="24"/>
              </w:rPr>
              <w:t xml:space="preserve">, </w:t>
            </w:r>
            <w:proofErr w:type="spellStart"/>
            <w:r w:rsidRPr="00780036">
              <w:rPr>
                <w:rFonts w:ascii="Times New Roman" w:hAnsi="Times New Roman" w:cs="Times New Roman"/>
                <w:i/>
                <w:iCs/>
                <w:color w:val="000000"/>
                <w:sz w:val="24"/>
                <w:szCs w:val="24"/>
              </w:rPr>
              <w:t>incentives</w:t>
            </w:r>
            <w:proofErr w:type="spellEnd"/>
            <w:r w:rsidRPr="00780036">
              <w:rPr>
                <w:rFonts w:ascii="Times New Roman" w:hAnsi="Times New Roman" w:cs="Times New Roman"/>
                <w:i/>
                <w:iCs/>
                <w:color w:val="000000"/>
                <w:sz w:val="24"/>
                <w:szCs w:val="24"/>
              </w:rPr>
              <w:t xml:space="preserve">, </w:t>
            </w:r>
            <w:proofErr w:type="spellStart"/>
            <w:r w:rsidRPr="00780036">
              <w:rPr>
                <w:rFonts w:ascii="Times New Roman" w:hAnsi="Times New Roman" w:cs="Times New Roman"/>
                <w:i/>
                <w:iCs/>
                <w:color w:val="000000"/>
                <w:sz w:val="24"/>
                <w:szCs w:val="24"/>
              </w:rPr>
              <w:t>conventions</w:t>
            </w:r>
            <w:proofErr w:type="spellEnd"/>
            <w:r w:rsidRPr="00780036">
              <w:rPr>
                <w:rFonts w:ascii="Times New Roman" w:hAnsi="Times New Roman" w:cs="Times New Roman"/>
                <w:i/>
                <w:iCs/>
                <w:color w:val="000000"/>
                <w:sz w:val="24"/>
                <w:szCs w:val="24"/>
              </w:rPr>
              <w:t xml:space="preserve">, </w:t>
            </w:r>
            <w:proofErr w:type="spellStart"/>
            <w:r w:rsidRPr="00780036">
              <w:rPr>
                <w:rFonts w:ascii="Times New Roman" w:hAnsi="Times New Roman" w:cs="Times New Roman"/>
                <w:i/>
                <w:iCs/>
                <w:color w:val="000000"/>
                <w:sz w:val="24"/>
                <w:szCs w:val="24"/>
              </w:rPr>
              <w:t>events</w:t>
            </w:r>
            <w:proofErr w:type="spellEnd"/>
            <w:r w:rsidRPr="00780036">
              <w:rPr>
                <w:rFonts w:ascii="Times New Roman" w:hAnsi="Times New Roman" w:cs="Times New Roman"/>
                <w:color w:val="000000"/>
                <w:sz w:val="24"/>
                <w:szCs w:val="24"/>
              </w:rPr>
              <w:t>) – rozwój usług turystycznych skierowanych do biznesu pozwoli ograniczyć sezonowość turystyki w Suwałkach, a dzięki temu zwiększyć zatrudnienie w tym sektorze gospodarki. Rolą władz samorządowych, poza wsparciem prywatnych inicjatyw i inwestycji, będzie również prowadzenie we współpracy z Wigierskim Parkiem Narodowym, Suwalskim Parkiem Krajobrazowym, Suwalską Izbą Rolniczo-Turystyczną</w:t>
            </w:r>
            <w:r>
              <w:rPr>
                <w:rFonts w:ascii="Times New Roman" w:hAnsi="Times New Roman" w:cs="Times New Roman"/>
                <w:color w:val="000000"/>
                <w:sz w:val="24"/>
                <w:szCs w:val="24"/>
              </w:rPr>
              <w:t>, Suwalską Organizacją Turystyczną</w:t>
            </w:r>
            <w:r w:rsidRPr="00780036">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780036">
              <w:rPr>
                <w:rFonts w:ascii="Times New Roman" w:hAnsi="Times New Roman" w:cs="Times New Roman"/>
                <w:color w:val="000000"/>
                <w:sz w:val="24"/>
                <w:szCs w:val="24"/>
              </w:rPr>
              <w:t>i Polskim Towarzystwem Turys</w:t>
            </w:r>
            <w:r>
              <w:rPr>
                <w:rFonts w:ascii="Times New Roman" w:hAnsi="Times New Roman" w:cs="Times New Roman"/>
                <w:color w:val="000000"/>
                <w:sz w:val="24"/>
                <w:szCs w:val="24"/>
              </w:rPr>
              <w:t xml:space="preserve">tyczno </w:t>
            </w:r>
            <w:r w:rsidRPr="00780036">
              <w:rPr>
                <w:rFonts w:ascii="Times New Roman" w:hAnsi="Times New Roman" w:cs="Times New Roman"/>
                <w:color w:val="000000"/>
                <w:sz w:val="24"/>
                <w:szCs w:val="24"/>
              </w:rPr>
              <w:t>Krajoznawczym w Suwałkach, działań promując</w:t>
            </w:r>
            <w:r>
              <w:rPr>
                <w:rFonts w:ascii="Times New Roman" w:hAnsi="Times New Roman" w:cs="Times New Roman"/>
                <w:color w:val="000000"/>
                <w:sz w:val="24"/>
                <w:szCs w:val="24"/>
              </w:rPr>
              <w:t>ych Suwałki</w:t>
            </w:r>
            <w:r w:rsidRPr="00780036">
              <w:rPr>
                <w:rFonts w:ascii="Times New Roman" w:hAnsi="Times New Roman" w:cs="Times New Roman"/>
                <w:color w:val="000000"/>
                <w:sz w:val="24"/>
                <w:szCs w:val="24"/>
              </w:rPr>
              <w:t xml:space="preserve"> jako miejsce oferujące wysokiej jakości obsługę spotkań biznesowych oraz bogatą ofertę możliwości spędzania czasu wolnego.</w:t>
            </w:r>
          </w:p>
        </w:tc>
        <w:tc>
          <w:tcPr>
            <w:tcW w:w="939" w:type="pct"/>
            <w:tcBorders>
              <w:top w:val="single" w:sz="4" w:space="0" w:color="auto"/>
              <w:left w:val="single" w:sz="4" w:space="0" w:color="auto"/>
              <w:bottom w:val="single" w:sz="4" w:space="0" w:color="auto"/>
              <w:right w:val="single" w:sz="4" w:space="0" w:color="auto"/>
            </w:tcBorders>
          </w:tcPr>
          <w:p w:rsidR="00C3178A" w:rsidRPr="00780036" w:rsidRDefault="00C3178A" w:rsidP="00C3178A">
            <w:pPr>
              <w:spacing w:before="240" w:line="276" w:lineRule="auto"/>
              <w:jc w:val="center"/>
              <w:rPr>
                <w:rFonts w:eastAsia="Times New Roman"/>
                <w:color w:val="000000"/>
                <w:lang w:eastAsia="pl-PL"/>
              </w:rPr>
            </w:pPr>
            <w:r>
              <w:rPr>
                <w:rFonts w:eastAsia="Times New Roman"/>
                <w:color w:val="000000"/>
                <w:lang w:eastAsia="pl-PL"/>
              </w:rPr>
              <w:t>Liczba spotkań dotyczących</w:t>
            </w:r>
            <w:r w:rsidRPr="00780036">
              <w:rPr>
                <w:rFonts w:eastAsia="Times New Roman"/>
                <w:color w:val="000000"/>
                <w:lang w:eastAsia="pl-PL"/>
              </w:rPr>
              <w:t xml:space="preserve"> możliwości prowadzenia wspólnej promocji </w:t>
            </w:r>
            <w:r>
              <w:rPr>
                <w:rFonts w:eastAsia="Times New Roman"/>
                <w:color w:val="000000"/>
                <w:lang w:eastAsia="pl-PL"/>
              </w:rPr>
              <w:br/>
            </w:r>
            <w:r w:rsidRPr="00780036">
              <w:rPr>
                <w:rFonts w:eastAsia="Times New Roman"/>
                <w:color w:val="000000"/>
                <w:lang w:eastAsia="pl-PL"/>
              </w:rPr>
              <w:t>w kierunku sektora MICE.</w:t>
            </w:r>
          </w:p>
          <w:p w:rsidR="00C3178A" w:rsidRPr="00780036" w:rsidRDefault="00C3178A" w:rsidP="00C3178A">
            <w:pPr>
              <w:spacing w:before="240" w:line="276" w:lineRule="auto"/>
              <w:jc w:val="center"/>
              <w:rPr>
                <w:rFonts w:eastAsia="Times New Roman"/>
                <w:color w:val="000000"/>
                <w:lang w:eastAsia="pl-PL"/>
              </w:rPr>
            </w:pPr>
            <w:r w:rsidRPr="00780036">
              <w:rPr>
                <w:rFonts w:eastAsia="Times New Roman"/>
                <w:color w:val="000000"/>
                <w:lang w:eastAsia="pl-PL"/>
              </w:rPr>
              <w:t>Liczba podjętych inicjatyw.</w:t>
            </w:r>
          </w:p>
        </w:tc>
        <w:tc>
          <w:tcPr>
            <w:tcW w:w="935" w:type="pct"/>
            <w:tcBorders>
              <w:top w:val="single" w:sz="4" w:space="0" w:color="auto"/>
              <w:left w:val="single" w:sz="4" w:space="0" w:color="auto"/>
              <w:bottom w:val="single" w:sz="4" w:space="0" w:color="auto"/>
              <w:right w:val="single" w:sz="4" w:space="0" w:color="auto"/>
            </w:tcBorders>
          </w:tcPr>
          <w:p w:rsidR="00C3178A" w:rsidRPr="00780036" w:rsidRDefault="00C3178A" w:rsidP="00EE4AD3">
            <w:pPr>
              <w:spacing w:before="240" w:line="276" w:lineRule="auto"/>
              <w:jc w:val="center"/>
              <w:rPr>
                <w:rFonts w:eastAsia="Times New Roman"/>
                <w:color w:val="000000"/>
                <w:lang w:eastAsia="pl-PL"/>
              </w:rPr>
            </w:pPr>
            <w:r w:rsidRPr="00780036">
              <w:rPr>
                <w:rFonts w:eastAsia="Times New Roman"/>
                <w:color w:val="000000"/>
                <w:lang w:eastAsia="pl-PL"/>
              </w:rPr>
              <w:t xml:space="preserve">Spotkania </w:t>
            </w:r>
            <w:r>
              <w:rPr>
                <w:rFonts w:eastAsia="Times New Roman"/>
                <w:color w:val="000000"/>
                <w:lang w:eastAsia="pl-PL"/>
              </w:rPr>
              <w:br/>
            </w:r>
            <w:r w:rsidRPr="00780036">
              <w:rPr>
                <w:rFonts w:eastAsia="Times New Roman"/>
                <w:color w:val="000000"/>
                <w:lang w:eastAsia="pl-PL"/>
              </w:rPr>
              <w:t xml:space="preserve">w 2016, 2018 </w:t>
            </w:r>
            <w:r>
              <w:rPr>
                <w:rFonts w:eastAsia="Times New Roman"/>
                <w:color w:val="000000"/>
                <w:lang w:eastAsia="pl-PL"/>
              </w:rPr>
              <w:br/>
            </w:r>
            <w:r w:rsidRPr="00780036">
              <w:rPr>
                <w:rFonts w:eastAsia="Times New Roman"/>
                <w:color w:val="000000"/>
                <w:lang w:eastAsia="pl-PL"/>
              </w:rPr>
              <w:t>i 2020 r.</w:t>
            </w:r>
          </w:p>
        </w:tc>
      </w:tr>
      <w:tr w:rsidR="000C00EB" w:rsidRPr="00780036" w:rsidTr="00C3178A">
        <w:trPr>
          <w:cantSplit/>
          <w:trHeight w:val="406"/>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tcPr>
          <w:p w:rsidR="000C00EB" w:rsidRPr="00780036" w:rsidRDefault="00C3178A" w:rsidP="0024240F">
            <w:pPr>
              <w:pStyle w:val="Akapitzlist"/>
              <w:numPr>
                <w:ilvl w:val="0"/>
                <w:numId w:val="59"/>
              </w:numPr>
              <w:spacing w:before="240"/>
              <w:ind w:left="283"/>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b/>
                <w:color w:val="000000"/>
                <w:sz w:val="24"/>
                <w:szCs w:val="24"/>
              </w:rPr>
              <w:lastRenderedPageBreak/>
              <w:t>Promocja postaw przedsiębiorczych wśród mieszkańców</w:t>
            </w:r>
            <w:r w:rsidRPr="00780036">
              <w:rPr>
                <w:rFonts w:ascii="Times New Roman" w:eastAsia="Times New Roman" w:hAnsi="Times New Roman" w:cs="Times New Roman"/>
                <w:color w:val="000000"/>
                <w:sz w:val="24"/>
                <w:szCs w:val="24"/>
              </w:rPr>
              <w:t xml:space="preserve"> </w:t>
            </w:r>
            <w:r w:rsidRPr="00780036">
              <w:rPr>
                <w:rFonts w:ascii="Times New Roman" w:eastAsia="Times New Roman" w:hAnsi="Times New Roman" w:cs="Times New Roman"/>
                <w:color w:val="000000"/>
                <w:sz w:val="24"/>
                <w:szCs w:val="24"/>
              </w:rPr>
              <w:br/>
              <w:t xml:space="preserve">– publikacja </w:t>
            </w:r>
            <w:r w:rsidRPr="00780036">
              <w:rPr>
                <w:rFonts w:ascii="Times New Roman" w:eastAsia="Times New Roman" w:hAnsi="Times New Roman" w:cs="Times New Roman"/>
                <w:i/>
                <w:iCs/>
                <w:color w:val="000000"/>
                <w:sz w:val="24"/>
                <w:szCs w:val="24"/>
              </w:rPr>
              <w:t xml:space="preserve">Przewodnika przedsiębiorcy </w:t>
            </w:r>
            <w:r>
              <w:rPr>
                <w:rFonts w:ascii="Times New Roman" w:eastAsia="Times New Roman" w:hAnsi="Times New Roman" w:cs="Times New Roman"/>
                <w:i/>
                <w:iCs/>
                <w:color w:val="000000"/>
                <w:sz w:val="24"/>
                <w:szCs w:val="24"/>
              </w:rPr>
              <w:br/>
            </w:r>
            <w:r w:rsidRPr="00780036">
              <w:rPr>
                <w:rFonts w:ascii="Times New Roman" w:eastAsia="Times New Roman" w:hAnsi="Times New Roman" w:cs="Times New Roman"/>
                <w:i/>
                <w:iCs/>
                <w:color w:val="000000"/>
                <w:sz w:val="24"/>
                <w:szCs w:val="24"/>
              </w:rPr>
              <w:t>po Suwałkach – jak zacząć i prowadzić działalność gospodarczą w Suwałkach</w:t>
            </w:r>
            <w:r w:rsidRPr="00780036">
              <w:rPr>
                <w:rFonts w:ascii="Times New Roman" w:eastAsia="Times New Roman" w:hAnsi="Times New Roman" w:cs="Times New Roman"/>
                <w:color w:val="000000"/>
                <w:sz w:val="24"/>
                <w:szCs w:val="24"/>
              </w:rPr>
              <w:t xml:space="preserve"> (zgodnie z Programem Rozwoju Przedsiębiorczości w Suwałkach na lata 2014-2020).</w:t>
            </w:r>
          </w:p>
        </w:tc>
        <w:tc>
          <w:tcPr>
            <w:tcW w:w="939" w:type="pct"/>
            <w:tcBorders>
              <w:top w:val="single" w:sz="4" w:space="0" w:color="auto"/>
              <w:left w:val="single" w:sz="4" w:space="0" w:color="auto"/>
              <w:bottom w:val="single" w:sz="4" w:space="0" w:color="auto"/>
              <w:right w:val="single" w:sz="4" w:space="0" w:color="auto"/>
            </w:tcBorders>
          </w:tcPr>
          <w:p w:rsidR="000C00EB" w:rsidRPr="00780036" w:rsidRDefault="00C3178A" w:rsidP="00E23696">
            <w:pPr>
              <w:spacing w:before="240" w:line="276" w:lineRule="auto"/>
              <w:jc w:val="center"/>
              <w:rPr>
                <w:rFonts w:eastAsia="Times New Roman"/>
                <w:color w:val="000000"/>
                <w:lang w:eastAsia="pl-PL"/>
              </w:rPr>
            </w:pPr>
            <w:r w:rsidRPr="00780036">
              <w:rPr>
                <w:rFonts w:eastAsia="Times New Roman"/>
                <w:color w:val="000000"/>
                <w:lang w:eastAsia="pl-PL"/>
              </w:rPr>
              <w:t xml:space="preserve">Liczba </w:t>
            </w:r>
            <w:proofErr w:type="spellStart"/>
            <w:r w:rsidRPr="00780036">
              <w:rPr>
                <w:rFonts w:eastAsia="Times New Roman"/>
                <w:color w:val="000000"/>
                <w:lang w:eastAsia="pl-PL"/>
              </w:rPr>
              <w:t>rozdystrybu</w:t>
            </w:r>
            <w:r>
              <w:rPr>
                <w:rFonts w:eastAsia="Times New Roman"/>
                <w:color w:val="000000"/>
                <w:lang w:eastAsia="pl-PL"/>
              </w:rPr>
              <w:t>-</w:t>
            </w:r>
            <w:r w:rsidRPr="00780036">
              <w:rPr>
                <w:rFonts w:eastAsia="Times New Roman"/>
                <w:color w:val="000000"/>
                <w:lang w:eastAsia="pl-PL"/>
              </w:rPr>
              <w:t>owanych</w:t>
            </w:r>
            <w:proofErr w:type="spellEnd"/>
            <w:r w:rsidRPr="00780036">
              <w:rPr>
                <w:rFonts w:eastAsia="Times New Roman"/>
                <w:color w:val="000000"/>
                <w:lang w:eastAsia="pl-PL"/>
              </w:rPr>
              <w:t xml:space="preserve"> egzemplarzy.</w:t>
            </w:r>
          </w:p>
        </w:tc>
        <w:tc>
          <w:tcPr>
            <w:tcW w:w="935" w:type="pct"/>
            <w:tcBorders>
              <w:top w:val="single" w:sz="4" w:space="0" w:color="auto"/>
              <w:left w:val="single" w:sz="4" w:space="0" w:color="auto"/>
              <w:bottom w:val="single" w:sz="4" w:space="0" w:color="auto"/>
              <w:right w:val="single" w:sz="4" w:space="0" w:color="auto"/>
            </w:tcBorders>
          </w:tcPr>
          <w:p w:rsidR="000C00EB" w:rsidRPr="00780036" w:rsidRDefault="00C3178A" w:rsidP="00E23696">
            <w:pPr>
              <w:spacing w:before="240" w:line="276" w:lineRule="auto"/>
              <w:jc w:val="center"/>
              <w:rPr>
                <w:rFonts w:eastAsia="Times New Roman"/>
                <w:color w:val="000000"/>
                <w:lang w:eastAsia="pl-PL"/>
              </w:rPr>
            </w:pPr>
            <w:r w:rsidRPr="00780036">
              <w:rPr>
                <w:rFonts w:eastAsia="Times New Roman"/>
                <w:color w:val="000000"/>
                <w:lang w:eastAsia="pl-PL"/>
              </w:rPr>
              <w:t xml:space="preserve">2018 r. </w:t>
            </w:r>
            <w:r>
              <w:rPr>
                <w:rFonts w:eastAsia="Times New Roman"/>
                <w:color w:val="000000"/>
                <w:lang w:eastAsia="pl-PL"/>
              </w:rPr>
              <w:br/>
            </w:r>
            <w:r w:rsidRPr="00780036">
              <w:rPr>
                <w:rFonts w:eastAsia="Times New Roman"/>
                <w:color w:val="000000"/>
                <w:lang w:eastAsia="pl-PL"/>
              </w:rPr>
              <w:t>i bieżąca dystrybucja</w:t>
            </w:r>
            <w:r>
              <w:rPr>
                <w:rFonts w:eastAsia="Times New Roman"/>
                <w:color w:val="000000"/>
                <w:lang w:eastAsia="pl-PL"/>
              </w:rPr>
              <w:t>.</w:t>
            </w:r>
          </w:p>
        </w:tc>
      </w:tr>
      <w:tr w:rsidR="000C00EB" w:rsidRPr="00780036" w:rsidTr="00C3178A">
        <w:trPr>
          <w:cantSplit/>
          <w:trHeight w:val="406"/>
        </w:trPr>
        <w:tc>
          <w:tcPr>
            <w:tcW w:w="3126" w:type="pct"/>
            <w:tcBorders>
              <w:top w:val="single" w:sz="4" w:space="0" w:color="auto"/>
              <w:left w:val="single" w:sz="4" w:space="0" w:color="auto"/>
              <w:bottom w:val="single" w:sz="4" w:space="0" w:color="auto"/>
              <w:right w:val="single" w:sz="4" w:space="0" w:color="auto"/>
            </w:tcBorders>
            <w:shd w:val="clear" w:color="auto" w:fill="auto"/>
          </w:tcPr>
          <w:p w:rsidR="000C00EB" w:rsidRPr="00780036" w:rsidRDefault="000C00EB" w:rsidP="003420F8">
            <w:pPr>
              <w:pStyle w:val="Akapitzlist"/>
              <w:numPr>
                <w:ilvl w:val="0"/>
                <w:numId w:val="59"/>
              </w:numPr>
              <w:spacing w:before="240"/>
              <w:ind w:left="283"/>
              <w:jc w:val="both"/>
              <w:rPr>
                <w:rFonts w:ascii="Times New Roman" w:hAnsi="Times New Roman" w:cs="Times New Roman"/>
                <w:bCs/>
                <w:sz w:val="24"/>
                <w:szCs w:val="24"/>
              </w:rPr>
            </w:pPr>
            <w:r w:rsidRPr="00780036">
              <w:rPr>
                <w:rFonts w:ascii="Times New Roman" w:eastAsia="Times New Roman" w:hAnsi="Times New Roman" w:cs="Times New Roman"/>
                <w:b/>
                <w:color w:val="000000"/>
                <w:sz w:val="24"/>
                <w:szCs w:val="24"/>
              </w:rPr>
              <w:t xml:space="preserve">Promocja potencjału inwestycyjnego miasta </w:t>
            </w:r>
            <w:r w:rsidR="0024240F">
              <w:rPr>
                <w:rFonts w:ascii="Times New Roman" w:eastAsia="Times New Roman" w:hAnsi="Times New Roman" w:cs="Times New Roman"/>
                <w:b/>
                <w:color w:val="000000"/>
                <w:sz w:val="24"/>
                <w:szCs w:val="24"/>
              </w:rPr>
              <w:br/>
            </w:r>
            <w:r w:rsidRPr="00780036">
              <w:rPr>
                <w:rFonts w:ascii="Times New Roman" w:eastAsia="Times New Roman" w:hAnsi="Times New Roman" w:cs="Times New Roman"/>
                <w:b/>
                <w:color w:val="000000"/>
                <w:sz w:val="24"/>
                <w:szCs w:val="24"/>
              </w:rPr>
              <w:t>w kraju</w:t>
            </w:r>
            <w:r w:rsidRPr="00780036">
              <w:rPr>
                <w:rFonts w:ascii="Times New Roman" w:eastAsia="Times New Roman" w:hAnsi="Times New Roman" w:cs="Times New Roman"/>
                <w:color w:val="000000"/>
                <w:sz w:val="24"/>
                <w:szCs w:val="24"/>
              </w:rPr>
              <w:t>:</w:t>
            </w:r>
          </w:p>
          <w:p w:rsidR="000C00EB" w:rsidRPr="00780036" w:rsidRDefault="000C00EB" w:rsidP="003420F8">
            <w:pPr>
              <w:pStyle w:val="Akapitzlist"/>
              <w:numPr>
                <w:ilvl w:val="0"/>
                <w:numId w:val="60"/>
              </w:numPr>
              <w:spacing w:before="240"/>
              <w:jc w:val="both"/>
              <w:rPr>
                <w:rFonts w:ascii="Times New Roman" w:hAnsi="Times New Roman" w:cs="Times New Roman"/>
                <w:bCs/>
                <w:sz w:val="24"/>
                <w:szCs w:val="24"/>
              </w:rPr>
            </w:pPr>
            <w:r w:rsidRPr="00780036">
              <w:rPr>
                <w:rFonts w:ascii="Times New Roman" w:eastAsia="Times New Roman" w:hAnsi="Times New Roman" w:cs="Times New Roman"/>
                <w:color w:val="000000"/>
                <w:sz w:val="24"/>
                <w:szCs w:val="24"/>
              </w:rPr>
              <w:t>opracowanie kompleksowej oferty inwestycyjnej miasta w formule prezentacji medialnej, publikacji drukowanej, portalu gospodarczego (przebudowa strony www miasta w kierunku profesjonalne</w:t>
            </w:r>
            <w:r w:rsidR="001D2AC6">
              <w:rPr>
                <w:rFonts w:ascii="Times New Roman" w:eastAsia="Times New Roman" w:hAnsi="Times New Roman" w:cs="Times New Roman"/>
                <w:color w:val="000000"/>
                <w:sz w:val="24"/>
                <w:szCs w:val="24"/>
              </w:rPr>
              <w:t>j oferty gospodarczej zgodnie z </w:t>
            </w:r>
            <w:r w:rsidRPr="00780036">
              <w:rPr>
                <w:rFonts w:ascii="Times New Roman" w:eastAsia="Times New Roman" w:hAnsi="Times New Roman" w:cs="Times New Roman"/>
                <w:color w:val="000000"/>
                <w:sz w:val="24"/>
                <w:szCs w:val="24"/>
              </w:rPr>
              <w:t>oczekiwaniami inwestorów);</w:t>
            </w:r>
          </w:p>
          <w:p w:rsidR="000C00EB" w:rsidRPr="00780036" w:rsidRDefault="000C00EB" w:rsidP="003420F8">
            <w:pPr>
              <w:pStyle w:val="Akapitzlist"/>
              <w:numPr>
                <w:ilvl w:val="0"/>
                <w:numId w:val="60"/>
              </w:numPr>
              <w:spacing w:before="240"/>
              <w:jc w:val="both"/>
              <w:rPr>
                <w:rFonts w:ascii="Times New Roman" w:hAnsi="Times New Roman" w:cs="Times New Roman"/>
                <w:bCs/>
                <w:sz w:val="24"/>
                <w:szCs w:val="24"/>
              </w:rPr>
            </w:pPr>
            <w:r w:rsidRPr="00780036">
              <w:rPr>
                <w:rFonts w:ascii="Times New Roman" w:eastAsia="Times New Roman" w:hAnsi="Times New Roman" w:cs="Times New Roman"/>
                <w:color w:val="000000"/>
                <w:sz w:val="24"/>
                <w:szCs w:val="24"/>
              </w:rPr>
              <w:t xml:space="preserve">promocja potencjału gospodarczego miasta wśród organizacji gospodarczych i stowarzyszeń inwestorów; </w:t>
            </w:r>
          </w:p>
          <w:p w:rsidR="000C00EB" w:rsidRPr="00780036" w:rsidRDefault="000C00EB" w:rsidP="003420F8">
            <w:pPr>
              <w:pStyle w:val="Akapitzlist"/>
              <w:numPr>
                <w:ilvl w:val="0"/>
                <w:numId w:val="60"/>
              </w:numPr>
              <w:spacing w:before="240"/>
              <w:jc w:val="both"/>
              <w:rPr>
                <w:bCs/>
              </w:rPr>
            </w:pPr>
            <w:r w:rsidRPr="00780036">
              <w:rPr>
                <w:rFonts w:ascii="Times New Roman" w:eastAsia="Times New Roman" w:hAnsi="Times New Roman" w:cs="Times New Roman"/>
                <w:color w:val="000000"/>
                <w:sz w:val="24"/>
                <w:szCs w:val="24"/>
              </w:rPr>
              <w:t xml:space="preserve">prezentacja potencjału inwestycyjnego miasta </w:t>
            </w:r>
            <w:r w:rsidR="0024240F">
              <w:rPr>
                <w:rFonts w:ascii="Times New Roman" w:eastAsia="Times New Roman" w:hAnsi="Times New Roman" w:cs="Times New Roman"/>
                <w:color w:val="000000"/>
                <w:sz w:val="24"/>
                <w:szCs w:val="24"/>
              </w:rPr>
              <w:br/>
            </w:r>
            <w:r w:rsidRPr="00780036">
              <w:rPr>
                <w:rFonts w:ascii="Times New Roman" w:eastAsia="Times New Roman" w:hAnsi="Times New Roman" w:cs="Times New Roman"/>
                <w:color w:val="000000"/>
                <w:sz w:val="24"/>
                <w:szCs w:val="24"/>
              </w:rPr>
              <w:t>za pośrednictwem prasy branżowej.</w:t>
            </w:r>
          </w:p>
        </w:tc>
        <w:tc>
          <w:tcPr>
            <w:tcW w:w="939" w:type="pct"/>
            <w:tcBorders>
              <w:top w:val="single" w:sz="4" w:space="0" w:color="auto"/>
              <w:left w:val="single" w:sz="4" w:space="0" w:color="auto"/>
              <w:bottom w:val="single" w:sz="4" w:space="0" w:color="auto"/>
              <w:right w:val="single" w:sz="4" w:space="0" w:color="auto"/>
            </w:tcBorders>
          </w:tcPr>
          <w:p w:rsidR="000C00EB" w:rsidRPr="00780036" w:rsidRDefault="000C00EB" w:rsidP="00F86D4B">
            <w:pPr>
              <w:spacing w:before="240" w:after="0" w:line="276" w:lineRule="auto"/>
              <w:jc w:val="center"/>
              <w:rPr>
                <w:rFonts w:eastAsia="Times New Roman"/>
                <w:color w:val="000000"/>
                <w:lang w:eastAsia="pl-PL"/>
              </w:rPr>
            </w:pPr>
            <w:r w:rsidRPr="00780036">
              <w:rPr>
                <w:rFonts w:eastAsia="Times New Roman"/>
                <w:color w:val="000000"/>
                <w:lang w:eastAsia="pl-PL"/>
              </w:rPr>
              <w:t>Liczba publikacji.</w:t>
            </w:r>
          </w:p>
          <w:p w:rsidR="000C00EB" w:rsidRPr="00780036" w:rsidRDefault="000C00EB" w:rsidP="00F86D4B">
            <w:pPr>
              <w:spacing w:before="240" w:after="0" w:line="276" w:lineRule="auto"/>
              <w:jc w:val="center"/>
              <w:rPr>
                <w:rFonts w:eastAsia="Times New Roman"/>
                <w:color w:val="000000"/>
                <w:lang w:eastAsia="pl-PL"/>
              </w:rPr>
            </w:pPr>
            <w:r w:rsidRPr="00780036">
              <w:rPr>
                <w:rFonts w:eastAsia="Times New Roman"/>
                <w:color w:val="000000"/>
                <w:lang w:eastAsia="pl-PL"/>
              </w:rPr>
              <w:t>Liczba nawiązanych kontaktów</w:t>
            </w:r>
            <w:r w:rsidR="0024240F">
              <w:rPr>
                <w:rFonts w:eastAsia="Times New Roman"/>
                <w:color w:val="000000"/>
                <w:lang w:eastAsia="pl-PL"/>
              </w:rPr>
              <w:t>.</w:t>
            </w:r>
          </w:p>
          <w:p w:rsidR="000C00EB" w:rsidRPr="00780036" w:rsidRDefault="000C00EB" w:rsidP="00F86D4B">
            <w:pPr>
              <w:spacing w:before="240" w:after="0" w:line="276" w:lineRule="auto"/>
              <w:jc w:val="center"/>
              <w:rPr>
                <w:rFonts w:eastAsia="Times New Roman"/>
                <w:color w:val="000000"/>
                <w:lang w:eastAsia="pl-PL"/>
              </w:rPr>
            </w:pPr>
            <w:r w:rsidRPr="00780036">
              <w:rPr>
                <w:rFonts w:eastAsia="Times New Roman"/>
                <w:color w:val="000000"/>
                <w:lang w:eastAsia="pl-PL"/>
              </w:rPr>
              <w:t>Liczba przekazanych materiałów.</w:t>
            </w:r>
          </w:p>
          <w:p w:rsidR="000C00EB" w:rsidRPr="00780036" w:rsidRDefault="000C00EB" w:rsidP="00F86D4B">
            <w:pPr>
              <w:spacing w:before="240" w:after="0" w:line="276" w:lineRule="auto"/>
              <w:jc w:val="center"/>
              <w:rPr>
                <w:rFonts w:eastAsia="Times New Roman"/>
                <w:color w:val="000000"/>
                <w:lang w:eastAsia="pl-PL"/>
              </w:rPr>
            </w:pPr>
            <w:r w:rsidRPr="00780036">
              <w:rPr>
                <w:rFonts w:eastAsia="Times New Roman"/>
                <w:color w:val="000000"/>
                <w:lang w:eastAsia="pl-PL"/>
              </w:rPr>
              <w:t>Statystyki odwiedzin stron gospodarczych</w:t>
            </w:r>
            <w:r w:rsidR="0024240F">
              <w:rPr>
                <w:rFonts w:eastAsia="Times New Roman"/>
                <w:color w:val="000000"/>
                <w:lang w:eastAsia="pl-PL"/>
              </w:rPr>
              <w:t>.</w:t>
            </w:r>
          </w:p>
        </w:tc>
        <w:tc>
          <w:tcPr>
            <w:tcW w:w="935" w:type="pct"/>
            <w:tcBorders>
              <w:top w:val="single" w:sz="4" w:space="0" w:color="auto"/>
              <w:left w:val="single" w:sz="4" w:space="0" w:color="auto"/>
              <w:bottom w:val="single" w:sz="4" w:space="0" w:color="auto"/>
              <w:right w:val="single" w:sz="4" w:space="0" w:color="auto"/>
            </w:tcBorders>
          </w:tcPr>
          <w:p w:rsidR="000C00EB" w:rsidRPr="00780036" w:rsidRDefault="00451754" w:rsidP="00F86D4B">
            <w:pPr>
              <w:spacing w:before="240" w:after="0" w:line="276" w:lineRule="auto"/>
              <w:jc w:val="center"/>
              <w:rPr>
                <w:rFonts w:eastAsia="Times New Roman"/>
                <w:color w:val="000000"/>
                <w:lang w:eastAsia="pl-PL"/>
              </w:rPr>
            </w:pPr>
            <w:r w:rsidRPr="00780036">
              <w:rPr>
                <w:rFonts w:eastAsia="Times New Roman"/>
                <w:color w:val="000000"/>
                <w:lang w:eastAsia="pl-PL"/>
              </w:rPr>
              <w:t xml:space="preserve">Działanie bieżące począwszy </w:t>
            </w:r>
            <w:r w:rsidR="0024240F">
              <w:rPr>
                <w:rFonts w:eastAsia="Times New Roman"/>
                <w:color w:val="000000"/>
                <w:lang w:eastAsia="pl-PL"/>
              </w:rPr>
              <w:br/>
            </w:r>
            <w:r w:rsidRPr="00780036">
              <w:rPr>
                <w:rFonts w:eastAsia="Times New Roman"/>
                <w:color w:val="000000"/>
                <w:lang w:eastAsia="pl-PL"/>
              </w:rPr>
              <w:t>od 2016 r.</w:t>
            </w:r>
          </w:p>
        </w:tc>
      </w:tr>
      <w:tr w:rsidR="000C00EB" w:rsidRPr="00780036" w:rsidTr="00C3178A">
        <w:trPr>
          <w:cantSplit/>
          <w:trHeight w:val="406"/>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tcPr>
          <w:p w:rsidR="000C00EB" w:rsidRPr="00780036" w:rsidRDefault="000C00EB" w:rsidP="003420F8">
            <w:pPr>
              <w:pStyle w:val="Akapitzlist"/>
              <w:numPr>
                <w:ilvl w:val="0"/>
                <w:numId w:val="59"/>
              </w:numPr>
              <w:spacing w:before="240"/>
              <w:ind w:left="283"/>
              <w:jc w:val="both"/>
              <w:rPr>
                <w:rFonts w:ascii="Times New Roman" w:eastAsia="Times New Roman" w:hAnsi="Times New Roman" w:cs="Times New Roman"/>
                <w:b/>
                <w:color w:val="000000"/>
                <w:sz w:val="24"/>
                <w:szCs w:val="24"/>
              </w:rPr>
            </w:pPr>
            <w:r w:rsidRPr="00780036">
              <w:rPr>
                <w:rFonts w:ascii="Times New Roman" w:eastAsia="Times New Roman" w:hAnsi="Times New Roman" w:cs="Times New Roman"/>
                <w:b/>
                <w:color w:val="000000"/>
                <w:sz w:val="24"/>
                <w:szCs w:val="24"/>
              </w:rPr>
              <w:t>Promocja gospodarcza za granicą:</w:t>
            </w:r>
          </w:p>
          <w:p w:rsidR="000C00EB" w:rsidRPr="00780036" w:rsidRDefault="000C00EB" w:rsidP="002C660A">
            <w:pPr>
              <w:pStyle w:val="Akapitzlist"/>
              <w:numPr>
                <w:ilvl w:val="0"/>
                <w:numId w:val="61"/>
              </w:numPr>
              <w:spacing w:before="240"/>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b/>
                <w:color w:val="000000"/>
                <w:sz w:val="24"/>
                <w:szCs w:val="24"/>
              </w:rPr>
              <w:t>Organizacja Forum Biznesu Pogranicza Polski, Litwy i Rosji</w:t>
            </w:r>
            <w:r w:rsidRPr="00780036">
              <w:rPr>
                <w:rFonts w:ascii="Times New Roman" w:eastAsia="Times New Roman" w:hAnsi="Times New Roman" w:cs="Times New Roman"/>
                <w:color w:val="000000"/>
                <w:sz w:val="24"/>
                <w:szCs w:val="24"/>
              </w:rPr>
              <w:t xml:space="preserve"> – </w:t>
            </w:r>
            <w:proofErr w:type="spellStart"/>
            <w:r w:rsidRPr="00780036">
              <w:rPr>
                <w:rFonts w:ascii="Times New Roman" w:eastAsia="Times New Roman" w:hAnsi="Times New Roman" w:cs="Times New Roman"/>
                <w:color w:val="000000"/>
                <w:sz w:val="24"/>
                <w:szCs w:val="24"/>
              </w:rPr>
              <w:t>coro</w:t>
            </w:r>
            <w:r w:rsidR="00C5698F">
              <w:rPr>
                <w:rFonts w:ascii="Times New Roman" w:eastAsia="Times New Roman" w:hAnsi="Times New Roman" w:cs="Times New Roman"/>
                <w:color w:val="000000"/>
                <w:sz w:val="24"/>
                <w:szCs w:val="24"/>
              </w:rPr>
              <w:t>fdgfdg</w:t>
            </w:r>
            <w:r w:rsidRPr="00780036">
              <w:rPr>
                <w:rFonts w:ascii="Times New Roman" w:eastAsia="Times New Roman" w:hAnsi="Times New Roman" w:cs="Times New Roman"/>
                <w:color w:val="000000"/>
                <w:sz w:val="24"/>
                <w:szCs w:val="24"/>
              </w:rPr>
              <w:t>cznej</w:t>
            </w:r>
            <w:proofErr w:type="spellEnd"/>
            <w:r w:rsidRPr="00780036">
              <w:rPr>
                <w:rFonts w:ascii="Times New Roman" w:eastAsia="Times New Roman" w:hAnsi="Times New Roman" w:cs="Times New Roman"/>
                <w:color w:val="000000"/>
                <w:sz w:val="24"/>
                <w:szCs w:val="24"/>
              </w:rPr>
              <w:t xml:space="preserve"> imprezy promującej potencjał gospodarczy Suwałk i Polski Północno-Wschodniej Suwałk. Działanie to łączy się </w:t>
            </w:r>
            <w:r w:rsidR="0024240F">
              <w:rPr>
                <w:rFonts w:ascii="Times New Roman" w:eastAsia="Times New Roman" w:hAnsi="Times New Roman" w:cs="Times New Roman"/>
                <w:color w:val="000000"/>
                <w:sz w:val="24"/>
                <w:szCs w:val="24"/>
              </w:rPr>
              <w:br/>
            </w:r>
            <w:r w:rsidRPr="00780036">
              <w:rPr>
                <w:rFonts w:ascii="Times New Roman" w:eastAsia="Times New Roman" w:hAnsi="Times New Roman" w:cs="Times New Roman"/>
                <w:color w:val="000000"/>
                <w:sz w:val="24"/>
                <w:szCs w:val="24"/>
              </w:rPr>
              <w:t xml:space="preserve">ze wspomnianym już działaniem w zakresie promocji turystyki biznesowej (zgodnie </w:t>
            </w:r>
            <w:r w:rsidR="0024240F">
              <w:rPr>
                <w:rFonts w:ascii="Times New Roman" w:eastAsia="Times New Roman" w:hAnsi="Times New Roman" w:cs="Times New Roman"/>
                <w:color w:val="000000"/>
                <w:sz w:val="24"/>
                <w:szCs w:val="24"/>
              </w:rPr>
              <w:br/>
            </w:r>
            <w:r w:rsidRPr="00780036">
              <w:rPr>
                <w:rFonts w:ascii="Times New Roman" w:eastAsia="Times New Roman" w:hAnsi="Times New Roman" w:cs="Times New Roman"/>
                <w:color w:val="000000"/>
                <w:sz w:val="24"/>
                <w:szCs w:val="24"/>
              </w:rPr>
              <w:t xml:space="preserve">z Programem Rozwoju Przedsiębiorczości </w:t>
            </w:r>
            <w:r w:rsidR="0024240F">
              <w:rPr>
                <w:rFonts w:ascii="Times New Roman" w:eastAsia="Times New Roman" w:hAnsi="Times New Roman" w:cs="Times New Roman"/>
                <w:color w:val="000000"/>
                <w:sz w:val="24"/>
                <w:szCs w:val="24"/>
              </w:rPr>
              <w:br/>
            </w:r>
            <w:r w:rsidRPr="00780036">
              <w:rPr>
                <w:rFonts w:ascii="Times New Roman" w:eastAsia="Times New Roman" w:hAnsi="Times New Roman" w:cs="Times New Roman"/>
                <w:color w:val="000000"/>
                <w:sz w:val="24"/>
                <w:szCs w:val="24"/>
              </w:rPr>
              <w:t xml:space="preserve">w Suwałkach na lata 2014-2020 oraz strategią rozwoju miasta i województwa w zakresie pełnienia przez miasto funkcji „Bramy </w:t>
            </w:r>
            <w:r w:rsidR="0024240F">
              <w:rPr>
                <w:rFonts w:ascii="Times New Roman" w:eastAsia="Times New Roman" w:hAnsi="Times New Roman" w:cs="Times New Roman"/>
                <w:color w:val="000000"/>
                <w:sz w:val="24"/>
                <w:szCs w:val="24"/>
              </w:rPr>
              <w:br/>
            </w:r>
            <w:r w:rsidRPr="00780036">
              <w:rPr>
                <w:rFonts w:ascii="Times New Roman" w:eastAsia="Times New Roman" w:hAnsi="Times New Roman" w:cs="Times New Roman"/>
                <w:color w:val="000000"/>
                <w:sz w:val="24"/>
                <w:szCs w:val="24"/>
              </w:rPr>
              <w:t>na Wschód);</w:t>
            </w:r>
          </w:p>
        </w:tc>
        <w:tc>
          <w:tcPr>
            <w:tcW w:w="939" w:type="pct"/>
            <w:tcBorders>
              <w:top w:val="single" w:sz="4" w:space="0" w:color="auto"/>
              <w:left w:val="single" w:sz="4" w:space="0" w:color="auto"/>
              <w:bottom w:val="single" w:sz="4" w:space="0" w:color="auto"/>
              <w:right w:val="single" w:sz="4" w:space="0" w:color="auto"/>
            </w:tcBorders>
            <w:vAlign w:val="center"/>
          </w:tcPr>
          <w:p w:rsidR="000C00EB" w:rsidRPr="00780036" w:rsidRDefault="000C00EB" w:rsidP="00E23696">
            <w:pPr>
              <w:spacing w:after="0" w:line="276" w:lineRule="auto"/>
              <w:jc w:val="center"/>
              <w:rPr>
                <w:rFonts w:eastAsia="Times New Roman"/>
                <w:color w:val="000000"/>
                <w:lang w:eastAsia="pl-PL"/>
              </w:rPr>
            </w:pPr>
            <w:r w:rsidRPr="00780036">
              <w:rPr>
                <w:rFonts w:eastAsia="Times New Roman"/>
                <w:color w:val="000000"/>
                <w:lang w:eastAsia="pl-PL"/>
              </w:rPr>
              <w:t>Liczba uczestników.</w:t>
            </w:r>
          </w:p>
        </w:tc>
        <w:tc>
          <w:tcPr>
            <w:tcW w:w="935" w:type="pct"/>
            <w:tcBorders>
              <w:top w:val="single" w:sz="4" w:space="0" w:color="auto"/>
              <w:left w:val="single" w:sz="4" w:space="0" w:color="auto"/>
              <w:bottom w:val="single" w:sz="4" w:space="0" w:color="auto"/>
              <w:right w:val="single" w:sz="4" w:space="0" w:color="auto"/>
            </w:tcBorders>
          </w:tcPr>
          <w:p w:rsidR="00451754" w:rsidRPr="00780036" w:rsidRDefault="00451754" w:rsidP="00E23696">
            <w:pPr>
              <w:spacing w:after="0" w:line="276" w:lineRule="auto"/>
              <w:jc w:val="center"/>
              <w:rPr>
                <w:rFonts w:eastAsia="Times New Roman"/>
                <w:color w:val="000000"/>
                <w:lang w:eastAsia="pl-PL"/>
              </w:rPr>
            </w:pPr>
          </w:p>
          <w:p w:rsidR="000C00EB" w:rsidRPr="00780036" w:rsidRDefault="00451754" w:rsidP="00362917">
            <w:pPr>
              <w:spacing w:after="0" w:line="276" w:lineRule="auto"/>
              <w:jc w:val="center"/>
              <w:rPr>
                <w:rFonts w:eastAsia="Times New Roman"/>
                <w:color w:val="000000"/>
                <w:lang w:eastAsia="pl-PL"/>
              </w:rPr>
            </w:pPr>
            <w:r w:rsidRPr="00780036">
              <w:rPr>
                <w:rFonts w:eastAsia="Times New Roman"/>
                <w:color w:val="000000"/>
                <w:lang w:eastAsia="pl-PL"/>
              </w:rPr>
              <w:t>Cor</w:t>
            </w:r>
            <w:r w:rsidR="00362917" w:rsidRPr="00780036">
              <w:rPr>
                <w:rFonts w:eastAsia="Times New Roman"/>
                <w:color w:val="000000"/>
                <w:lang w:eastAsia="pl-PL"/>
              </w:rPr>
              <w:t>oczna organizacja Forum Biznesu.</w:t>
            </w:r>
          </w:p>
        </w:tc>
      </w:tr>
      <w:tr w:rsidR="000C00EB" w:rsidRPr="00780036" w:rsidTr="00C3178A">
        <w:trPr>
          <w:cantSplit/>
          <w:trHeight w:val="406"/>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tcPr>
          <w:p w:rsidR="000C00EB" w:rsidRPr="00780036" w:rsidRDefault="000C00EB" w:rsidP="003420F8">
            <w:pPr>
              <w:pStyle w:val="Akapitzlist"/>
              <w:numPr>
                <w:ilvl w:val="0"/>
                <w:numId w:val="59"/>
              </w:numPr>
              <w:spacing w:before="240"/>
              <w:ind w:left="283"/>
              <w:jc w:val="both"/>
              <w:rPr>
                <w:rFonts w:ascii="Times New Roman" w:eastAsia="Times New Roman" w:hAnsi="Times New Roman" w:cs="Times New Roman"/>
                <w:b/>
                <w:color w:val="000000"/>
                <w:sz w:val="24"/>
                <w:szCs w:val="24"/>
              </w:rPr>
            </w:pPr>
            <w:r w:rsidRPr="00780036">
              <w:rPr>
                <w:rFonts w:ascii="Times New Roman" w:eastAsia="Times New Roman" w:hAnsi="Times New Roman" w:cs="Times New Roman"/>
                <w:b/>
                <w:color w:val="000000"/>
                <w:sz w:val="24"/>
                <w:szCs w:val="24"/>
              </w:rPr>
              <w:lastRenderedPageBreak/>
              <w:t xml:space="preserve">Rozwój współpracy w ramach porozumienia </w:t>
            </w:r>
            <w:r w:rsidR="0024240F">
              <w:rPr>
                <w:rFonts w:ascii="Times New Roman" w:eastAsia="Times New Roman" w:hAnsi="Times New Roman" w:cs="Times New Roman"/>
                <w:b/>
                <w:color w:val="000000"/>
                <w:sz w:val="24"/>
                <w:szCs w:val="24"/>
              </w:rPr>
              <w:br/>
            </w:r>
            <w:r w:rsidRPr="00780036">
              <w:rPr>
                <w:rFonts w:ascii="Times New Roman" w:eastAsia="Times New Roman" w:hAnsi="Times New Roman" w:cs="Times New Roman"/>
                <w:b/>
                <w:color w:val="000000"/>
                <w:sz w:val="24"/>
                <w:szCs w:val="24"/>
              </w:rPr>
              <w:t>z PAIIZ</w:t>
            </w:r>
            <w:r w:rsidRPr="00780036">
              <w:rPr>
                <w:rFonts w:ascii="Times New Roman" w:eastAsia="Times New Roman" w:hAnsi="Times New Roman" w:cs="Times New Roman"/>
                <w:color w:val="000000"/>
                <w:sz w:val="24"/>
                <w:szCs w:val="24"/>
              </w:rPr>
              <w:t xml:space="preserve"> (zgodnie z Programem Rozwoju Przedsiębiorczości w Suwałkach na lata 2014-2020).</w:t>
            </w:r>
          </w:p>
        </w:tc>
        <w:tc>
          <w:tcPr>
            <w:tcW w:w="939" w:type="pct"/>
            <w:tcBorders>
              <w:top w:val="single" w:sz="4" w:space="0" w:color="auto"/>
              <w:left w:val="single" w:sz="4" w:space="0" w:color="auto"/>
              <w:bottom w:val="single" w:sz="4" w:space="0" w:color="auto"/>
              <w:right w:val="single" w:sz="4" w:space="0" w:color="auto"/>
            </w:tcBorders>
          </w:tcPr>
          <w:p w:rsidR="000C00EB" w:rsidRPr="00780036" w:rsidRDefault="000C00EB" w:rsidP="00E23696">
            <w:pPr>
              <w:spacing w:before="240" w:line="276" w:lineRule="auto"/>
              <w:jc w:val="center"/>
              <w:rPr>
                <w:rFonts w:eastAsia="Times New Roman"/>
                <w:color w:val="000000"/>
                <w:lang w:eastAsia="pl-PL"/>
              </w:rPr>
            </w:pPr>
          </w:p>
          <w:p w:rsidR="000C00EB" w:rsidRPr="00780036" w:rsidRDefault="000C00EB" w:rsidP="00E23696">
            <w:pPr>
              <w:spacing w:before="240" w:line="276" w:lineRule="auto"/>
              <w:jc w:val="center"/>
              <w:rPr>
                <w:rFonts w:eastAsia="Times New Roman"/>
                <w:lang w:eastAsia="pl-PL"/>
              </w:rPr>
            </w:pPr>
            <w:r w:rsidRPr="00780036">
              <w:rPr>
                <w:rFonts w:eastAsia="Times New Roman"/>
                <w:color w:val="000000"/>
                <w:lang w:eastAsia="pl-PL"/>
              </w:rPr>
              <w:t>Liczba i opis podjętych wspólnie inicjatyw.</w:t>
            </w:r>
          </w:p>
        </w:tc>
        <w:tc>
          <w:tcPr>
            <w:tcW w:w="935" w:type="pct"/>
            <w:tcBorders>
              <w:top w:val="single" w:sz="4" w:space="0" w:color="auto"/>
              <w:left w:val="single" w:sz="4" w:space="0" w:color="auto"/>
              <w:bottom w:val="single" w:sz="4" w:space="0" w:color="auto"/>
              <w:right w:val="single" w:sz="4" w:space="0" w:color="auto"/>
            </w:tcBorders>
          </w:tcPr>
          <w:p w:rsidR="000C00EB" w:rsidRPr="00780036" w:rsidRDefault="00491253" w:rsidP="00E23696">
            <w:pPr>
              <w:spacing w:before="240" w:line="276" w:lineRule="auto"/>
              <w:jc w:val="center"/>
              <w:rPr>
                <w:rFonts w:eastAsia="Times New Roman"/>
                <w:color w:val="000000"/>
                <w:lang w:eastAsia="pl-PL"/>
              </w:rPr>
            </w:pPr>
            <w:r w:rsidRPr="00780036">
              <w:rPr>
                <w:rFonts w:eastAsia="Times New Roman"/>
                <w:color w:val="000000"/>
                <w:lang w:eastAsia="pl-PL"/>
              </w:rPr>
              <w:t>Działania bieżące</w:t>
            </w:r>
            <w:r w:rsidR="0024240F">
              <w:rPr>
                <w:rFonts w:eastAsia="Times New Roman"/>
                <w:color w:val="000000"/>
                <w:lang w:eastAsia="pl-PL"/>
              </w:rPr>
              <w:t>.</w:t>
            </w:r>
          </w:p>
        </w:tc>
      </w:tr>
      <w:tr w:rsidR="000C00EB" w:rsidRPr="00780036" w:rsidTr="00C3178A">
        <w:trPr>
          <w:cantSplit/>
          <w:trHeight w:val="406"/>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tcPr>
          <w:p w:rsidR="000C00EB" w:rsidRPr="00780036" w:rsidRDefault="002C660A" w:rsidP="003420F8">
            <w:pPr>
              <w:pStyle w:val="Akapitzlist"/>
              <w:numPr>
                <w:ilvl w:val="0"/>
                <w:numId w:val="59"/>
              </w:numPr>
              <w:spacing w:before="240"/>
              <w:ind w:left="283"/>
              <w:jc w:val="both"/>
              <w:rPr>
                <w:rFonts w:ascii="Times New Roman" w:eastAsia="Times New Roman" w:hAnsi="Times New Roman" w:cs="Times New Roman"/>
                <w:color w:val="000000"/>
                <w:sz w:val="24"/>
                <w:szCs w:val="24"/>
              </w:rPr>
            </w:pPr>
            <w:r w:rsidRPr="00780036">
              <w:rPr>
                <w:rFonts w:ascii="Times New Roman" w:eastAsia="Times New Roman" w:hAnsi="Times New Roman" w:cs="Times New Roman"/>
                <w:b/>
                <w:color w:val="000000"/>
                <w:sz w:val="24"/>
                <w:szCs w:val="24"/>
              </w:rPr>
              <w:t>Utrzymanie</w:t>
            </w:r>
            <w:r w:rsidR="000C00EB" w:rsidRPr="00780036">
              <w:rPr>
                <w:rFonts w:ascii="Times New Roman" w:eastAsia="Times New Roman" w:hAnsi="Times New Roman" w:cs="Times New Roman"/>
                <w:b/>
                <w:color w:val="000000"/>
                <w:sz w:val="24"/>
                <w:szCs w:val="24"/>
              </w:rPr>
              <w:t xml:space="preserve"> w strukturach Urzędu Miejskiego Transgranicznego Centrum Obsługi Inwestorów </w:t>
            </w:r>
            <w:r w:rsidR="0024240F">
              <w:rPr>
                <w:rFonts w:ascii="Times New Roman" w:eastAsia="Times New Roman" w:hAnsi="Times New Roman" w:cs="Times New Roman"/>
                <w:b/>
                <w:color w:val="000000"/>
                <w:sz w:val="24"/>
                <w:szCs w:val="24"/>
              </w:rPr>
              <w:br/>
            </w:r>
            <w:r w:rsidR="000C00EB" w:rsidRPr="00780036">
              <w:rPr>
                <w:rFonts w:ascii="Times New Roman" w:eastAsia="Times New Roman" w:hAnsi="Times New Roman" w:cs="Times New Roman"/>
                <w:b/>
                <w:color w:val="000000"/>
                <w:sz w:val="24"/>
                <w:szCs w:val="24"/>
              </w:rPr>
              <w:t>i Eksporterów</w:t>
            </w:r>
            <w:r w:rsidR="000C00EB" w:rsidRPr="00780036">
              <w:rPr>
                <w:rFonts w:ascii="Times New Roman" w:eastAsia="Times New Roman" w:hAnsi="Times New Roman" w:cs="Times New Roman"/>
                <w:color w:val="000000"/>
                <w:sz w:val="24"/>
                <w:szCs w:val="24"/>
              </w:rPr>
              <w:t xml:space="preserve">, jednostki odpowiedzialnej za intensyfikację kontaktów handlowych w przygranicznym obszarze Polski i Litwy (zgodnie </w:t>
            </w:r>
            <w:r w:rsidR="0024240F">
              <w:rPr>
                <w:rFonts w:ascii="Times New Roman" w:eastAsia="Times New Roman" w:hAnsi="Times New Roman" w:cs="Times New Roman"/>
                <w:color w:val="000000"/>
                <w:sz w:val="24"/>
                <w:szCs w:val="24"/>
              </w:rPr>
              <w:br/>
            </w:r>
            <w:r w:rsidR="000C00EB" w:rsidRPr="00780036">
              <w:rPr>
                <w:rFonts w:ascii="Times New Roman" w:eastAsia="Times New Roman" w:hAnsi="Times New Roman" w:cs="Times New Roman"/>
                <w:color w:val="000000"/>
                <w:sz w:val="24"/>
                <w:szCs w:val="24"/>
              </w:rPr>
              <w:t xml:space="preserve">z Programem Rozwoju Przedsiębiorczości </w:t>
            </w:r>
            <w:r w:rsidR="0024240F">
              <w:rPr>
                <w:rFonts w:ascii="Times New Roman" w:eastAsia="Times New Roman" w:hAnsi="Times New Roman" w:cs="Times New Roman"/>
                <w:color w:val="000000"/>
                <w:sz w:val="24"/>
                <w:szCs w:val="24"/>
              </w:rPr>
              <w:br/>
            </w:r>
            <w:r w:rsidR="000C00EB" w:rsidRPr="00780036">
              <w:rPr>
                <w:rFonts w:ascii="Times New Roman" w:eastAsia="Times New Roman" w:hAnsi="Times New Roman" w:cs="Times New Roman"/>
                <w:color w:val="000000"/>
                <w:sz w:val="24"/>
                <w:szCs w:val="24"/>
              </w:rPr>
              <w:t>w Suwałkach na lata 2014-2020).</w:t>
            </w:r>
          </w:p>
        </w:tc>
        <w:tc>
          <w:tcPr>
            <w:tcW w:w="939" w:type="pct"/>
            <w:tcBorders>
              <w:top w:val="single" w:sz="4" w:space="0" w:color="auto"/>
              <w:left w:val="single" w:sz="4" w:space="0" w:color="auto"/>
              <w:bottom w:val="single" w:sz="4" w:space="0" w:color="auto"/>
              <w:right w:val="single" w:sz="4" w:space="0" w:color="auto"/>
            </w:tcBorders>
          </w:tcPr>
          <w:p w:rsidR="000C00EB" w:rsidRPr="00780036" w:rsidRDefault="000C00EB" w:rsidP="00E23696">
            <w:pPr>
              <w:spacing w:before="240" w:line="276" w:lineRule="auto"/>
              <w:jc w:val="center"/>
              <w:rPr>
                <w:rFonts w:eastAsia="Times New Roman"/>
                <w:color w:val="000000"/>
                <w:lang w:eastAsia="pl-PL"/>
              </w:rPr>
            </w:pPr>
            <w:r w:rsidRPr="00780036">
              <w:rPr>
                <w:rFonts w:eastAsia="Times New Roman"/>
                <w:color w:val="000000"/>
                <w:lang w:eastAsia="pl-PL"/>
              </w:rPr>
              <w:t>Opis działalności i podjętych inicjatyw.</w:t>
            </w:r>
          </w:p>
        </w:tc>
        <w:tc>
          <w:tcPr>
            <w:tcW w:w="935" w:type="pct"/>
            <w:tcBorders>
              <w:top w:val="single" w:sz="4" w:space="0" w:color="auto"/>
              <w:left w:val="single" w:sz="4" w:space="0" w:color="auto"/>
              <w:bottom w:val="single" w:sz="4" w:space="0" w:color="auto"/>
              <w:right w:val="single" w:sz="4" w:space="0" w:color="auto"/>
            </w:tcBorders>
          </w:tcPr>
          <w:p w:rsidR="000C00EB" w:rsidRPr="00780036" w:rsidRDefault="00491253" w:rsidP="00E23696">
            <w:pPr>
              <w:spacing w:before="240" w:line="276" w:lineRule="auto"/>
              <w:jc w:val="center"/>
              <w:rPr>
                <w:rFonts w:eastAsia="Times New Roman"/>
                <w:color w:val="000000"/>
                <w:lang w:eastAsia="pl-PL"/>
              </w:rPr>
            </w:pPr>
            <w:r w:rsidRPr="00780036">
              <w:rPr>
                <w:rFonts w:eastAsia="Times New Roman"/>
                <w:color w:val="000000"/>
                <w:lang w:eastAsia="pl-PL"/>
              </w:rPr>
              <w:t>2017 r.</w:t>
            </w:r>
          </w:p>
        </w:tc>
      </w:tr>
    </w:tbl>
    <w:p w:rsidR="00BD4D61" w:rsidRPr="00780036" w:rsidRDefault="00BD4D61" w:rsidP="002E1666">
      <w:pPr>
        <w:spacing w:before="240" w:after="0"/>
        <w:rPr>
          <w:rFonts w:eastAsia="Times New Roman"/>
          <w:b/>
          <w:color w:val="000000"/>
          <w:lang w:eastAsia="pl-PL"/>
        </w:rPr>
      </w:pPr>
      <w:r w:rsidRPr="00780036">
        <w:rPr>
          <w:rFonts w:eastAsia="Times New Roman"/>
          <w:b/>
          <w:color w:val="000000"/>
          <w:lang w:eastAsia="pl-PL"/>
        </w:rPr>
        <w:t>Przewidywane efekty działań</w:t>
      </w:r>
    </w:p>
    <w:p w:rsidR="005916D7" w:rsidRPr="00780036" w:rsidRDefault="005916D7" w:rsidP="002E1666">
      <w:pPr>
        <w:spacing w:after="0"/>
        <w:rPr>
          <w:rFonts w:eastAsia="Times New Roman"/>
          <w:color w:val="000000"/>
          <w:lang w:eastAsia="pl-PL"/>
        </w:rPr>
      </w:pPr>
      <w:r w:rsidRPr="00780036">
        <w:rPr>
          <w:rFonts w:eastAsia="Times New Roman"/>
          <w:color w:val="000000"/>
          <w:lang w:eastAsia="pl-PL"/>
        </w:rPr>
        <w:t xml:space="preserve">Zwiększenie liczby inwestycji </w:t>
      </w:r>
      <w:r w:rsidR="00D1396D" w:rsidRPr="00780036">
        <w:rPr>
          <w:rFonts w:eastAsia="Times New Roman"/>
          <w:color w:val="000000"/>
          <w:lang w:eastAsia="pl-PL"/>
        </w:rPr>
        <w:t xml:space="preserve">i wzrost zatrudnienia </w:t>
      </w:r>
      <w:r w:rsidRPr="00780036">
        <w:rPr>
          <w:rFonts w:eastAsia="Times New Roman"/>
          <w:color w:val="000000"/>
          <w:lang w:eastAsia="pl-PL"/>
        </w:rPr>
        <w:t>(efekty widoczne po dłuższym okresie czasu),</w:t>
      </w:r>
      <w:r w:rsidR="00D1396D" w:rsidRPr="00780036">
        <w:t xml:space="preserve"> wypromowanie produktów suwalskich firm na rynku krajowym i zagranicznym</w:t>
      </w:r>
      <w:r w:rsidR="00061044" w:rsidRPr="00780036">
        <w:t>,</w:t>
      </w:r>
      <w:r w:rsidRPr="00780036">
        <w:rPr>
          <w:rFonts w:eastAsia="Times New Roman"/>
          <w:color w:val="000000"/>
          <w:lang w:eastAsia="pl-PL"/>
        </w:rPr>
        <w:t xml:space="preserve"> a co za tym idzie – polepszenie warunków życia ludności poprzez zwiększenie dochodów i siły nabywczej</w:t>
      </w:r>
      <w:r w:rsidR="0097540B" w:rsidRPr="00780036">
        <w:rPr>
          <w:rFonts w:eastAsia="Times New Roman"/>
          <w:color w:val="000000"/>
          <w:lang w:eastAsia="pl-PL"/>
        </w:rPr>
        <w:t>, rozwój turystyki biznesowej</w:t>
      </w:r>
      <w:r w:rsidR="00061044" w:rsidRPr="00780036">
        <w:rPr>
          <w:rFonts w:eastAsia="Times New Roman"/>
          <w:color w:val="000000"/>
          <w:lang w:eastAsia="pl-PL"/>
        </w:rPr>
        <w:t>.</w:t>
      </w:r>
    </w:p>
    <w:p w:rsidR="00BD4D61" w:rsidRPr="00780036" w:rsidRDefault="00BD4D61" w:rsidP="002E1666">
      <w:pPr>
        <w:spacing w:after="0"/>
        <w:rPr>
          <w:rFonts w:eastAsia="Times New Roman"/>
          <w:b/>
          <w:color w:val="000000"/>
          <w:lang w:eastAsia="pl-PL"/>
        </w:rPr>
      </w:pPr>
      <w:r w:rsidRPr="00780036">
        <w:rPr>
          <w:rFonts w:eastAsia="Times New Roman"/>
          <w:b/>
          <w:color w:val="000000"/>
          <w:lang w:eastAsia="pl-PL"/>
        </w:rPr>
        <w:t>Partnerzy przy realizacji</w:t>
      </w:r>
    </w:p>
    <w:p w:rsidR="009A68A8" w:rsidRPr="00780036" w:rsidRDefault="0024240F" w:rsidP="002E1666">
      <w:pPr>
        <w:spacing w:after="0"/>
        <w:rPr>
          <w:rFonts w:eastAsia="Times New Roman"/>
          <w:color w:val="000000"/>
          <w:lang w:eastAsia="pl-PL"/>
        </w:rPr>
      </w:pPr>
      <w:r>
        <w:rPr>
          <w:rFonts w:eastAsia="Times New Roman"/>
          <w:color w:val="000000"/>
          <w:lang w:eastAsia="pl-PL"/>
        </w:rPr>
        <w:t>S</w:t>
      </w:r>
      <w:r w:rsidR="005916D7" w:rsidRPr="00780036">
        <w:rPr>
          <w:rFonts w:eastAsia="Times New Roman"/>
          <w:color w:val="000000"/>
          <w:lang w:eastAsia="pl-PL"/>
        </w:rPr>
        <w:t>SSE, Park Naukowo-Technologiczny Polska-Wschód</w:t>
      </w:r>
      <w:r w:rsidR="00FC6CE1" w:rsidRPr="00780036">
        <w:rPr>
          <w:rFonts w:eastAsia="Times New Roman"/>
          <w:color w:val="000000"/>
          <w:lang w:eastAsia="pl-PL"/>
        </w:rPr>
        <w:t>, organizacje gospodarcze</w:t>
      </w:r>
      <w:r w:rsidR="0097540B" w:rsidRPr="00780036">
        <w:rPr>
          <w:rFonts w:eastAsia="Times New Roman"/>
          <w:color w:val="000000"/>
          <w:lang w:eastAsia="pl-PL"/>
        </w:rPr>
        <w:t>, lokalne JST</w:t>
      </w:r>
      <w:r w:rsidR="007B18A7" w:rsidRPr="00780036">
        <w:rPr>
          <w:rFonts w:eastAsia="Times New Roman"/>
          <w:color w:val="000000"/>
          <w:lang w:eastAsia="pl-PL"/>
        </w:rPr>
        <w:t>, PAIIZ</w:t>
      </w:r>
      <w:r w:rsidR="00D1396D" w:rsidRPr="00780036">
        <w:rPr>
          <w:rFonts w:eastAsia="Times New Roman"/>
          <w:color w:val="000000"/>
          <w:lang w:eastAsia="pl-PL"/>
        </w:rPr>
        <w:t>, inwestorzy lokalni, przedsiębiorstwa, miasta partnerskie</w:t>
      </w:r>
      <w:r w:rsidR="009E2F7E" w:rsidRPr="00780036">
        <w:rPr>
          <w:rFonts w:eastAsia="Times New Roman"/>
          <w:color w:val="000000"/>
          <w:lang w:eastAsia="pl-PL"/>
        </w:rPr>
        <w:t>.</w:t>
      </w:r>
    </w:p>
    <w:p w:rsidR="00BD4D61" w:rsidRPr="00780036" w:rsidRDefault="00BD4D61" w:rsidP="002E1666">
      <w:pPr>
        <w:spacing w:after="0"/>
        <w:rPr>
          <w:rFonts w:eastAsia="Times New Roman"/>
          <w:b/>
          <w:color w:val="000000"/>
          <w:lang w:eastAsia="pl-PL"/>
        </w:rPr>
      </w:pPr>
      <w:r w:rsidRPr="00780036">
        <w:rPr>
          <w:rFonts w:eastAsia="Times New Roman"/>
          <w:b/>
          <w:color w:val="000000"/>
          <w:lang w:eastAsia="pl-PL"/>
        </w:rPr>
        <w:t>Termin realizacji</w:t>
      </w:r>
    </w:p>
    <w:p w:rsidR="005916D7" w:rsidRPr="00780036" w:rsidRDefault="0024240F" w:rsidP="002E1666">
      <w:pPr>
        <w:spacing w:after="0"/>
        <w:rPr>
          <w:rFonts w:eastAsia="Times New Roman"/>
          <w:color w:val="000000"/>
          <w:lang w:eastAsia="pl-PL"/>
        </w:rPr>
      </w:pPr>
      <w:r>
        <w:rPr>
          <w:rFonts w:eastAsia="Times New Roman"/>
          <w:color w:val="000000"/>
          <w:lang w:eastAsia="pl-PL"/>
        </w:rPr>
        <w:t xml:space="preserve">Lata </w:t>
      </w:r>
      <w:r w:rsidR="005916D7" w:rsidRPr="00780036">
        <w:rPr>
          <w:rFonts w:eastAsia="Times New Roman"/>
          <w:color w:val="000000"/>
          <w:lang w:eastAsia="pl-PL"/>
        </w:rPr>
        <w:t>2016-2020</w:t>
      </w:r>
      <w:r>
        <w:rPr>
          <w:rFonts w:eastAsia="Times New Roman"/>
          <w:color w:val="000000"/>
          <w:lang w:eastAsia="pl-PL"/>
        </w:rPr>
        <w:t>.</w:t>
      </w:r>
    </w:p>
    <w:p w:rsidR="00BD4D61" w:rsidRPr="00780036" w:rsidRDefault="00BD4D61" w:rsidP="002E1666">
      <w:pPr>
        <w:spacing w:after="0"/>
        <w:rPr>
          <w:rFonts w:eastAsia="Times New Roman"/>
          <w:b/>
          <w:color w:val="000000"/>
          <w:lang w:eastAsia="pl-PL"/>
        </w:rPr>
      </w:pPr>
      <w:r w:rsidRPr="00780036">
        <w:rPr>
          <w:rFonts w:eastAsia="Times New Roman"/>
          <w:b/>
          <w:color w:val="000000"/>
          <w:lang w:eastAsia="pl-PL"/>
        </w:rPr>
        <w:t>Finansowanie</w:t>
      </w:r>
    </w:p>
    <w:p w:rsidR="005916D7" w:rsidRPr="00780036" w:rsidRDefault="005916D7" w:rsidP="00FD73CF">
      <w:pPr>
        <w:rPr>
          <w:rFonts w:eastAsia="Times New Roman"/>
          <w:color w:val="000000"/>
          <w:lang w:eastAsia="pl-PL"/>
        </w:rPr>
      </w:pPr>
      <w:r w:rsidRPr="00780036">
        <w:rPr>
          <w:rFonts w:eastAsia="Times New Roman"/>
          <w:color w:val="000000"/>
          <w:lang w:eastAsia="pl-PL"/>
        </w:rPr>
        <w:t>Budżet miasta, środki rządowe i pomocowe</w:t>
      </w:r>
      <w:r w:rsidR="00A1720D" w:rsidRPr="00780036">
        <w:rPr>
          <w:rFonts w:eastAsia="Times New Roman"/>
          <w:color w:val="000000"/>
          <w:lang w:eastAsia="pl-PL"/>
        </w:rPr>
        <w:t>.</w:t>
      </w:r>
    </w:p>
    <w:p w:rsidR="002E1666" w:rsidRPr="00780036" w:rsidRDefault="002E1666" w:rsidP="00FD73CF">
      <w:pPr>
        <w:rPr>
          <w:rFonts w:eastAsia="Times New Roman"/>
          <w:color w:val="000000"/>
          <w:lang w:eastAsia="pl-PL"/>
        </w:rPr>
      </w:pPr>
    </w:p>
    <w:p w:rsidR="008E16D6" w:rsidRPr="00780036" w:rsidRDefault="008E16D6" w:rsidP="00FD73CF">
      <w:pPr>
        <w:rPr>
          <w:rFonts w:eastAsia="Times New Roman"/>
          <w:color w:val="000000"/>
          <w:lang w:eastAsia="pl-PL"/>
        </w:rPr>
      </w:pPr>
      <w:r w:rsidRPr="00780036">
        <w:rPr>
          <w:rFonts w:eastAsia="Times New Roman"/>
          <w:b/>
          <w:color w:val="000000"/>
          <w:lang w:eastAsia="pl-PL"/>
        </w:rPr>
        <w:t xml:space="preserve">Koszt działań promocyjnych </w:t>
      </w:r>
      <w:r w:rsidRPr="00780036">
        <w:rPr>
          <w:rFonts w:eastAsia="Times New Roman"/>
          <w:color w:val="000000"/>
          <w:lang w:eastAsia="pl-PL"/>
        </w:rPr>
        <w:t>na obecnym etapie jest trudny do scharakteryzowania. Przedział kosztów zależy od przyjętego wariantu realizacji, gdyż praktycznie w przypadku każdego z poszczególnych, zaproponowanych działań możliwa jest realizacja w różnych wariantach, w zależności od kosztów, jakie Miasto będzie na nie w stanie przeznaczyć.</w:t>
      </w:r>
      <w:r w:rsidR="0024240F">
        <w:rPr>
          <w:rFonts w:eastAsia="Times New Roman"/>
          <w:color w:val="000000"/>
          <w:lang w:eastAsia="pl-PL"/>
        </w:rPr>
        <w:t xml:space="preserve"> Ponadto</w:t>
      </w:r>
      <w:r w:rsidR="00A33A19" w:rsidRPr="00780036">
        <w:rPr>
          <w:rFonts w:eastAsia="Times New Roman"/>
          <w:color w:val="000000"/>
          <w:lang w:eastAsia="pl-PL"/>
        </w:rPr>
        <w:t xml:space="preserve"> w </w:t>
      </w:r>
      <w:r w:rsidRPr="00780036">
        <w:rPr>
          <w:rFonts w:eastAsia="Times New Roman"/>
          <w:color w:val="000000"/>
          <w:lang w:eastAsia="pl-PL"/>
        </w:rPr>
        <w:t>zależności od możliwości uzyskania dof</w:t>
      </w:r>
      <w:r w:rsidR="0024240F">
        <w:rPr>
          <w:rFonts w:eastAsia="Times New Roman"/>
          <w:color w:val="000000"/>
          <w:lang w:eastAsia="pl-PL"/>
        </w:rPr>
        <w:t xml:space="preserve">inansowania ze źródeł unijnych </w:t>
      </w:r>
      <w:r w:rsidRPr="00780036">
        <w:rPr>
          <w:rFonts w:eastAsia="Times New Roman"/>
          <w:color w:val="000000"/>
          <w:lang w:eastAsia="pl-PL"/>
        </w:rPr>
        <w:t>obciążenie budżetu miejskiego może ulegać zmianie.</w:t>
      </w:r>
    </w:p>
    <w:p w:rsidR="008E16D6" w:rsidRPr="00780036" w:rsidRDefault="0024240F" w:rsidP="00FD73CF">
      <w:pPr>
        <w:rPr>
          <w:rFonts w:eastAsia="Times New Roman"/>
          <w:color w:val="000000"/>
          <w:lang w:eastAsia="pl-PL"/>
        </w:rPr>
      </w:pPr>
      <w:r>
        <w:rPr>
          <w:rFonts w:eastAsia="Times New Roman"/>
          <w:color w:val="000000"/>
          <w:lang w:eastAsia="pl-PL"/>
        </w:rPr>
        <w:lastRenderedPageBreak/>
        <w:t>Niemniej</w:t>
      </w:r>
      <w:r w:rsidR="008E16D6" w:rsidRPr="00780036">
        <w:rPr>
          <w:rFonts w:eastAsia="Times New Roman"/>
          <w:color w:val="000000"/>
          <w:lang w:eastAsia="pl-PL"/>
        </w:rPr>
        <w:t xml:space="preserve"> ze względu na niski poziom rozpoznawalności dotychczasowych działań promocyjnych w skali ogólnopolskiej (badanie omnibus) warto zastanowić się nad rozszerzeniem budżetu przeznaczonego na promocję Suwałk.</w:t>
      </w:r>
    </w:p>
    <w:p w:rsidR="002E1666" w:rsidRPr="00780036" w:rsidRDefault="008E16D6" w:rsidP="00FB7BD5">
      <w:pPr>
        <w:rPr>
          <w:rFonts w:eastAsia="Times New Roman"/>
          <w:color w:val="000000"/>
          <w:lang w:eastAsia="pl-PL"/>
        </w:rPr>
      </w:pPr>
      <w:r w:rsidRPr="00780036">
        <w:rPr>
          <w:rFonts w:eastAsia="Times New Roman"/>
          <w:color w:val="000000"/>
          <w:lang w:eastAsia="pl-PL"/>
        </w:rPr>
        <w:t>Kwoty przeznac</w:t>
      </w:r>
      <w:r w:rsidR="0024240F">
        <w:rPr>
          <w:rFonts w:eastAsia="Times New Roman"/>
          <w:color w:val="000000"/>
          <w:lang w:eastAsia="pl-PL"/>
        </w:rPr>
        <w:t>zone rokrocznie na promocję</w:t>
      </w:r>
      <w:r w:rsidRPr="00780036">
        <w:rPr>
          <w:rFonts w:eastAsia="Times New Roman"/>
          <w:color w:val="000000"/>
          <w:lang w:eastAsia="pl-PL"/>
        </w:rPr>
        <w:t xml:space="preserve"> będą miały bezpośrednie przełożenie na jakość prowadzonych działań i ich zasięg a co za tym idzie, na wymierne korzyści z rozwoju lokalnej turystyki i gospodarki.</w:t>
      </w:r>
    </w:p>
    <w:p w:rsidR="002E1666" w:rsidRPr="00780036" w:rsidRDefault="002E1666" w:rsidP="00FB7BD5"/>
    <w:p w:rsidR="002C660A" w:rsidRPr="00780036" w:rsidRDefault="002C660A" w:rsidP="00FB7BD5"/>
    <w:p w:rsidR="002C660A" w:rsidRPr="00780036" w:rsidRDefault="002C660A" w:rsidP="00FB7BD5"/>
    <w:p w:rsidR="002C660A" w:rsidRPr="00780036" w:rsidRDefault="002C660A" w:rsidP="00FB7BD5"/>
    <w:p w:rsidR="002C660A" w:rsidRPr="00780036" w:rsidRDefault="002C660A" w:rsidP="00FB7BD5"/>
    <w:p w:rsidR="002C660A" w:rsidRPr="00780036" w:rsidRDefault="002C660A" w:rsidP="00FB7BD5"/>
    <w:p w:rsidR="002C660A" w:rsidRPr="00780036" w:rsidRDefault="002C660A" w:rsidP="00FB7BD5"/>
    <w:p w:rsidR="002C660A" w:rsidRPr="00780036" w:rsidRDefault="002C660A" w:rsidP="00FB7BD5"/>
    <w:p w:rsidR="002C660A" w:rsidRPr="00780036" w:rsidRDefault="002C660A" w:rsidP="00FB7BD5"/>
    <w:p w:rsidR="002C660A" w:rsidRPr="00780036" w:rsidRDefault="002C660A" w:rsidP="00FB7BD5"/>
    <w:p w:rsidR="002C660A" w:rsidRDefault="002C660A" w:rsidP="00FB7BD5"/>
    <w:p w:rsidR="00C3178A" w:rsidRDefault="00C3178A" w:rsidP="00FB7BD5"/>
    <w:p w:rsidR="00C3178A" w:rsidRDefault="00C3178A" w:rsidP="00FB7BD5"/>
    <w:p w:rsidR="00C3178A" w:rsidRDefault="00C3178A" w:rsidP="00FB7BD5"/>
    <w:p w:rsidR="00C3178A" w:rsidRDefault="00C3178A" w:rsidP="00FB7BD5"/>
    <w:p w:rsidR="00C3178A" w:rsidRDefault="00C3178A" w:rsidP="00FB7BD5"/>
    <w:p w:rsidR="00C3178A" w:rsidRPr="00780036" w:rsidRDefault="00C3178A" w:rsidP="00FB7BD5"/>
    <w:p w:rsidR="00AF1F2D" w:rsidRPr="00780036" w:rsidRDefault="003C672F" w:rsidP="00A33A19">
      <w:pPr>
        <w:pStyle w:val="Nagwek1"/>
        <w:numPr>
          <w:ilvl w:val="0"/>
          <w:numId w:val="15"/>
        </w:numPr>
        <w:spacing w:after="240"/>
      </w:pPr>
      <w:bookmarkStart w:id="36" w:name="_Toc435615076"/>
      <w:r w:rsidRPr="00780036">
        <w:lastRenderedPageBreak/>
        <w:t>Monitoring i ewaluacja</w:t>
      </w:r>
      <w:bookmarkEnd w:id="36"/>
    </w:p>
    <w:p w:rsidR="00AF1F2D" w:rsidRPr="00780036" w:rsidRDefault="00AF1F2D" w:rsidP="00AF1F2D">
      <w:r w:rsidRPr="00780036">
        <w:t>Monitoring Strategii Promocji umożliwia bieżącą kontrolę jej skute</w:t>
      </w:r>
      <w:r w:rsidR="0024240F">
        <w:t>czności i przynoszonych efektów</w:t>
      </w:r>
      <w:r w:rsidRPr="00780036">
        <w:t xml:space="preserve"> poprzez analizę realizacji jej założeń. Z tego względu wyodrębnione zostały wskaźniki proponowane do k</w:t>
      </w:r>
      <w:r w:rsidR="0024240F">
        <w:t>ontrolowania w ramach bieżących</w:t>
      </w:r>
      <w:r w:rsidRPr="00780036">
        <w:t xml:space="preserve"> rocznych audytów. Wskazuje się również, aby ich opracowaniem i przedłożeniem</w:t>
      </w:r>
      <w:r w:rsidR="00403099" w:rsidRPr="00780036">
        <w:t xml:space="preserve"> (co dwa lata)</w:t>
      </w:r>
      <w:r w:rsidRPr="00780036">
        <w:t xml:space="preserve"> Prezydentowi Miasta Suwałk, Radzie Gospodarczej przy Prezydencie Miasta Suwałk or</w:t>
      </w:r>
      <w:r w:rsidR="00061044" w:rsidRPr="00780036">
        <w:t>az Radzie Miejskiej w </w:t>
      </w:r>
      <w:r w:rsidRPr="00780036">
        <w:t xml:space="preserve">Suwałkach zajął się Zespół ds. </w:t>
      </w:r>
      <w:r w:rsidR="0024240F">
        <w:t>M</w:t>
      </w:r>
      <w:r w:rsidRPr="00780036">
        <w:t xml:space="preserve">onitoringu i </w:t>
      </w:r>
      <w:r w:rsidR="0024240F">
        <w:t>W</w:t>
      </w:r>
      <w:r w:rsidRPr="00780036">
        <w:t xml:space="preserve">drażania </w:t>
      </w:r>
      <w:r w:rsidR="00094597">
        <w:t>D</w:t>
      </w:r>
      <w:r w:rsidRPr="00780036">
        <w:t xml:space="preserve">ziałań </w:t>
      </w:r>
      <w:r w:rsidR="00094597">
        <w:t>W</w:t>
      </w:r>
      <w:r w:rsidRPr="00780036">
        <w:t xml:space="preserve">skazanych w Strategii. </w:t>
      </w:r>
      <w:r w:rsidR="00094597">
        <w:t>W celu</w:t>
      </w:r>
      <w:r w:rsidRPr="00780036">
        <w:t xml:space="preserve"> zachowania zbieżności prowadzonych działań względem innych dokumentów strategicznych miasta, sugeruje się powierzenie </w:t>
      </w:r>
      <w:r w:rsidR="00010B70" w:rsidRPr="00780036">
        <w:t>zadania prowadzenia monitoringu zespołowi powoł</w:t>
      </w:r>
      <w:r w:rsidR="00A33A19" w:rsidRPr="00780036">
        <w:t>anemu w </w:t>
      </w:r>
      <w:r w:rsidR="00010B70" w:rsidRPr="00780036">
        <w:t>analogicznym celu w ramach monitoringu Programu Rozwoju Przedsiębiorczości w</w:t>
      </w:r>
      <w:r w:rsidR="00403099" w:rsidRPr="00780036">
        <w:t> </w:t>
      </w:r>
      <w:r w:rsidR="005B2D0F" w:rsidRPr="00780036">
        <w:t>Suwałkach na lata 2014-2020.</w:t>
      </w:r>
    </w:p>
    <w:p w:rsidR="003C672F" w:rsidRPr="00780036" w:rsidRDefault="003C672F" w:rsidP="00357F3B">
      <w:pPr>
        <w:pStyle w:val="Nagwek2"/>
        <w:numPr>
          <w:ilvl w:val="1"/>
          <w:numId w:val="15"/>
        </w:numPr>
        <w:spacing w:after="240"/>
      </w:pPr>
      <w:bookmarkStart w:id="37" w:name="_Toc435615077"/>
      <w:r w:rsidRPr="00780036">
        <w:t>Narzędzia monitoringu i ewaluacji proponowanych działań promocyjnych</w:t>
      </w:r>
      <w:bookmarkEnd w:id="37"/>
    </w:p>
    <w:p w:rsidR="00AF1F2D" w:rsidRPr="00780036" w:rsidRDefault="002E1A16" w:rsidP="00AF1F2D">
      <w:r w:rsidRPr="00780036">
        <w:t>W ramach audytu w postaci raportów rocznych sugeruje się przedstawienie efektów poczynionych działań za</w:t>
      </w:r>
      <w:r w:rsidR="0093044F" w:rsidRPr="00780036">
        <w:t xml:space="preserve"> pomocą wskaźników przedstawionych w podrozdziale </w:t>
      </w:r>
      <w:r w:rsidR="00D95EE3" w:rsidRPr="00780036">
        <w:t>dot. proponowanych działań.</w:t>
      </w:r>
    </w:p>
    <w:p w:rsidR="001306A9" w:rsidRPr="00780036" w:rsidRDefault="00357F3B" w:rsidP="00AF1F2D">
      <w:r w:rsidRPr="00780036">
        <w:t>Prócz analizy wskaźników sugerowane jest zawarcie dodatkowego opisu obejmującego inne, nieujęte w zestawieniu działania. Ponadto wykorzystać można raporty medialne dot. zasięgu oddziaływania prowadzonej kampanii medialnej oraz bieżące dane statystyczne dot. stopnia wykorzystania bazy noclegowej, liczby organizowanych imprez i ich uczestników.</w:t>
      </w:r>
    </w:p>
    <w:p w:rsidR="002B6EB6" w:rsidRPr="00780036" w:rsidRDefault="003A55A2" w:rsidP="00AF1F2D">
      <w:r w:rsidRPr="00780036">
        <w:t>W podrozdziale dot</w:t>
      </w:r>
      <w:r w:rsidR="00094597">
        <w:t xml:space="preserve">yczącym </w:t>
      </w:r>
      <w:r w:rsidRPr="00780036">
        <w:t>proponowanych działań promocyjnych umieszczono przewidywane efekty ich realizacji. Ze względu na ich ogólny, długoterminowy charakter nie jes</w:t>
      </w:r>
      <w:r w:rsidR="00094597">
        <w:t>t konieczna ich coroczna szczegółowa analiza. Niemniej</w:t>
      </w:r>
      <w:r w:rsidRPr="00780036">
        <w:t xml:space="preserve"> w przypadku wy</w:t>
      </w:r>
      <w:r w:rsidR="00094597">
        <w:t xml:space="preserve">stąpienia wymienionych efektów </w:t>
      </w:r>
      <w:r w:rsidRPr="00780036">
        <w:t xml:space="preserve">warto ująć je w formie opisowej w ramach wspomnianych raportów ewaluacyjnych. Pozwoli to na obserwację wymiernych korzyści promocyjnych uzyskanych </w:t>
      </w:r>
      <w:r w:rsidR="00094597">
        <w:br/>
      </w:r>
      <w:r w:rsidRPr="00780036">
        <w:t>w wyniku kreowania wizerunku i marki miasta Suwałki.</w:t>
      </w:r>
    </w:p>
    <w:p w:rsidR="009A68A8" w:rsidRPr="00780036" w:rsidRDefault="009A68A8" w:rsidP="00AF1F2D"/>
    <w:p w:rsidR="002E1666" w:rsidRPr="00780036" w:rsidRDefault="002E1666" w:rsidP="00AF1F2D"/>
    <w:p w:rsidR="003C672F" w:rsidRPr="00780036" w:rsidRDefault="003C672F" w:rsidP="003C672F">
      <w:pPr>
        <w:rPr>
          <w:rStyle w:val="Nagwek1Znak"/>
        </w:rPr>
      </w:pPr>
      <w:bookmarkStart w:id="38" w:name="_Toc435615078"/>
      <w:r w:rsidRPr="00780036">
        <w:rPr>
          <w:rStyle w:val="Nagwek1Znak"/>
        </w:rPr>
        <w:lastRenderedPageBreak/>
        <w:t>Podsumowanie</w:t>
      </w:r>
      <w:bookmarkEnd w:id="38"/>
    </w:p>
    <w:p w:rsidR="004A3D66" w:rsidRPr="00780036" w:rsidRDefault="003A55A2" w:rsidP="00B13BD3">
      <w:pPr>
        <w:pStyle w:val="normalny0"/>
      </w:pPr>
      <w:r w:rsidRPr="00780036">
        <w:t>Niniejszy dokument określa koncepcję promocji z uwzględnieniem priorytetów, celów strategicznych</w:t>
      </w:r>
      <w:r w:rsidR="002C660A" w:rsidRPr="00780036">
        <w:t xml:space="preserve"> oraz przypisanych im działań promocyjnych.</w:t>
      </w:r>
      <w:r w:rsidR="00B13BD3" w:rsidRPr="00780036">
        <w:t xml:space="preserve"> J</w:t>
      </w:r>
      <w:r w:rsidR="002C660A" w:rsidRPr="00780036">
        <w:t>ak wykazały badania, przyjęte w </w:t>
      </w:r>
      <w:r w:rsidR="00B13BD3" w:rsidRPr="00780036">
        <w:t>ramach dotychczasowej Strategii założenia (w tym esencja marki, logo i hasło) spotkały się z dobrym przyjęciem odbiorców, a ich aktualna pozytywna ocena świadczy o konieczności ich kontynuacji i umocnienia w ten sposób pozytywnego wizerunku miasta.</w:t>
      </w:r>
    </w:p>
    <w:p w:rsidR="004A3D66" w:rsidRPr="00780036" w:rsidRDefault="00094597" w:rsidP="00B13BD3">
      <w:pPr>
        <w:pStyle w:val="normalny0"/>
      </w:pPr>
      <w:r>
        <w:t>W związku z tym</w:t>
      </w:r>
      <w:r w:rsidR="004A3D66" w:rsidRPr="00780036">
        <w:t xml:space="preserve"> w ramach zaktualizowanej Strategii Promocji zarekomendowano zachowanie dotychczasowej formy logo i hasła promocyjnego. Esencja</w:t>
      </w:r>
      <w:r w:rsidR="000B547B">
        <w:t xml:space="preserve"> marki została zaktualizowana z </w:t>
      </w:r>
      <w:r w:rsidR="004A3D66" w:rsidRPr="00780036">
        <w:t>zachowaniem dotychczasowej charakterystyki. Znacznym zmiano</w:t>
      </w:r>
      <w:r w:rsidR="002C660A" w:rsidRPr="00780036">
        <w:t>m</w:t>
      </w:r>
      <w:r w:rsidR="004A3D66" w:rsidRPr="00780036">
        <w:t xml:space="preserve"> uległy z kolei rekomendowane działania promocyjne, których charakter dostosowano bezpośrednio do wizerunku marki miasta. Ich realizacja pozwolić powinna na utrwalenie tegoż wizerunku i wzrost rozpoznawalności Suwałk zarówno wśród mieszkańców Polski, jak i </w:t>
      </w:r>
      <w:r>
        <w:t xml:space="preserve">odbiorców </w:t>
      </w:r>
      <w:r>
        <w:br/>
        <w:t xml:space="preserve">z </w:t>
      </w:r>
      <w:r w:rsidR="004A3D66" w:rsidRPr="00780036">
        <w:t>zagranicy.</w:t>
      </w:r>
    </w:p>
    <w:p w:rsidR="00687C19" w:rsidRPr="00780036" w:rsidRDefault="00693668" w:rsidP="00B13BD3">
      <w:pPr>
        <w:pStyle w:val="normalny0"/>
      </w:pPr>
      <w:r w:rsidRPr="00780036">
        <w:rPr>
          <w:rFonts w:eastAsia="Times New Roman"/>
          <w:color w:val="000000"/>
        </w:rPr>
        <w:t>Przedział kosztów związany</w:t>
      </w:r>
      <w:r w:rsidR="002E1666" w:rsidRPr="00780036">
        <w:rPr>
          <w:rFonts w:eastAsia="Times New Roman"/>
          <w:color w:val="000000"/>
        </w:rPr>
        <w:t>ch z realizacją założeń dokumentu</w:t>
      </w:r>
      <w:r w:rsidRPr="00780036">
        <w:rPr>
          <w:rFonts w:eastAsia="Times New Roman"/>
          <w:color w:val="000000"/>
        </w:rPr>
        <w:t xml:space="preserve"> zależy od przyjętego wariantu realizacji, gdyż praktycznie w przypadku każdego z </w:t>
      </w:r>
      <w:r w:rsidR="002C660A" w:rsidRPr="00780036">
        <w:rPr>
          <w:rFonts w:eastAsia="Times New Roman"/>
          <w:color w:val="000000"/>
        </w:rPr>
        <w:t>poszczególnych</w:t>
      </w:r>
      <w:r w:rsidRPr="00780036">
        <w:rPr>
          <w:rFonts w:eastAsia="Times New Roman"/>
          <w:color w:val="000000"/>
        </w:rPr>
        <w:t xml:space="preserve"> zaproponowanych działań możliwa jest realizacja w różnych wariantach, w zależności od kosztów</w:t>
      </w:r>
      <w:r w:rsidR="002C660A" w:rsidRPr="00780036">
        <w:rPr>
          <w:rFonts w:eastAsia="Times New Roman"/>
          <w:color w:val="000000"/>
        </w:rPr>
        <w:t xml:space="preserve">. </w:t>
      </w:r>
      <w:r w:rsidR="003A55A2" w:rsidRPr="00780036">
        <w:t xml:space="preserve">Stopień realizacji założeń zależy </w:t>
      </w:r>
      <w:r w:rsidRPr="00780036">
        <w:t xml:space="preserve">więc </w:t>
      </w:r>
      <w:r w:rsidR="003A55A2" w:rsidRPr="00780036">
        <w:t xml:space="preserve">w dużej mierze od budżetu, który w poszczególnych latach Miasto będzie w stanie przeznaczyć na działania promocyjne. </w:t>
      </w:r>
      <w:r w:rsidR="00403099" w:rsidRPr="00780036">
        <w:t>Tym samym</w:t>
      </w:r>
      <w:r w:rsidR="00DC3573" w:rsidRPr="00780036">
        <w:t xml:space="preserve"> środki, które będą możliwe do wykorzystania</w:t>
      </w:r>
      <w:r w:rsidR="00403099" w:rsidRPr="00780036">
        <w:t xml:space="preserve">, mają bezpośrednie przełożenie na </w:t>
      </w:r>
      <w:r w:rsidR="00DC3573" w:rsidRPr="00780036">
        <w:t>efekty, jakie przyniesie realizacja Strategii</w:t>
      </w:r>
      <w:r w:rsidR="00403099" w:rsidRPr="00780036">
        <w:t xml:space="preserve">. </w:t>
      </w:r>
    </w:p>
    <w:p w:rsidR="00687C19" w:rsidRPr="00780036" w:rsidRDefault="00687C19" w:rsidP="00B13BD3">
      <w:pPr>
        <w:pStyle w:val="normalny0"/>
      </w:pPr>
      <w:r w:rsidRPr="00780036">
        <w:t>Ze względu na charakter proponowanych działań, które w znacznym stopniu uwzględniają konieczność prowadzenia współpracy w ramach  działań promocyjnych</w:t>
      </w:r>
      <w:r w:rsidR="00693668" w:rsidRPr="00780036">
        <w:t>, rekomenduje się utworzenie osobnej komórki w ramach Urzędu Mi</w:t>
      </w:r>
      <w:r w:rsidR="00094597">
        <w:t>ejskiego</w:t>
      </w:r>
      <w:r w:rsidR="00693668" w:rsidRPr="00780036">
        <w:t>, odpowiedzialnej za wdrażanie założeń Strategii i czuwania nad</w:t>
      </w:r>
      <w:r w:rsidR="00094597">
        <w:t xml:space="preserve"> zaangażowaniem poszczególnych </w:t>
      </w:r>
      <w:r w:rsidR="00693668" w:rsidRPr="00780036">
        <w:t>stron.</w:t>
      </w:r>
    </w:p>
    <w:p w:rsidR="005D46C8" w:rsidRPr="00780036" w:rsidRDefault="00403099" w:rsidP="00B13BD3">
      <w:pPr>
        <w:pStyle w:val="normalny0"/>
      </w:pPr>
      <w:r w:rsidRPr="00780036">
        <w:t>Zakres poczynionych działań i uzyskane ef</w:t>
      </w:r>
      <w:r w:rsidR="00B13BD3" w:rsidRPr="00780036">
        <w:t>ekty monitorowane powinny być w </w:t>
      </w:r>
      <w:r w:rsidRPr="00780036">
        <w:t>ramach corocznych audytów i przedkładanych co dwa lata Prezydentowi Miasta Suwałk, Radzie Gospodarczej przy Prezydencie Miasta Suwałk oraz Radzie Miejskiej w Suwałkach raportów ewaluacyjnych.</w:t>
      </w:r>
    </w:p>
    <w:p w:rsidR="00F722AF" w:rsidRPr="00780036" w:rsidRDefault="00F722AF" w:rsidP="00B13BD3">
      <w:pPr>
        <w:pStyle w:val="normalny0"/>
      </w:pPr>
    </w:p>
    <w:p w:rsidR="00092C27" w:rsidRPr="00780036" w:rsidRDefault="00092C27" w:rsidP="00BA1071">
      <w:pPr>
        <w:pStyle w:val="Nagwek1"/>
      </w:pPr>
      <w:bookmarkStart w:id="39" w:name="_Toc428362696"/>
      <w:bookmarkStart w:id="40" w:name="_Toc435615079"/>
      <w:r w:rsidRPr="00780036">
        <w:lastRenderedPageBreak/>
        <w:t>Załączniki</w:t>
      </w:r>
      <w:bookmarkEnd w:id="39"/>
      <w:bookmarkEnd w:id="40"/>
    </w:p>
    <w:p w:rsidR="009B7B13" w:rsidRPr="00780036" w:rsidRDefault="009B7B13" w:rsidP="00554E93">
      <w:pPr>
        <w:pStyle w:val="Nagwek2"/>
        <w:numPr>
          <w:ilvl w:val="0"/>
          <w:numId w:val="0"/>
        </w:numPr>
      </w:pPr>
      <w:bookmarkStart w:id="41" w:name="_Toc435615080"/>
      <w:r w:rsidRPr="00780036">
        <w:t>Wyniki badania omnibus</w:t>
      </w:r>
      <w:bookmarkEnd w:id="41"/>
    </w:p>
    <w:p w:rsidR="009B7B13" w:rsidRPr="00780036" w:rsidRDefault="009B7B13" w:rsidP="009B7B13"/>
    <w:p w:rsidR="009B7B13" w:rsidRPr="00780036" w:rsidRDefault="009B7B13" w:rsidP="009B7B13">
      <w:r w:rsidRPr="00780036">
        <w:t>Badanie metodą omnibus przeprowadzono na ogólnopolskiej, reprezentatywnej próbie 1 000 respondentów. Badanie przeprowadzone zostało techniką CATI (telefoniczną). Rozkład próby badawczej względem miejsca zamieszkania respondentów prezentuje poniższy rysunek.</w:t>
      </w:r>
    </w:p>
    <w:p w:rsidR="009B7B13" w:rsidRPr="00780036" w:rsidRDefault="009B7B13" w:rsidP="007465B0">
      <w:pPr>
        <w:pStyle w:val="Legenda"/>
      </w:pPr>
      <w:bookmarkStart w:id="42" w:name="_Toc435168963"/>
      <w:r w:rsidRPr="00780036">
        <w:t xml:space="preserve">Rysunek </w:t>
      </w:r>
      <w:r w:rsidR="00787214" w:rsidRPr="00780036">
        <w:fldChar w:fldCharType="begin"/>
      </w:r>
      <w:r w:rsidRPr="00780036">
        <w:instrText xml:space="preserve"> SEQ Rysunek \* ARABIC </w:instrText>
      </w:r>
      <w:r w:rsidR="00787214" w:rsidRPr="00780036">
        <w:fldChar w:fldCharType="separate"/>
      </w:r>
      <w:r w:rsidR="002E1666" w:rsidRPr="00780036">
        <w:rPr>
          <w:noProof/>
        </w:rPr>
        <w:t>12</w:t>
      </w:r>
      <w:r w:rsidR="00787214" w:rsidRPr="00780036">
        <w:rPr>
          <w:noProof/>
        </w:rPr>
        <w:fldChar w:fldCharType="end"/>
      </w:r>
      <w:r w:rsidR="00094597">
        <w:rPr>
          <w:noProof/>
        </w:rPr>
        <w:t>.</w:t>
      </w:r>
      <w:r w:rsidRPr="00780036">
        <w:t xml:space="preserve"> Rozkład próby badawczej – badanie omnibus, próba ogólnopolska</w:t>
      </w:r>
      <w:bookmarkEnd w:id="42"/>
    </w:p>
    <w:p w:rsidR="009B7B13" w:rsidRPr="00780036" w:rsidRDefault="009B7B13" w:rsidP="009B7B13">
      <w:r w:rsidRPr="00780036">
        <w:rPr>
          <w:noProof/>
          <w:lang w:eastAsia="pl-PL"/>
        </w:rPr>
        <w:drawing>
          <wp:inline distT="0" distB="0" distL="0" distR="0">
            <wp:extent cx="5676900" cy="42291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B7B13" w:rsidRPr="00780036" w:rsidRDefault="009B7B13" w:rsidP="009B7B13">
      <w:r w:rsidRPr="00780036">
        <w:t>Źródło: Opracowanie własne na podstawie przeprowadzonych badań</w:t>
      </w:r>
    </w:p>
    <w:p w:rsidR="009B7B13" w:rsidRPr="00780036" w:rsidRDefault="009B7B13" w:rsidP="009B7B13"/>
    <w:p w:rsidR="009B7B13" w:rsidRPr="00780036" w:rsidRDefault="009B7B13" w:rsidP="00C3178A">
      <w:r w:rsidRPr="00780036">
        <w:t>Ze względu na reprezentat</w:t>
      </w:r>
      <w:r w:rsidR="00094597">
        <w:t xml:space="preserve">ywny charakter próby badawczej </w:t>
      </w:r>
      <w:r w:rsidRPr="00780036">
        <w:t xml:space="preserve">podzielono ją proporcjonalnie </w:t>
      </w:r>
      <w:r w:rsidR="00094597">
        <w:br/>
      </w:r>
      <w:r w:rsidRPr="00780036">
        <w:t>do liczby mieszkańców poszczególnych województw. Tym samym najliczniej reprezentowanymi regionami w niniejszym badaniu były województwa mazowieckie, śląskie i wielkopolskie.</w:t>
      </w:r>
    </w:p>
    <w:p w:rsidR="009B7B13" w:rsidRPr="00780036" w:rsidRDefault="009B7B13" w:rsidP="007465B0">
      <w:pPr>
        <w:pStyle w:val="Legenda"/>
      </w:pPr>
    </w:p>
    <w:p w:rsidR="009B7B13" w:rsidRPr="00780036" w:rsidRDefault="009B7B13" w:rsidP="007465B0">
      <w:pPr>
        <w:pStyle w:val="Legenda"/>
      </w:pPr>
    </w:p>
    <w:p w:rsidR="009B7B13" w:rsidRPr="00780036" w:rsidRDefault="009B7B13" w:rsidP="007465B0">
      <w:pPr>
        <w:pStyle w:val="Legenda"/>
      </w:pPr>
      <w:bookmarkStart w:id="43" w:name="_Toc435168964"/>
      <w:r w:rsidRPr="00780036">
        <w:t xml:space="preserve">Rysunek </w:t>
      </w:r>
      <w:r w:rsidR="00787214" w:rsidRPr="00780036">
        <w:fldChar w:fldCharType="begin"/>
      </w:r>
      <w:r w:rsidRPr="00780036">
        <w:instrText xml:space="preserve"> SEQ Rysunek \* ARABIC </w:instrText>
      </w:r>
      <w:r w:rsidR="00787214" w:rsidRPr="00780036">
        <w:fldChar w:fldCharType="separate"/>
      </w:r>
      <w:r w:rsidR="002E1666" w:rsidRPr="00780036">
        <w:rPr>
          <w:noProof/>
        </w:rPr>
        <w:t>13</w:t>
      </w:r>
      <w:r w:rsidR="00787214" w:rsidRPr="00780036">
        <w:rPr>
          <w:noProof/>
        </w:rPr>
        <w:fldChar w:fldCharType="end"/>
      </w:r>
      <w:r w:rsidR="00094597">
        <w:rPr>
          <w:noProof/>
        </w:rPr>
        <w:t>.</w:t>
      </w:r>
      <w:r w:rsidRPr="00780036">
        <w:t xml:space="preserve"> Status zawodowy osób badanych</w:t>
      </w:r>
      <w:bookmarkEnd w:id="43"/>
    </w:p>
    <w:p w:rsidR="009B7B13" w:rsidRPr="00780036" w:rsidRDefault="009B7B13" w:rsidP="009B7B13">
      <w:r w:rsidRPr="00780036">
        <w:rPr>
          <w:noProof/>
          <w:lang w:eastAsia="pl-PL"/>
        </w:rPr>
        <w:drawing>
          <wp:inline distT="0" distB="0" distL="0" distR="0">
            <wp:extent cx="5734050" cy="230505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B7B13" w:rsidRPr="00780036" w:rsidRDefault="009B7B13" w:rsidP="009B7B13">
      <w:r w:rsidRPr="00780036">
        <w:t>Źródło: Opracowanie własne na podstawie przeprowadzonych badań</w:t>
      </w:r>
    </w:p>
    <w:p w:rsidR="009B7B13" w:rsidRPr="00780036" w:rsidRDefault="009B7B13" w:rsidP="009B7B13">
      <w:r w:rsidRPr="00780036">
        <w:t>Pod względem statusu zawodowego respondentów najczęściej stanowiły osoby pracujące (65,9%) oraz bezrobotne (31,6%).  Pozostałe grupy (uczniowie, emeryci i renciści) stanowili zdecydowanie mniejszy odsetek osób badanych.</w:t>
      </w:r>
    </w:p>
    <w:p w:rsidR="009B7B13" w:rsidRPr="00780036" w:rsidRDefault="009B7B13" w:rsidP="007465B0">
      <w:pPr>
        <w:pStyle w:val="Legenda"/>
      </w:pPr>
      <w:bookmarkStart w:id="44" w:name="_Toc435168965"/>
      <w:r w:rsidRPr="00780036">
        <w:t xml:space="preserve">Rysunek </w:t>
      </w:r>
      <w:r w:rsidR="00787214" w:rsidRPr="00780036">
        <w:fldChar w:fldCharType="begin"/>
      </w:r>
      <w:r w:rsidRPr="00780036">
        <w:instrText xml:space="preserve"> SEQ Rysunek \* ARABIC </w:instrText>
      </w:r>
      <w:r w:rsidR="00787214" w:rsidRPr="00780036">
        <w:fldChar w:fldCharType="separate"/>
      </w:r>
      <w:r w:rsidR="002E1666" w:rsidRPr="00780036">
        <w:rPr>
          <w:noProof/>
        </w:rPr>
        <w:t>14</w:t>
      </w:r>
      <w:r w:rsidR="00787214" w:rsidRPr="00780036">
        <w:rPr>
          <w:noProof/>
        </w:rPr>
        <w:fldChar w:fldCharType="end"/>
      </w:r>
      <w:r w:rsidR="00094597">
        <w:rPr>
          <w:noProof/>
        </w:rPr>
        <w:t>.</w:t>
      </w:r>
      <w:r w:rsidRPr="00780036">
        <w:t xml:space="preserve"> Wiek osób badanych</w:t>
      </w:r>
      <w:bookmarkEnd w:id="44"/>
    </w:p>
    <w:p w:rsidR="009B7B13" w:rsidRPr="00780036" w:rsidRDefault="009B7B13" w:rsidP="009B7B13">
      <w:r w:rsidRPr="00780036">
        <w:rPr>
          <w:noProof/>
          <w:lang w:eastAsia="pl-PL"/>
        </w:rPr>
        <w:drawing>
          <wp:inline distT="0" distB="0" distL="0" distR="0">
            <wp:extent cx="5695950" cy="2219325"/>
            <wp:effectExtent l="0" t="0" r="0" b="9525"/>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B7B13" w:rsidRPr="00780036" w:rsidRDefault="009B7B13" w:rsidP="009B7B13">
      <w:r w:rsidRPr="00780036">
        <w:t>Źródło: Opracowanie własne na podstawie przeprowadzonych badań</w:t>
      </w:r>
    </w:p>
    <w:p w:rsidR="009B7B13" w:rsidRPr="00780036" w:rsidRDefault="009B7B13" w:rsidP="009B7B13">
      <w:r w:rsidRPr="00780036">
        <w:t>Badanie objęło osoby we wszystkich grupach wiekowych. Najliczniej reprezentowaną grupą były osoby w wieku 31-50 lat (75,5%).</w:t>
      </w:r>
    </w:p>
    <w:p w:rsidR="009B7B13" w:rsidRPr="00780036" w:rsidRDefault="009B7B13" w:rsidP="009B7B13">
      <w:r w:rsidRPr="00780036">
        <w:t xml:space="preserve">Pierwszym z zadanych pytań było zagadnienie związane ze skojarzeniami pasującymi </w:t>
      </w:r>
      <w:r w:rsidR="00094597">
        <w:br/>
      </w:r>
      <w:r w:rsidRPr="00780036">
        <w:t>do miasta Suwałk. Dane zaprezentowano poniżej.</w:t>
      </w:r>
    </w:p>
    <w:p w:rsidR="009B7B13" w:rsidRPr="00780036" w:rsidRDefault="009B7B13" w:rsidP="007465B0">
      <w:pPr>
        <w:pStyle w:val="Legenda"/>
      </w:pPr>
      <w:bookmarkStart w:id="45" w:name="_Toc435168966"/>
      <w:r w:rsidRPr="00780036">
        <w:lastRenderedPageBreak/>
        <w:t xml:space="preserve">Rysunek </w:t>
      </w:r>
      <w:r w:rsidR="00787214" w:rsidRPr="00780036">
        <w:fldChar w:fldCharType="begin"/>
      </w:r>
      <w:r w:rsidRPr="00780036">
        <w:instrText xml:space="preserve"> SEQ Rysunek \* ARABIC </w:instrText>
      </w:r>
      <w:r w:rsidR="00787214" w:rsidRPr="00780036">
        <w:fldChar w:fldCharType="separate"/>
      </w:r>
      <w:r w:rsidR="002E1666" w:rsidRPr="00780036">
        <w:rPr>
          <w:noProof/>
        </w:rPr>
        <w:t>15</w:t>
      </w:r>
      <w:r w:rsidR="00787214" w:rsidRPr="00780036">
        <w:rPr>
          <w:noProof/>
        </w:rPr>
        <w:fldChar w:fldCharType="end"/>
      </w:r>
      <w:r w:rsidR="00094597">
        <w:rPr>
          <w:noProof/>
        </w:rPr>
        <w:t>.</w:t>
      </w:r>
      <w:r w:rsidRPr="00780036">
        <w:t xml:space="preserve"> Jakie określenia Pana(i) zdaniem najlepiej pasują do </w:t>
      </w:r>
      <w:r w:rsidR="00094597">
        <w:t>M</w:t>
      </w:r>
      <w:r w:rsidRPr="00780036">
        <w:t>iasta Suwałki? (pytanie wielokrotnego wyboru)</w:t>
      </w:r>
      <w:bookmarkEnd w:id="45"/>
    </w:p>
    <w:p w:rsidR="009B7B13" w:rsidRPr="00780036" w:rsidRDefault="00157CFA" w:rsidP="009B7B13">
      <w:r>
        <w:rPr>
          <w:noProof/>
          <w:lang w:eastAsia="pl-PL"/>
        </w:rPr>
        <w:drawing>
          <wp:inline distT="0" distB="0" distL="0" distR="0" wp14:anchorId="207F1B4A" wp14:editId="0B54487D">
            <wp:extent cx="5760720" cy="6477000"/>
            <wp:effectExtent l="0" t="0" r="0" b="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B7B13" w:rsidRPr="00780036" w:rsidRDefault="009B7B13" w:rsidP="009B7B13">
      <w:r w:rsidRPr="00780036">
        <w:t>Źródło: Opracowanie własne na podstawie przeprowadzonych badań</w:t>
      </w:r>
    </w:p>
    <w:p w:rsidR="009B7B13" w:rsidRPr="00780036" w:rsidRDefault="009B7B13" w:rsidP="009B7B13">
      <w:r w:rsidRPr="00780036">
        <w:t xml:space="preserve">Przeprowadzone badanie pozwoliło na dokładne scharakteryzowanie wizerunku Suwałk w oczach mieszkańców Polski. Jak się okazuje, </w:t>
      </w:r>
      <w:r w:rsidR="00094597">
        <w:t>z</w:t>
      </w:r>
      <w:r w:rsidRPr="00780036">
        <w:t xml:space="preserve">decydowanie najczęstszymi skojarzeniami respondentów były zagadnienia związane ze środowiskiem naturalnym. Na pierwszym miejscu uplasowały się lasy i jeziora (które wskazało aż 57,3% badanych) oraz zieleń, ekologia </w:t>
      </w:r>
      <w:r w:rsidRPr="00780036">
        <w:lastRenderedPageBreak/>
        <w:t>i przyroda (53,8% wskazań). Ponad połowa odpowiedzi osób badanych przypadła również na wariant „miasto położone na wschodzie”. Biorąc też pod uwagę wysoki udział wskazań w przypadku skojarzeń: „region położony w pobliżu granic” (45,9%), „miasto położone w atrakcyjnym turystycznie regionie” (43,4%) czy „Położenie na Pojezierzu Suwalskim” (32,9%)</w:t>
      </w:r>
      <w:r w:rsidR="00094597">
        <w:t>,</w:t>
      </w:r>
      <w:r w:rsidRPr="00780036">
        <w:t xml:space="preserve"> można wnioskować, że Suwałki kojarzone są przede wszystkim </w:t>
      </w:r>
      <w:r w:rsidR="00094597">
        <w:br/>
      </w:r>
      <w:r w:rsidRPr="00780036">
        <w:t xml:space="preserve">z naturą i charakterystycznym położeniem. </w:t>
      </w:r>
    </w:p>
    <w:p w:rsidR="009B7B13" w:rsidRPr="00780036" w:rsidRDefault="009B7B13" w:rsidP="009B7B13">
      <w:r w:rsidRPr="00780036">
        <w:t xml:space="preserve">Wysoki udział wskazań uzyskał również „Polski biegun zimna” (47,6%). W przypadku badań prowadzonych przy opracowywaniu poprzedniej wersji Strategii Promocji określenie </w:t>
      </w:r>
      <w:r w:rsidR="00094597">
        <w:br/>
      </w:r>
      <w:r w:rsidRPr="00780036">
        <w:t xml:space="preserve">to również cieszyło się dużym powodzeniem, skąd wnioskować można o utrwaleniu się tego wizerunku Suwałk wśród mieszkańców Polski. Utrzymał się również trend związany z kojarzeniem Suwałk z panującymi warunkami pogodowymi – blisko 30% badanych wskazało ten wariant odpowiedzi. </w:t>
      </w:r>
    </w:p>
    <w:p w:rsidR="009B7B13" w:rsidRPr="00780036" w:rsidRDefault="009B7B13" w:rsidP="009B7B13">
      <w:r w:rsidRPr="00780036">
        <w:t xml:space="preserve">Za pozytywny uznać należy fakt wysokiej rozpoznawalności imprez organizowanych </w:t>
      </w:r>
      <w:r w:rsidR="00094597">
        <w:br/>
      </w:r>
      <w:r w:rsidRPr="00780036">
        <w:t>na terenie miasta. Wariant „odbywają się tu ciekawe imprezy sportowe i rekreacyjne” wskazało aż 21,6% badanych, co przy próbie ogólnopolskiej stano</w:t>
      </w:r>
      <w:r w:rsidR="00094597">
        <w:t>wi bardzo dobry wynik. Niemniej</w:t>
      </w:r>
      <w:r w:rsidRPr="00780036">
        <w:t xml:space="preserve"> rozpoznawalność imprez nie skupia się na konkretnym wydarzeniu, gdyż sztandarowe wydarzenie w postaci festiwalu bluesa wskazało jedynie 6,3% badanych.</w:t>
      </w:r>
    </w:p>
    <w:p w:rsidR="009B7B13" w:rsidRPr="00780036" w:rsidRDefault="009B7B13" w:rsidP="009B7B13">
      <w:r w:rsidRPr="00780036">
        <w:t>Pozostałe warianty również uzyskały pewien stopień wskazań wśród osób badanych, lecz udział ten był znacznie niższy niż w przypadku popr</w:t>
      </w:r>
      <w:r w:rsidR="002C660A" w:rsidRPr="00780036">
        <w:t>zednio analizowanych kategorii.</w:t>
      </w:r>
    </w:p>
    <w:p w:rsidR="009B7B13" w:rsidRPr="00780036" w:rsidRDefault="009B7B13" w:rsidP="009B7B13">
      <w:r w:rsidRPr="00780036">
        <w:t>Co ciekawe, pomimo pochodzenia z miast</w:t>
      </w:r>
      <w:r w:rsidR="00094597">
        <w:t>a Suwałk wielu sławnych postaci</w:t>
      </w:r>
      <w:r w:rsidRPr="00780036">
        <w:t xml:space="preserve"> pod tym względem miasto nie cieszy się rozpoznawalnością (zaledwie 4,4%).</w:t>
      </w:r>
    </w:p>
    <w:p w:rsidR="009B7B13" w:rsidRPr="00780036" w:rsidRDefault="009B7B13" w:rsidP="009B7B13">
      <w:r w:rsidRPr="00780036">
        <w:t>Rozwinięciem niniejszego zagadnienia było kolejne z zadanych respondentom pytań. Odnosiło się do określeń, które ich zdaniem trafnie określiłyby ogólny charakter badanego miasta. Wyniki zaprezentowane zostały na poniższym rysunku.</w:t>
      </w:r>
    </w:p>
    <w:p w:rsidR="002B6EB6" w:rsidRPr="00780036" w:rsidRDefault="002B6EB6" w:rsidP="009B7B13"/>
    <w:p w:rsidR="002B6EB6" w:rsidRPr="00780036" w:rsidRDefault="002B6EB6" w:rsidP="009B7B13"/>
    <w:p w:rsidR="002E1666" w:rsidRPr="00780036" w:rsidRDefault="002E1666" w:rsidP="009B7B13"/>
    <w:p w:rsidR="009B7B13" w:rsidRPr="00780036" w:rsidRDefault="009B7B13" w:rsidP="009B7B13"/>
    <w:p w:rsidR="00094597" w:rsidRDefault="00094597" w:rsidP="007465B0">
      <w:pPr>
        <w:pStyle w:val="Legenda"/>
      </w:pPr>
      <w:bookmarkStart w:id="46" w:name="_Toc435168967"/>
    </w:p>
    <w:p w:rsidR="009B7B13" w:rsidRPr="00780036" w:rsidRDefault="009B7B13" w:rsidP="007465B0">
      <w:pPr>
        <w:pStyle w:val="Legenda"/>
      </w:pPr>
      <w:r w:rsidRPr="00780036">
        <w:t xml:space="preserve">Rysunek </w:t>
      </w:r>
      <w:r w:rsidR="00787214" w:rsidRPr="00780036">
        <w:fldChar w:fldCharType="begin"/>
      </w:r>
      <w:r w:rsidRPr="00780036">
        <w:instrText xml:space="preserve"> SEQ Rysunek \* ARABIC </w:instrText>
      </w:r>
      <w:r w:rsidR="00787214" w:rsidRPr="00780036">
        <w:fldChar w:fldCharType="separate"/>
      </w:r>
      <w:r w:rsidR="002E1666" w:rsidRPr="00780036">
        <w:rPr>
          <w:noProof/>
        </w:rPr>
        <w:t>16</w:t>
      </w:r>
      <w:r w:rsidR="00787214" w:rsidRPr="00780036">
        <w:rPr>
          <w:noProof/>
        </w:rPr>
        <w:fldChar w:fldCharType="end"/>
      </w:r>
      <w:r w:rsidR="00094597">
        <w:rPr>
          <w:noProof/>
        </w:rPr>
        <w:t>.</w:t>
      </w:r>
      <w:r w:rsidRPr="00780036">
        <w:t xml:space="preserve"> W jaki sposób określiłby(aby) Pan(i) Suwałki? (pytanie wielokrotnego wyboru)</w:t>
      </w:r>
      <w:bookmarkEnd w:id="46"/>
    </w:p>
    <w:p w:rsidR="009B7B13" w:rsidRPr="00780036" w:rsidRDefault="00157CFA" w:rsidP="009B7B13">
      <w:pPr>
        <w:rPr>
          <w:lang w:eastAsia="pl-PL"/>
        </w:rPr>
      </w:pPr>
      <w:r>
        <w:rPr>
          <w:noProof/>
          <w:lang w:eastAsia="pl-PL"/>
        </w:rPr>
        <w:drawing>
          <wp:inline distT="0" distB="0" distL="0" distR="0" wp14:anchorId="1C8A9537" wp14:editId="0B8B25CB">
            <wp:extent cx="5724525" cy="2981325"/>
            <wp:effectExtent l="0" t="0" r="0" b="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B7B13" w:rsidRPr="00780036" w:rsidRDefault="009B7B13" w:rsidP="009B7B13">
      <w:r w:rsidRPr="00780036">
        <w:t>Źródło: Opracowanie własne na podstawie przeprowadzonych badań</w:t>
      </w:r>
    </w:p>
    <w:p w:rsidR="009B7B13" w:rsidRPr="00780036" w:rsidRDefault="009B7B13" w:rsidP="009B7B13"/>
    <w:p w:rsidR="009B7B13" w:rsidRPr="00780036" w:rsidRDefault="009B7B13" w:rsidP="009B7B13">
      <w:pPr>
        <w:rPr>
          <w:lang w:eastAsia="pl-PL"/>
        </w:rPr>
      </w:pPr>
      <w:r w:rsidRPr="00780036">
        <w:rPr>
          <w:lang w:eastAsia="pl-PL"/>
        </w:rPr>
        <w:t>Suwałki, zdaniem respondentów badania, mają charakter miasta turystycznego. Związane jest to z dostępnymi atrakcjami turystycznymi, zabytkami, ciekawą architekturą i urbanistyką. Wariant ten wskazała ponad połowa badanych (52,3%). Na drugim miejscu znalazła się odpowiedź „miasto przejazdowe”, jednak w tym przypadku udział wskazań był znacznie niższy i wyniósł 33,8%. Stosunkowo wysoki udział odpowiedzi przypadł również na określenia „miasto rozrywki i kultury” oraz „miasto dobre do życia” (kolejno 29,3% oraz 25,5%).</w:t>
      </w:r>
    </w:p>
    <w:p w:rsidR="009B7B13" w:rsidRPr="00780036" w:rsidRDefault="009B7B13" w:rsidP="009B7B13">
      <w:pPr>
        <w:rPr>
          <w:lang w:eastAsia="pl-PL"/>
        </w:rPr>
      </w:pPr>
      <w:r w:rsidRPr="00780036">
        <w:rPr>
          <w:lang w:eastAsia="pl-PL"/>
        </w:rPr>
        <w:t>Pozostałe warianty, podkreślające przyjazność miasta i poszanowanie dla tradycji, nie uzyskały szerokiego poparcia wśród osób poddanych badaniu.</w:t>
      </w:r>
    </w:p>
    <w:p w:rsidR="009B7B13" w:rsidRPr="00780036" w:rsidRDefault="009B7B13" w:rsidP="009B7B13">
      <w:pPr>
        <w:rPr>
          <w:lang w:eastAsia="pl-PL"/>
        </w:rPr>
      </w:pPr>
      <w:r w:rsidRPr="00780036">
        <w:rPr>
          <w:lang w:eastAsia="pl-PL"/>
        </w:rPr>
        <w:t>Kolejnym z pytań zadanym respondentom była kwestia działań promocyjnych miasta, z którymi zetknęli się badani.</w:t>
      </w:r>
    </w:p>
    <w:p w:rsidR="009B7B13" w:rsidRPr="00780036" w:rsidRDefault="009B7B13" w:rsidP="009B7B13">
      <w:pPr>
        <w:rPr>
          <w:lang w:eastAsia="pl-PL"/>
        </w:rPr>
      </w:pPr>
    </w:p>
    <w:p w:rsidR="009B7B13" w:rsidRPr="00780036" w:rsidRDefault="009B7B13" w:rsidP="009B7B13">
      <w:pPr>
        <w:rPr>
          <w:lang w:eastAsia="pl-PL"/>
        </w:rPr>
      </w:pPr>
    </w:p>
    <w:p w:rsidR="009B7B13" w:rsidRPr="00780036" w:rsidRDefault="009B7B13" w:rsidP="009B7B13">
      <w:pPr>
        <w:rPr>
          <w:lang w:eastAsia="pl-PL"/>
        </w:rPr>
      </w:pPr>
    </w:p>
    <w:p w:rsidR="009B7B13" w:rsidRPr="00780036" w:rsidRDefault="009B7B13" w:rsidP="007465B0">
      <w:pPr>
        <w:pStyle w:val="Legenda"/>
      </w:pPr>
      <w:bookmarkStart w:id="47" w:name="_Toc435168968"/>
      <w:r w:rsidRPr="00780036">
        <w:lastRenderedPageBreak/>
        <w:t xml:space="preserve">Rysunek </w:t>
      </w:r>
      <w:r w:rsidR="00787214" w:rsidRPr="00780036">
        <w:fldChar w:fldCharType="begin"/>
      </w:r>
      <w:r w:rsidRPr="00780036">
        <w:instrText xml:space="preserve"> SEQ Rysunek \* ARABIC </w:instrText>
      </w:r>
      <w:r w:rsidR="00787214" w:rsidRPr="00780036">
        <w:fldChar w:fldCharType="separate"/>
      </w:r>
      <w:r w:rsidR="002E1666" w:rsidRPr="00780036">
        <w:rPr>
          <w:noProof/>
        </w:rPr>
        <w:t>17</w:t>
      </w:r>
      <w:r w:rsidR="00787214" w:rsidRPr="00780036">
        <w:rPr>
          <w:noProof/>
        </w:rPr>
        <w:fldChar w:fldCharType="end"/>
      </w:r>
      <w:r w:rsidR="00094597">
        <w:rPr>
          <w:noProof/>
        </w:rPr>
        <w:t>.</w:t>
      </w:r>
      <w:r w:rsidRPr="00780036">
        <w:t xml:space="preserve"> Czy spotkał</w:t>
      </w:r>
      <w:r w:rsidR="00094597">
        <w:t>(a)</w:t>
      </w:r>
      <w:r w:rsidRPr="00780036">
        <w:t xml:space="preserve"> się Pan/Pani z działaniami promującymi miasto Suwałki </w:t>
      </w:r>
      <w:r w:rsidR="00094597">
        <w:br/>
      </w:r>
      <w:r w:rsidRPr="00780036">
        <w:t>za pośrednictwem poniższych źródeł?</w:t>
      </w:r>
      <w:bookmarkEnd w:id="47"/>
      <w:r w:rsidRPr="00780036">
        <w:t xml:space="preserve"> </w:t>
      </w:r>
    </w:p>
    <w:p w:rsidR="009B7B13" w:rsidRPr="00780036" w:rsidRDefault="009B7B13" w:rsidP="009B7B13">
      <w:pPr>
        <w:rPr>
          <w:lang w:eastAsia="pl-PL"/>
        </w:rPr>
      </w:pPr>
      <w:r w:rsidRPr="00780036">
        <w:rPr>
          <w:noProof/>
          <w:lang w:eastAsia="pl-PL"/>
        </w:rPr>
        <w:drawing>
          <wp:inline distT="0" distB="0" distL="0" distR="0">
            <wp:extent cx="5829300" cy="4286250"/>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B7B13" w:rsidRPr="00780036" w:rsidRDefault="009B7B13" w:rsidP="009B7B13">
      <w:r w:rsidRPr="00780036">
        <w:t>Źródło: Opracowanie własne na podstawie przeprowadzonych badań</w:t>
      </w:r>
    </w:p>
    <w:p w:rsidR="009B7B13" w:rsidRPr="00780036" w:rsidRDefault="009B7B13" w:rsidP="009B7B13">
      <w:pPr>
        <w:rPr>
          <w:lang w:eastAsia="pl-PL"/>
        </w:rPr>
      </w:pPr>
      <w:r w:rsidRPr="00780036">
        <w:rPr>
          <w:lang w:eastAsia="pl-PL"/>
        </w:rPr>
        <w:t>Zdecydowanie najczęściej respondenci spotykali się z promocją Suwałk za pośrednictwem telewizji i Internetu (w tym Fanpage „Pogodne Suwałki”). Co prawda udział wskazań w ogóle badanych był niewielki (po blisko 9%), lecz przy badaniu ogólnopolskim taki wynik uznać należy za jak najbardziej pozytywny. Wnioskować też można, że za pośrednictwem tychże mediów najłatwiej dotrzeć do grupy odbiorców promocji, co skłania do szerszego ich wykorzystania w kolejnych działaniach. Pozostałe narzędzia działań promocyjnych wskazywane były zdecydowanie rzadziej. Uwagę zwraca niski wskaźnik rozpoznawalności w przypadku maskotki (białego misia), co wskazywać może na jej niedostateczne wykorzystanie w dotychczasowych działaniach promocyjnych.</w:t>
      </w:r>
    </w:p>
    <w:p w:rsidR="009B7B13" w:rsidRPr="00780036" w:rsidRDefault="009B7B13" w:rsidP="009B7B13">
      <w:pPr>
        <w:rPr>
          <w:lang w:eastAsia="pl-PL"/>
        </w:rPr>
      </w:pPr>
      <w:r w:rsidRPr="00780036">
        <w:rPr>
          <w:lang w:eastAsia="pl-PL"/>
        </w:rPr>
        <w:t>Uzupełnieniem powyżej analizowanych zagadnień było ostatnie z pytań zadanych respondentom, odnoszące się do ich oceny obecnego hasła promocyjnego.</w:t>
      </w:r>
    </w:p>
    <w:p w:rsidR="009B7B13" w:rsidRPr="00780036" w:rsidRDefault="009B7B13" w:rsidP="009B7B13">
      <w:pPr>
        <w:rPr>
          <w:lang w:eastAsia="pl-PL"/>
        </w:rPr>
      </w:pPr>
    </w:p>
    <w:p w:rsidR="009B7B13" w:rsidRPr="00780036" w:rsidRDefault="009B7B13" w:rsidP="007465B0">
      <w:pPr>
        <w:pStyle w:val="Legenda"/>
      </w:pPr>
      <w:bookmarkStart w:id="48" w:name="_Toc435168969"/>
      <w:r w:rsidRPr="00780036">
        <w:lastRenderedPageBreak/>
        <w:t xml:space="preserve">Rysunek </w:t>
      </w:r>
      <w:r w:rsidR="00787214" w:rsidRPr="00780036">
        <w:fldChar w:fldCharType="begin"/>
      </w:r>
      <w:r w:rsidRPr="00780036">
        <w:instrText xml:space="preserve"> SEQ Rysunek \* ARABIC </w:instrText>
      </w:r>
      <w:r w:rsidR="00787214" w:rsidRPr="00780036">
        <w:fldChar w:fldCharType="separate"/>
      </w:r>
      <w:r w:rsidR="002E1666" w:rsidRPr="00780036">
        <w:rPr>
          <w:noProof/>
        </w:rPr>
        <w:t>18</w:t>
      </w:r>
      <w:r w:rsidR="00787214" w:rsidRPr="00780036">
        <w:rPr>
          <w:noProof/>
        </w:rPr>
        <w:fldChar w:fldCharType="end"/>
      </w:r>
      <w:r w:rsidR="00094597">
        <w:rPr>
          <w:noProof/>
        </w:rPr>
        <w:t>.</w:t>
      </w:r>
      <w:r w:rsidRPr="00780036">
        <w:t xml:space="preserve"> Jak Pan(i) ocenia obecne hasło promocyjne Suwałk „Pogodne Suwałki”?</w:t>
      </w:r>
      <w:bookmarkEnd w:id="48"/>
    </w:p>
    <w:p w:rsidR="009B7B13" w:rsidRPr="00780036" w:rsidRDefault="009B7B13" w:rsidP="009B7B13">
      <w:pPr>
        <w:rPr>
          <w:lang w:eastAsia="pl-PL"/>
        </w:rPr>
      </w:pPr>
      <w:r w:rsidRPr="00780036">
        <w:rPr>
          <w:noProof/>
          <w:lang w:eastAsia="pl-PL"/>
        </w:rPr>
        <w:drawing>
          <wp:inline distT="0" distB="0" distL="0" distR="0">
            <wp:extent cx="5543550" cy="3067050"/>
            <wp:effectExtent l="0" t="0" r="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B7B13" w:rsidRPr="00780036" w:rsidRDefault="009B7B13" w:rsidP="009B7B13">
      <w:r w:rsidRPr="00780036">
        <w:t>Źródło: Opracowanie własne na podstawie przeprowadzonych badań</w:t>
      </w:r>
    </w:p>
    <w:p w:rsidR="009B7B13" w:rsidRPr="00780036" w:rsidRDefault="009B7B13" w:rsidP="009B7B13"/>
    <w:p w:rsidR="009B7B13" w:rsidRPr="00780036" w:rsidRDefault="009B7B13" w:rsidP="009B7B13">
      <w:pPr>
        <w:rPr>
          <w:lang w:eastAsia="pl-PL"/>
        </w:rPr>
      </w:pPr>
      <w:r w:rsidRPr="00780036">
        <w:rPr>
          <w:lang w:eastAsia="pl-PL"/>
        </w:rPr>
        <w:t>Hasło promocyjne „Pogodne Suwałki” spotkało się ze zdecydowanie dobrym odbiorem wśród osób poddanych badaniu. Na oceny dobre i bardzo dobre przypadła zdecydowana większ</w:t>
      </w:r>
      <w:r w:rsidR="00094597">
        <w:rPr>
          <w:lang w:eastAsia="pl-PL"/>
        </w:rPr>
        <w:t>ość odpowiedzi (68,7%). Ponadto</w:t>
      </w:r>
      <w:r w:rsidRPr="00780036">
        <w:rPr>
          <w:lang w:eastAsia="pl-PL"/>
        </w:rPr>
        <w:t xml:space="preserve"> 30,5% odpowiedzi przypadło na wariant neutralny. </w:t>
      </w:r>
      <w:r w:rsidR="00094597">
        <w:rPr>
          <w:lang w:eastAsia="pl-PL"/>
        </w:rPr>
        <w:t>Tym samym</w:t>
      </w:r>
      <w:r w:rsidRPr="00780036">
        <w:rPr>
          <w:lang w:eastAsia="pl-PL"/>
        </w:rPr>
        <w:t xml:space="preserve"> niemal nie odnotowano odpowiedzi wskazujących na negatywną oce</w:t>
      </w:r>
      <w:r w:rsidR="00094597">
        <w:rPr>
          <w:lang w:eastAsia="pl-PL"/>
        </w:rPr>
        <w:t>nę hasła (zaledwie 0,4%). Hasło i jego odbiór</w:t>
      </w:r>
      <w:r w:rsidRPr="00780036">
        <w:rPr>
          <w:lang w:eastAsia="pl-PL"/>
        </w:rPr>
        <w:t xml:space="preserve"> należy więc ocenić pozytywnie i wnioskować można </w:t>
      </w:r>
      <w:r w:rsidR="00094597">
        <w:rPr>
          <w:lang w:eastAsia="pl-PL"/>
        </w:rPr>
        <w:br/>
      </w:r>
      <w:r w:rsidRPr="00780036">
        <w:rPr>
          <w:lang w:eastAsia="pl-PL"/>
        </w:rPr>
        <w:t>o zasadności jego dalszego wykorzystania w planowanych działaniach promocyjnych miasta.</w:t>
      </w:r>
    </w:p>
    <w:p w:rsidR="009B7B13" w:rsidRPr="00780036" w:rsidRDefault="009B7B13" w:rsidP="009B7B13">
      <w:pPr>
        <w:rPr>
          <w:lang w:eastAsia="pl-PL"/>
        </w:rPr>
      </w:pPr>
    </w:p>
    <w:p w:rsidR="009B7B13" w:rsidRPr="00780036" w:rsidRDefault="009B7B13" w:rsidP="009B7B13">
      <w:pPr>
        <w:rPr>
          <w:lang w:eastAsia="pl-PL"/>
        </w:rPr>
      </w:pPr>
    </w:p>
    <w:p w:rsidR="009B7B13" w:rsidRPr="00780036" w:rsidRDefault="009B7B13" w:rsidP="009B7B13">
      <w:pPr>
        <w:rPr>
          <w:lang w:eastAsia="pl-PL"/>
        </w:rPr>
      </w:pPr>
    </w:p>
    <w:p w:rsidR="009B7B13" w:rsidRPr="00780036" w:rsidRDefault="009B7B13" w:rsidP="009B7B13">
      <w:pPr>
        <w:rPr>
          <w:lang w:eastAsia="pl-PL"/>
        </w:rPr>
      </w:pPr>
    </w:p>
    <w:p w:rsidR="009B7B13" w:rsidRPr="00780036" w:rsidRDefault="009B7B13" w:rsidP="009B7B13">
      <w:pPr>
        <w:rPr>
          <w:lang w:eastAsia="pl-PL"/>
        </w:rPr>
      </w:pPr>
    </w:p>
    <w:p w:rsidR="009B7B13" w:rsidRPr="00780036" w:rsidRDefault="009B7B13" w:rsidP="009B7B13">
      <w:pPr>
        <w:rPr>
          <w:lang w:eastAsia="pl-PL"/>
        </w:rPr>
      </w:pPr>
    </w:p>
    <w:p w:rsidR="009B7B13" w:rsidRPr="00780036" w:rsidRDefault="009B7B13" w:rsidP="00554E93">
      <w:pPr>
        <w:pStyle w:val="Nagwek2"/>
        <w:numPr>
          <w:ilvl w:val="0"/>
          <w:numId w:val="0"/>
        </w:numPr>
      </w:pPr>
      <w:bookmarkStart w:id="49" w:name="_Toc435615081"/>
      <w:r w:rsidRPr="00780036">
        <w:lastRenderedPageBreak/>
        <w:t>Wyniki badania IDI</w:t>
      </w:r>
      <w:bookmarkEnd w:id="49"/>
    </w:p>
    <w:p w:rsidR="009B7B13" w:rsidRPr="00780036" w:rsidRDefault="009B7B13" w:rsidP="009B7B13">
      <w:r w:rsidRPr="00780036">
        <w:t xml:space="preserve">Uczestnikami badania IDI byli zarówno przedstawiciele środowiska opiniotwórczego (tj. działacze społeczni, przedstawiciele organizacji pozarządowych, instytucje otoczenia biznesu, dziennikarze, itp.) oraz osoby kierujące w Urzędzie Miejskim </w:t>
      </w:r>
      <w:r w:rsidR="0030005E">
        <w:t>Wydziałami</w:t>
      </w:r>
      <w:r w:rsidRPr="00780036">
        <w:t xml:space="preserve">: </w:t>
      </w:r>
      <w:r w:rsidRPr="00780036">
        <w:rPr>
          <w:color w:val="000000"/>
        </w:rPr>
        <w:t>Kultury, Turystyki i Promocji, Rozwoju i Funduszy Zewnętrznych, Architektury i Gospodarki Przestrzennej oraz Biura Prezydenta Miasta. Przeprowadzono 15 wywiadów, których wyniki zostały przedstawione poniżej.</w:t>
      </w:r>
    </w:p>
    <w:p w:rsidR="009B7B13" w:rsidRPr="00780036" w:rsidRDefault="009B7B13" w:rsidP="009B7B13">
      <w:pPr>
        <w:pStyle w:val="Akapitzlist"/>
        <w:numPr>
          <w:ilvl w:val="0"/>
          <w:numId w:val="8"/>
        </w:numPr>
        <w:spacing w:line="360" w:lineRule="auto"/>
        <w:jc w:val="both"/>
        <w:rPr>
          <w:rFonts w:ascii="Times New Roman" w:hAnsi="Times New Roman" w:cs="Times New Roman"/>
          <w:b/>
          <w:sz w:val="24"/>
        </w:rPr>
      </w:pPr>
      <w:r w:rsidRPr="00780036">
        <w:rPr>
          <w:rFonts w:ascii="Times New Roman" w:hAnsi="Times New Roman" w:cs="Times New Roman"/>
          <w:b/>
          <w:sz w:val="24"/>
        </w:rPr>
        <w:t>Z czym kojarzą się Panu/Pani Suwałki?</w:t>
      </w:r>
    </w:p>
    <w:p w:rsidR="009B7B13" w:rsidRPr="00780036" w:rsidRDefault="009B7B13" w:rsidP="009B7B13">
      <w:r w:rsidRPr="00780036">
        <w:t>W pierwszej części uczestnicy badania zostali zapytani o skojarzenia z miastem Suwałki. Jak pokazują wyniki, miasto kojarzy się przede wszystkim z walorami przyrodniczymi (7 wskazań), polskim biegunem zimna (3 wskazania) oraz miastem rodzinnym (3 wskazania). Respondenci wskazali również na takie odpowiedzi jak:</w:t>
      </w:r>
    </w:p>
    <w:p w:rsidR="009B7B13" w:rsidRPr="00780036" w:rsidRDefault="009B7B13" w:rsidP="009B7B13">
      <w:pPr>
        <w:pStyle w:val="Akapitzlist"/>
        <w:numPr>
          <w:ilvl w:val="0"/>
          <w:numId w:val="9"/>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Piękno przyrody,</w:t>
      </w:r>
    </w:p>
    <w:p w:rsidR="009B7B13" w:rsidRPr="00780036" w:rsidRDefault="009B7B13" w:rsidP="009B7B13">
      <w:pPr>
        <w:pStyle w:val="Akapitzlist"/>
        <w:numPr>
          <w:ilvl w:val="0"/>
          <w:numId w:val="9"/>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Akweny wodne,</w:t>
      </w:r>
    </w:p>
    <w:p w:rsidR="009B7B13" w:rsidRPr="00780036" w:rsidRDefault="009B7B13" w:rsidP="009B7B13">
      <w:pPr>
        <w:pStyle w:val="Akapitzlist"/>
        <w:numPr>
          <w:ilvl w:val="0"/>
          <w:numId w:val="9"/>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Rozwinięte obiekty sportowe,</w:t>
      </w:r>
    </w:p>
    <w:p w:rsidR="009B7B13" w:rsidRPr="00780036" w:rsidRDefault="009B7B13" w:rsidP="009B7B13">
      <w:pPr>
        <w:pStyle w:val="Akapitzlist"/>
        <w:numPr>
          <w:ilvl w:val="0"/>
          <w:numId w:val="9"/>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Biały niedźwiedź,</w:t>
      </w:r>
    </w:p>
    <w:p w:rsidR="009B7B13" w:rsidRPr="00780036" w:rsidRDefault="009B7B13" w:rsidP="009B7B13">
      <w:pPr>
        <w:pStyle w:val="Akapitzlist"/>
        <w:numPr>
          <w:ilvl w:val="0"/>
          <w:numId w:val="9"/>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Centrum życia kulturalnego,</w:t>
      </w:r>
    </w:p>
    <w:p w:rsidR="009B7B13" w:rsidRDefault="009B7B13" w:rsidP="009B7B13">
      <w:pPr>
        <w:pStyle w:val="Akapitzlist"/>
        <w:numPr>
          <w:ilvl w:val="0"/>
          <w:numId w:val="9"/>
        </w:numPr>
        <w:spacing w:line="360" w:lineRule="auto"/>
        <w:jc w:val="both"/>
        <w:rPr>
          <w:rFonts w:ascii="Times New Roman" w:hAnsi="Times New Roman" w:cs="Times New Roman"/>
          <w:sz w:val="24"/>
          <w:szCs w:val="24"/>
        </w:rPr>
      </w:pPr>
      <w:r w:rsidRPr="00780036">
        <w:rPr>
          <w:rFonts w:ascii="Times New Roman" w:hAnsi="Times New Roman" w:cs="Times New Roman"/>
          <w:sz w:val="24"/>
          <w:szCs w:val="24"/>
        </w:rPr>
        <w:t>Obiekty sportowe.</w:t>
      </w:r>
    </w:p>
    <w:p w:rsidR="0030005E" w:rsidRPr="00780036" w:rsidRDefault="0030005E" w:rsidP="0030005E">
      <w:pPr>
        <w:pStyle w:val="Akapitzlist"/>
        <w:spacing w:line="360" w:lineRule="auto"/>
        <w:jc w:val="both"/>
        <w:rPr>
          <w:rFonts w:ascii="Times New Roman" w:hAnsi="Times New Roman" w:cs="Times New Roman"/>
          <w:sz w:val="24"/>
          <w:szCs w:val="24"/>
        </w:rPr>
      </w:pPr>
    </w:p>
    <w:p w:rsidR="009B7B13" w:rsidRPr="00780036" w:rsidRDefault="009B7B13" w:rsidP="009B7B13">
      <w:r w:rsidRPr="00780036">
        <w:rPr>
          <w:noProof/>
          <w:lang w:eastAsia="pl-PL"/>
        </w:rPr>
        <w:lastRenderedPageBreak/>
        <w:drawing>
          <wp:inline distT="0" distB="0" distL="0" distR="0">
            <wp:extent cx="5915025" cy="3200400"/>
            <wp:effectExtent l="0" t="0" r="0" b="190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9B7B13" w:rsidRPr="00780036" w:rsidRDefault="009B7B13" w:rsidP="009B7B13">
      <w:pPr>
        <w:pStyle w:val="Akapitzlist"/>
        <w:numPr>
          <w:ilvl w:val="0"/>
          <w:numId w:val="8"/>
        </w:numPr>
        <w:spacing w:line="360" w:lineRule="auto"/>
        <w:jc w:val="both"/>
        <w:rPr>
          <w:rFonts w:ascii="Times New Roman" w:hAnsi="Times New Roman" w:cs="Times New Roman"/>
          <w:b/>
          <w:sz w:val="24"/>
        </w:rPr>
      </w:pPr>
      <w:r w:rsidRPr="00780036">
        <w:rPr>
          <w:rFonts w:ascii="Times New Roman" w:hAnsi="Times New Roman" w:cs="Times New Roman"/>
          <w:b/>
          <w:sz w:val="24"/>
        </w:rPr>
        <w:t>Co zadaniem Pana/Pani odróżnia Suwałki od innych miast w Polsce?</w:t>
      </w:r>
    </w:p>
    <w:p w:rsidR="009B7B13" w:rsidRPr="00780036" w:rsidRDefault="009B7B13" w:rsidP="009B7B13">
      <w:r w:rsidRPr="00780036">
        <w:t>W kolejnym pytaniu respondenci odpowiadali na pytanie</w:t>
      </w:r>
      <w:r w:rsidR="0030005E">
        <w:t>:</w:t>
      </w:r>
      <w:r w:rsidRPr="00780036">
        <w:t xml:space="preserve"> co odróżnia Suwałki od innych miast w Polsce. Najczęściej pojawiającymi się odpowiedziami były: piękno przyrody </w:t>
      </w:r>
      <w:r w:rsidR="0030005E">
        <w:br/>
      </w:r>
      <w:r w:rsidRPr="00780036">
        <w:t xml:space="preserve">(4 wskazania) oraz położenie geograficzne (5 wskazań). Oznacza to, że mieszkańcy Suwałk doceniają przede wszystkim walory przyrodnicze okolic miasta, tj. jezioro Hańcza, lasy. Natomiast wschodni charakter miasta związany jest z wielokulturowością, co stwarza szanse na prowadzenie współpracy transgranicznej. Inni uczestnicy badania (3 wskazania) podkreślali także, że kultura odróżnia Suwałki od innych miast w Polsce.  </w:t>
      </w:r>
    </w:p>
    <w:p w:rsidR="009B7B13" w:rsidRPr="00780036" w:rsidRDefault="009B7B13" w:rsidP="009B7B13">
      <w:r w:rsidRPr="00780036">
        <w:rPr>
          <w:noProof/>
          <w:lang w:eastAsia="pl-PL"/>
        </w:rPr>
        <w:lastRenderedPageBreak/>
        <w:drawing>
          <wp:inline distT="0" distB="0" distL="0" distR="0">
            <wp:extent cx="5762625" cy="3324225"/>
            <wp:effectExtent l="0" t="0" r="0" b="9525"/>
            <wp:docPr id="2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9B7B13" w:rsidRPr="00780036" w:rsidRDefault="009B7B13" w:rsidP="009B7B13">
      <w:pPr>
        <w:pStyle w:val="Akapitzlist"/>
        <w:numPr>
          <w:ilvl w:val="0"/>
          <w:numId w:val="8"/>
        </w:numPr>
        <w:spacing w:line="360" w:lineRule="auto"/>
        <w:jc w:val="both"/>
        <w:rPr>
          <w:rFonts w:ascii="Times New Roman" w:hAnsi="Times New Roman" w:cs="Times New Roman"/>
          <w:b/>
          <w:sz w:val="24"/>
        </w:rPr>
      </w:pPr>
      <w:r w:rsidRPr="00780036">
        <w:rPr>
          <w:rFonts w:ascii="Times New Roman" w:hAnsi="Times New Roman" w:cs="Times New Roman"/>
          <w:b/>
          <w:sz w:val="24"/>
        </w:rPr>
        <w:t>Jakie są zdaniem Pana/Pani mocne strony Suwałk?</w:t>
      </w:r>
    </w:p>
    <w:p w:rsidR="009B7B13" w:rsidRPr="00780036" w:rsidRDefault="009B7B13" w:rsidP="009B7B13">
      <w:r w:rsidRPr="00780036">
        <w:t xml:space="preserve">Uczestnicy badania docenili przede wszystkim bliskość obszarów atrakcyjnych turystycznie, jako najmocniejszą stronę Suwałk (41,18%). Zarówno Puszcza Augustowska, Pojezierze Suwalsko - Augustowskie, jezioro Hańcza, jak i liczne szlaki kajakowe przyciągają turystów, którzy mogą wybrać pomiędzy aktywnym, a biernym wypoczynkiem w tym regionie. Blisko 30% wskazań dotyczyło imprez kulturalnych, które organizowane są w obrębie miasta. Respondenci wskazali także na dobrze rozwiniętą bazę sportową, rekreacyjną i hotelarską oraz położenia geograficzne w pobliżu granic z Litwą, Rosją i Białorusią (po 17,65%). </w:t>
      </w:r>
      <w:r w:rsidR="0030005E">
        <w:br/>
      </w:r>
      <w:r w:rsidRPr="00780036">
        <w:t>Dla części respon</w:t>
      </w:r>
      <w:r w:rsidR="0030005E">
        <w:t>dentów</w:t>
      </w:r>
      <w:r w:rsidRPr="00780036">
        <w:t xml:space="preserve"> mocną stroną Suwałk są także: istnienie Suwalskiej Specjalnej Strefy Ekonomicznej i Parku Naukowo - Technologicznego oraz miejsce obsługi ruchu turystycznego Suwalszczyzny (po 11,76%)</w:t>
      </w:r>
    </w:p>
    <w:p w:rsidR="009B7B13" w:rsidRPr="00780036" w:rsidRDefault="009B7B13" w:rsidP="009B7B13"/>
    <w:p w:rsidR="009B7B13" w:rsidRPr="00780036" w:rsidRDefault="009B7B13" w:rsidP="009B7B13"/>
    <w:p w:rsidR="009B7B13" w:rsidRPr="00780036" w:rsidRDefault="009B7B13" w:rsidP="009B7B13"/>
    <w:p w:rsidR="009B7B13" w:rsidRPr="00780036" w:rsidRDefault="009B7B13" w:rsidP="009B7B13"/>
    <w:p w:rsidR="009B7B13" w:rsidRPr="00780036" w:rsidRDefault="009B7B13" w:rsidP="009B7B13"/>
    <w:p w:rsidR="009B7B13" w:rsidRPr="00780036" w:rsidRDefault="009B7B13" w:rsidP="007465B0">
      <w:pPr>
        <w:pStyle w:val="Legenda"/>
      </w:pPr>
      <w:bookmarkStart w:id="50" w:name="_Toc435168970"/>
      <w:r w:rsidRPr="00780036">
        <w:lastRenderedPageBreak/>
        <w:t xml:space="preserve">Rysunek </w:t>
      </w:r>
      <w:r w:rsidR="00787214" w:rsidRPr="00780036">
        <w:fldChar w:fldCharType="begin"/>
      </w:r>
      <w:r w:rsidRPr="00780036">
        <w:instrText xml:space="preserve"> SEQ Rysunek \* ARABIC </w:instrText>
      </w:r>
      <w:r w:rsidR="00787214" w:rsidRPr="00780036">
        <w:fldChar w:fldCharType="separate"/>
      </w:r>
      <w:r w:rsidR="002E1666" w:rsidRPr="00780036">
        <w:rPr>
          <w:noProof/>
        </w:rPr>
        <w:t>19</w:t>
      </w:r>
      <w:r w:rsidR="00787214" w:rsidRPr="00780036">
        <w:rPr>
          <w:noProof/>
        </w:rPr>
        <w:fldChar w:fldCharType="end"/>
      </w:r>
      <w:r w:rsidR="0030005E">
        <w:rPr>
          <w:noProof/>
        </w:rPr>
        <w:t>.</w:t>
      </w:r>
      <w:r w:rsidRPr="00780036">
        <w:t xml:space="preserve"> Jakie są zdaniem Pana/Pani mocne strony Suwałk?</w:t>
      </w:r>
      <w:bookmarkEnd w:id="50"/>
    </w:p>
    <w:p w:rsidR="009B7B13" w:rsidRPr="00780036" w:rsidRDefault="00E928AA" w:rsidP="009B7B13">
      <w:r>
        <w:rPr>
          <w:noProof/>
          <w:lang w:eastAsia="pl-PL"/>
        </w:rPr>
        <w:drawing>
          <wp:inline distT="0" distB="0" distL="0" distR="0" wp14:anchorId="58785E35" wp14:editId="7E20B1F5">
            <wp:extent cx="5667375" cy="3150870"/>
            <wp:effectExtent l="0" t="0" r="0" b="0"/>
            <wp:docPr id="34"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B7B13" w:rsidRPr="00780036" w:rsidRDefault="009B7B13" w:rsidP="009B7B13">
      <w:r w:rsidRPr="00780036">
        <w:t>Źródło: Opracowanie własne na podstawie przeprowadzonych badań</w:t>
      </w:r>
    </w:p>
    <w:p w:rsidR="009B7B13" w:rsidRPr="00780036" w:rsidRDefault="009B7B13" w:rsidP="009B7B13">
      <w:r w:rsidRPr="00780036">
        <w:t>Wśród odpowiedzi "inne" najczęściej pojawiały się takie wskazania jak:</w:t>
      </w:r>
    </w:p>
    <w:p w:rsidR="009B7B13" w:rsidRPr="00780036" w:rsidRDefault="009B7B13" w:rsidP="009B7B13">
      <w:pPr>
        <w:pStyle w:val="Akapitzlist"/>
        <w:numPr>
          <w:ilvl w:val="0"/>
          <w:numId w:val="10"/>
        </w:numPr>
        <w:spacing w:line="360" w:lineRule="auto"/>
        <w:jc w:val="both"/>
        <w:rPr>
          <w:rFonts w:ascii="Times New Roman" w:hAnsi="Times New Roman" w:cs="Times New Roman"/>
          <w:sz w:val="24"/>
        </w:rPr>
      </w:pPr>
      <w:r w:rsidRPr="00780036">
        <w:rPr>
          <w:rFonts w:ascii="Times New Roman" w:hAnsi="Times New Roman" w:cs="Times New Roman"/>
          <w:sz w:val="24"/>
        </w:rPr>
        <w:t>Pozytywni ludzie,</w:t>
      </w:r>
    </w:p>
    <w:p w:rsidR="009B7B13" w:rsidRPr="00780036" w:rsidRDefault="009B7B13" w:rsidP="009B7B13">
      <w:pPr>
        <w:pStyle w:val="Akapitzlist"/>
        <w:numPr>
          <w:ilvl w:val="0"/>
          <w:numId w:val="10"/>
        </w:numPr>
        <w:spacing w:line="360" w:lineRule="auto"/>
        <w:jc w:val="both"/>
        <w:rPr>
          <w:rFonts w:ascii="Times New Roman" w:hAnsi="Times New Roman" w:cs="Times New Roman"/>
          <w:sz w:val="24"/>
        </w:rPr>
      </w:pPr>
      <w:r w:rsidRPr="00780036">
        <w:rPr>
          <w:rFonts w:ascii="Times New Roman" w:hAnsi="Times New Roman" w:cs="Times New Roman"/>
          <w:sz w:val="24"/>
        </w:rPr>
        <w:t>Miasto partnerskie wielu miast,</w:t>
      </w:r>
    </w:p>
    <w:p w:rsidR="009B7B13" w:rsidRPr="00780036" w:rsidRDefault="009B7B13" w:rsidP="009B7B13">
      <w:pPr>
        <w:pStyle w:val="Akapitzlist"/>
        <w:numPr>
          <w:ilvl w:val="0"/>
          <w:numId w:val="10"/>
        </w:numPr>
        <w:spacing w:line="360" w:lineRule="auto"/>
        <w:jc w:val="both"/>
        <w:rPr>
          <w:rFonts w:ascii="Times New Roman" w:hAnsi="Times New Roman" w:cs="Times New Roman"/>
          <w:sz w:val="24"/>
        </w:rPr>
      </w:pPr>
      <w:r w:rsidRPr="00780036">
        <w:rPr>
          <w:rFonts w:ascii="Times New Roman" w:hAnsi="Times New Roman" w:cs="Times New Roman"/>
          <w:sz w:val="24"/>
        </w:rPr>
        <w:t>Władze Suwałk, które podejmują odpowiednie działania w celu rozwoju miasta,</w:t>
      </w:r>
    </w:p>
    <w:p w:rsidR="009B7B13" w:rsidRPr="00780036" w:rsidRDefault="009B7B13" w:rsidP="009B7B13">
      <w:pPr>
        <w:pStyle w:val="Akapitzlist"/>
        <w:numPr>
          <w:ilvl w:val="0"/>
          <w:numId w:val="10"/>
        </w:numPr>
        <w:spacing w:line="360" w:lineRule="auto"/>
        <w:jc w:val="both"/>
        <w:rPr>
          <w:rFonts w:ascii="Times New Roman" w:hAnsi="Times New Roman" w:cs="Times New Roman"/>
          <w:sz w:val="24"/>
        </w:rPr>
      </w:pPr>
      <w:r w:rsidRPr="00780036">
        <w:rPr>
          <w:rFonts w:ascii="Times New Roman" w:hAnsi="Times New Roman" w:cs="Times New Roman"/>
          <w:sz w:val="24"/>
        </w:rPr>
        <w:t>Aquapark,</w:t>
      </w:r>
    </w:p>
    <w:p w:rsidR="009B7B13" w:rsidRPr="00780036" w:rsidRDefault="009B7B13" w:rsidP="009B7B13">
      <w:pPr>
        <w:pStyle w:val="Akapitzlist"/>
        <w:numPr>
          <w:ilvl w:val="0"/>
          <w:numId w:val="10"/>
        </w:numPr>
        <w:spacing w:line="360" w:lineRule="auto"/>
        <w:jc w:val="both"/>
        <w:rPr>
          <w:rFonts w:ascii="Times New Roman" w:hAnsi="Times New Roman" w:cs="Times New Roman"/>
          <w:sz w:val="24"/>
        </w:rPr>
      </w:pPr>
      <w:r w:rsidRPr="00780036">
        <w:rPr>
          <w:rFonts w:ascii="Times New Roman" w:hAnsi="Times New Roman" w:cs="Times New Roman"/>
          <w:sz w:val="24"/>
        </w:rPr>
        <w:t>Czyste, zadbane miasto.</w:t>
      </w:r>
    </w:p>
    <w:p w:rsidR="009B7B13" w:rsidRPr="00780036" w:rsidRDefault="009B7B13" w:rsidP="009B7B13"/>
    <w:p w:rsidR="009B7B13" w:rsidRPr="00780036" w:rsidRDefault="009B7B13" w:rsidP="009B7B13">
      <w:pPr>
        <w:pStyle w:val="Akapitzlist"/>
        <w:numPr>
          <w:ilvl w:val="0"/>
          <w:numId w:val="8"/>
        </w:numPr>
        <w:spacing w:line="360" w:lineRule="auto"/>
        <w:jc w:val="both"/>
        <w:rPr>
          <w:rFonts w:ascii="Times New Roman" w:hAnsi="Times New Roman" w:cs="Times New Roman"/>
          <w:b/>
          <w:sz w:val="24"/>
        </w:rPr>
      </w:pPr>
      <w:r w:rsidRPr="00780036">
        <w:rPr>
          <w:rFonts w:ascii="Times New Roman" w:hAnsi="Times New Roman" w:cs="Times New Roman"/>
          <w:b/>
          <w:sz w:val="24"/>
        </w:rPr>
        <w:t>Jakie są zdaniem Pana/Pani słabe strony Suwałk?</w:t>
      </w:r>
    </w:p>
    <w:p w:rsidR="009B7B13" w:rsidRPr="00780036" w:rsidRDefault="009B7B13" w:rsidP="009B7B13">
      <w:r w:rsidRPr="00780036">
        <w:t>Natomiast, według uczestników badania, słabą stroną Suwałk jest przede wszystkim dostępność komunikacyjna, szczególnie komunikacja kolejowa (53%). Około 35% respondentów wskazało także na położenia geograficznego, tj. miasto zbyt odległe. Uczestnicy wskazywali również na odpływ młodych i wykształconych mieszkańców Suwałk (blisko 30%) oraz niską atrakcyjność inwestycyjną, która przekłada się na słabe zainteresowanie ze strony inwestorów.</w:t>
      </w:r>
    </w:p>
    <w:p w:rsidR="009B7B13" w:rsidRPr="00780036" w:rsidRDefault="009B7B13" w:rsidP="009B7B13"/>
    <w:p w:rsidR="009B7B13" w:rsidRPr="00780036" w:rsidRDefault="009B7B13" w:rsidP="009B7B13"/>
    <w:p w:rsidR="009B7B13" w:rsidRPr="00780036" w:rsidRDefault="009B7B13" w:rsidP="007465B0">
      <w:pPr>
        <w:pStyle w:val="Legenda"/>
      </w:pPr>
      <w:bookmarkStart w:id="51" w:name="_Toc435168971"/>
      <w:r w:rsidRPr="00780036">
        <w:t xml:space="preserve">Rysunek </w:t>
      </w:r>
      <w:r w:rsidR="00787214" w:rsidRPr="00780036">
        <w:fldChar w:fldCharType="begin"/>
      </w:r>
      <w:r w:rsidRPr="00780036">
        <w:instrText xml:space="preserve"> SEQ Rysunek \* ARABIC </w:instrText>
      </w:r>
      <w:r w:rsidR="00787214" w:rsidRPr="00780036">
        <w:fldChar w:fldCharType="separate"/>
      </w:r>
      <w:r w:rsidR="002E1666" w:rsidRPr="00780036">
        <w:rPr>
          <w:noProof/>
        </w:rPr>
        <w:t>20</w:t>
      </w:r>
      <w:r w:rsidR="00787214" w:rsidRPr="00780036">
        <w:rPr>
          <w:noProof/>
        </w:rPr>
        <w:fldChar w:fldCharType="end"/>
      </w:r>
      <w:r w:rsidR="0030005E">
        <w:rPr>
          <w:noProof/>
        </w:rPr>
        <w:t>.</w:t>
      </w:r>
      <w:r w:rsidRPr="00780036">
        <w:t xml:space="preserve"> Jakie są zdaniem Pana/Pani słabe strony Suwałk?</w:t>
      </w:r>
      <w:bookmarkEnd w:id="51"/>
    </w:p>
    <w:p w:rsidR="009B7B13" w:rsidRPr="00780036" w:rsidRDefault="00223431" w:rsidP="009B7B13">
      <w:r>
        <w:rPr>
          <w:noProof/>
          <w:lang w:eastAsia="pl-PL"/>
        </w:rPr>
        <w:drawing>
          <wp:inline distT="0" distB="0" distL="0" distR="0" wp14:anchorId="6E2359D5" wp14:editId="5D3A2275">
            <wp:extent cx="5734050" cy="2933700"/>
            <wp:effectExtent l="0" t="0" r="0" b="0"/>
            <wp:docPr id="36" name="Wykres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B7B13" w:rsidRPr="00780036" w:rsidRDefault="009B7B13" w:rsidP="009B7B13">
      <w:r w:rsidRPr="00780036">
        <w:t>Źródło: Opracowanie własne na podstawie przeprowadzonych badań</w:t>
      </w:r>
    </w:p>
    <w:p w:rsidR="009B7B13" w:rsidRPr="00780036" w:rsidRDefault="009B7B13" w:rsidP="009B7B13"/>
    <w:p w:rsidR="009B7B13" w:rsidRPr="00780036" w:rsidRDefault="009B7B13" w:rsidP="009B7B13">
      <w:r w:rsidRPr="00780036">
        <w:t>Uczestnicy badani dostrzegają także takie słabe strony miasta jak:</w:t>
      </w:r>
    </w:p>
    <w:p w:rsidR="009B7B13" w:rsidRPr="00780036" w:rsidRDefault="009B7B13" w:rsidP="009B7B13">
      <w:pPr>
        <w:pStyle w:val="Akapitzlist"/>
        <w:numPr>
          <w:ilvl w:val="0"/>
          <w:numId w:val="11"/>
        </w:numPr>
        <w:spacing w:line="360" w:lineRule="auto"/>
        <w:jc w:val="both"/>
        <w:rPr>
          <w:rFonts w:ascii="Times New Roman" w:hAnsi="Times New Roman" w:cs="Times New Roman"/>
          <w:sz w:val="24"/>
        </w:rPr>
      </w:pPr>
      <w:r w:rsidRPr="00780036">
        <w:rPr>
          <w:rFonts w:ascii="Times New Roman" w:hAnsi="Times New Roman" w:cs="Times New Roman"/>
          <w:sz w:val="24"/>
        </w:rPr>
        <w:t>Wysokie bezrobocie,</w:t>
      </w:r>
    </w:p>
    <w:p w:rsidR="009B7B13" w:rsidRPr="00780036" w:rsidRDefault="009B7B13" w:rsidP="009B7B13">
      <w:pPr>
        <w:pStyle w:val="Akapitzlist"/>
        <w:numPr>
          <w:ilvl w:val="0"/>
          <w:numId w:val="11"/>
        </w:numPr>
        <w:spacing w:line="360" w:lineRule="auto"/>
        <w:jc w:val="both"/>
        <w:rPr>
          <w:rFonts w:ascii="Times New Roman" w:hAnsi="Times New Roman" w:cs="Times New Roman"/>
          <w:sz w:val="24"/>
        </w:rPr>
      </w:pPr>
      <w:r w:rsidRPr="00780036">
        <w:rPr>
          <w:rFonts w:ascii="Times New Roman" w:hAnsi="Times New Roman" w:cs="Times New Roman"/>
          <w:sz w:val="24"/>
        </w:rPr>
        <w:t>Brak zainteresowania mieszkańców organizowanymi imprezami kulturalnymi.</w:t>
      </w:r>
    </w:p>
    <w:p w:rsidR="009B7B13" w:rsidRPr="00780036" w:rsidRDefault="009B7B13" w:rsidP="009B7B13"/>
    <w:p w:rsidR="009B7B13" w:rsidRPr="00780036" w:rsidRDefault="009B7B13" w:rsidP="009B7B13">
      <w:pPr>
        <w:pStyle w:val="Akapitzlist"/>
        <w:numPr>
          <w:ilvl w:val="0"/>
          <w:numId w:val="8"/>
        </w:numPr>
        <w:spacing w:line="360" w:lineRule="auto"/>
        <w:jc w:val="both"/>
        <w:rPr>
          <w:rFonts w:ascii="Times New Roman" w:hAnsi="Times New Roman" w:cs="Times New Roman"/>
          <w:b/>
          <w:sz w:val="24"/>
        </w:rPr>
      </w:pPr>
      <w:r w:rsidRPr="00780036">
        <w:rPr>
          <w:rFonts w:ascii="Times New Roman" w:hAnsi="Times New Roman" w:cs="Times New Roman"/>
          <w:b/>
          <w:sz w:val="24"/>
        </w:rPr>
        <w:t>Co może być zdanie Pana/Pani wizytówką promocyjną Suwałk?</w:t>
      </w:r>
    </w:p>
    <w:p w:rsidR="009B7B13" w:rsidRPr="00780036" w:rsidRDefault="0030005E" w:rsidP="009B7B13">
      <w:r>
        <w:t>Najwięcej respondentów</w:t>
      </w:r>
      <w:r w:rsidR="009B7B13" w:rsidRPr="00780036">
        <w:t xml:space="preserve"> zapytanyc</w:t>
      </w:r>
      <w:r>
        <w:t>h o wizytówkę promocyjną miasta</w:t>
      </w:r>
      <w:r w:rsidR="009B7B13" w:rsidRPr="00780036">
        <w:t xml:space="preserve"> wskaza</w:t>
      </w:r>
      <w:r>
        <w:t>ło</w:t>
      </w:r>
      <w:r w:rsidR="009B7B13" w:rsidRPr="00780036">
        <w:t xml:space="preserve"> na suwalską ofertę kulturalną (47,06%), która związana jest przede wszystkim z organizowanie</w:t>
      </w:r>
      <w:r w:rsidR="002C660A" w:rsidRPr="00780036">
        <w:t>m</w:t>
      </w:r>
      <w:r w:rsidR="009B7B13" w:rsidRPr="00780036">
        <w:t xml:space="preserve"> ogólnopolskich imprez typu Suwałki Blues </w:t>
      </w:r>
      <w:proofErr w:type="spellStart"/>
      <w:r w:rsidR="009B7B13" w:rsidRPr="00780036">
        <w:t>Festival</w:t>
      </w:r>
      <w:proofErr w:type="spellEnd"/>
      <w:r w:rsidR="009B7B13" w:rsidRPr="00780036">
        <w:t>. Blisko 36% uczestników badania za wizytówkę promocyjną uznałoby nieco szersze pojęcie</w:t>
      </w:r>
      <w:r w:rsidR="002C660A" w:rsidRPr="00780036">
        <w:t>, tj. masowe imprezy sportowo-</w:t>
      </w:r>
      <w:r w:rsidR="009B7B13" w:rsidRPr="00780036">
        <w:t>rekreacyjne. 35% respondentów docenia także suwalskie ścieżki kulturowe (tj. szlak krasnoludków). Blisko 24% odpowiedzi dotyczy znanych mieszkańców Suwałk, których nazwiska można wykorzystać w promocji miasta. Mowa tu przede wszystkim o takich nazwiskach jak: Wajda, Konopnicka, Wierusz - Kowalski, Szczepanik, Moczulski.</w:t>
      </w:r>
    </w:p>
    <w:p w:rsidR="009B7B13" w:rsidRPr="00780036" w:rsidRDefault="009B7B13" w:rsidP="009B7B13"/>
    <w:p w:rsidR="009B7B13" w:rsidRPr="00780036" w:rsidRDefault="009B7B13" w:rsidP="007465B0">
      <w:pPr>
        <w:pStyle w:val="Legenda"/>
      </w:pPr>
      <w:bookmarkStart w:id="52" w:name="_Toc435168972"/>
      <w:r w:rsidRPr="00780036">
        <w:t xml:space="preserve">Rysunek </w:t>
      </w:r>
      <w:r w:rsidR="00787214" w:rsidRPr="00780036">
        <w:fldChar w:fldCharType="begin"/>
      </w:r>
      <w:r w:rsidRPr="00780036">
        <w:instrText xml:space="preserve"> SEQ Rysunek \* ARABIC </w:instrText>
      </w:r>
      <w:r w:rsidR="00787214" w:rsidRPr="00780036">
        <w:fldChar w:fldCharType="separate"/>
      </w:r>
      <w:r w:rsidR="002E1666" w:rsidRPr="00780036">
        <w:rPr>
          <w:noProof/>
        </w:rPr>
        <w:t>21</w:t>
      </w:r>
      <w:r w:rsidR="00787214" w:rsidRPr="00780036">
        <w:rPr>
          <w:noProof/>
        </w:rPr>
        <w:fldChar w:fldCharType="end"/>
      </w:r>
      <w:r w:rsidR="0030005E">
        <w:rPr>
          <w:noProof/>
        </w:rPr>
        <w:t>.</w:t>
      </w:r>
      <w:r w:rsidRPr="00780036">
        <w:t xml:space="preserve"> Co może być zdanie</w:t>
      </w:r>
      <w:r w:rsidR="0030005E">
        <w:t>m</w:t>
      </w:r>
      <w:r w:rsidRPr="00780036">
        <w:t xml:space="preserve"> Pana/Pani wizytówką promocyjną Suwałk?</w:t>
      </w:r>
      <w:bookmarkEnd w:id="52"/>
    </w:p>
    <w:p w:rsidR="009B7B13" w:rsidRPr="00780036" w:rsidRDefault="009B7B13" w:rsidP="009B7B13">
      <w:r w:rsidRPr="00780036">
        <w:rPr>
          <w:noProof/>
          <w:lang w:eastAsia="pl-PL"/>
        </w:rPr>
        <w:drawing>
          <wp:inline distT="0" distB="0" distL="0" distR="0">
            <wp:extent cx="5895975" cy="2738755"/>
            <wp:effectExtent l="0" t="0" r="9525" b="4445"/>
            <wp:docPr id="23"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B7B13" w:rsidRPr="00780036" w:rsidRDefault="009B7B13" w:rsidP="009B7B13">
      <w:r w:rsidRPr="00780036">
        <w:t>Źródło: Opracowanie własne na podstawie przeprowadzonych badań</w:t>
      </w:r>
    </w:p>
    <w:p w:rsidR="009B7B13" w:rsidRPr="00780036" w:rsidRDefault="009B7B13" w:rsidP="009B7B13"/>
    <w:p w:rsidR="009B7B13" w:rsidRPr="00780036" w:rsidRDefault="009B7B13" w:rsidP="009B7B13">
      <w:pPr>
        <w:pStyle w:val="Akapitzlist"/>
        <w:numPr>
          <w:ilvl w:val="0"/>
          <w:numId w:val="8"/>
        </w:numPr>
        <w:spacing w:line="360" w:lineRule="auto"/>
        <w:jc w:val="both"/>
        <w:rPr>
          <w:rFonts w:ascii="Times New Roman" w:hAnsi="Times New Roman" w:cs="Times New Roman"/>
          <w:b/>
          <w:sz w:val="24"/>
        </w:rPr>
      </w:pPr>
      <w:r w:rsidRPr="00780036">
        <w:rPr>
          <w:rFonts w:ascii="Times New Roman" w:hAnsi="Times New Roman" w:cs="Times New Roman"/>
          <w:b/>
          <w:sz w:val="24"/>
        </w:rPr>
        <w:t>Jak ocenia Pan/Pani dotychczasowy logotyp „Pogodne Suwałki” z misiem „</w:t>
      </w:r>
      <w:proofErr w:type="spellStart"/>
      <w:r w:rsidRPr="00780036">
        <w:rPr>
          <w:rFonts w:ascii="Times New Roman" w:hAnsi="Times New Roman" w:cs="Times New Roman"/>
          <w:b/>
          <w:sz w:val="24"/>
        </w:rPr>
        <w:t>UśMichem</w:t>
      </w:r>
      <w:proofErr w:type="spellEnd"/>
      <w:r w:rsidRPr="00780036">
        <w:rPr>
          <w:rFonts w:ascii="Times New Roman" w:hAnsi="Times New Roman" w:cs="Times New Roman"/>
          <w:b/>
          <w:sz w:val="24"/>
        </w:rPr>
        <w:t>”?</w:t>
      </w:r>
    </w:p>
    <w:p w:rsidR="009B7B13" w:rsidRPr="00780036" w:rsidRDefault="009B7B13" w:rsidP="009B7B13">
      <w:r w:rsidRPr="00780036">
        <w:t>Znaczna część respondentów (58,82%) podkreśliła, że logotyp należy pozostawić w</w:t>
      </w:r>
      <w:r w:rsidR="005B2D0F" w:rsidRPr="00780036">
        <w:t> </w:t>
      </w:r>
      <w:r w:rsidRPr="00780036">
        <w:t>dotychcz</w:t>
      </w:r>
      <w:r w:rsidR="0030005E">
        <w:t>asowej formie. Z drugiej strony</w:t>
      </w:r>
      <w:r w:rsidRPr="00780036">
        <w:t xml:space="preserve"> niewiele ponad 20% odpowiedzi wskazuje </w:t>
      </w:r>
      <w:r w:rsidR="0030005E">
        <w:br/>
      </w:r>
      <w:r w:rsidRPr="00780036">
        <w:t>na konieczność zrezygnowania z logotypu w działaniach promocyjnych. Wśród innych ocen pojawiały się takie problemy jak:</w:t>
      </w:r>
    </w:p>
    <w:p w:rsidR="009B7B13" w:rsidRPr="00780036" w:rsidRDefault="009B7B13" w:rsidP="009B7B13">
      <w:pPr>
        <w:pStyle w:val="Akapitzlist"/>
        <w:numPr>
          <w:ilvl w:val="0"/>
          <w:numId w:val="12"/>
        </w:numPr>
        <w:spacing w:line="360" w:lineRule="auto"/>
        <w:jc w:val="both"/>
        <w:rPr>
          <w:rFonts w:ascii="Times New Roman" w:hAnsi="Times New Roman" w:cs="Times New Roman"/>
          <w:sz w:val="24"/>
        </w:rPr>
      </w:pPr>
      <w:r w:rsidRPr="00780036">
        <w:rPr>
          <w:rFonts w:ascii="Times New Roman" w:hAnsi="Times New Roman" w:cs="Times New Roman"/>
          <w:sz w:val="24"/>
        </w:rPr>
        <w:t>powiązanie misia z symboliką zimy oraz Biegunem Zimna może wywoływać negatywne skojarzenia,</w:t>
      </w:r>
    </w:p>
    <w:p w:rsidR="009B7B13" w:rsidRPr="00780036" w:rsidRDefault="009B7B13" w:rsidP="009B7B13">
      <w:pPr>
        <w:pStyle w:val="Akapitzlist"/>
        <w:numPr>
          <w:ilvl w:val="0"/>
          <w:numId w:val="12"/>
        </w:numPr>
        <w:spacing w:line="360" w:lineRule="auto"/>
        <w:jc w:val="both"/>
        <w:rPr>
          <w:rFonts w:ascii="Times New Roman" w:hAnsi="Times New Roman" w:cs="Times New Roman"/>
          <w:sz w:val="24"/>
        </w:rPr>
      </w:pPr>
      <w:r w:rsidRPr="00780036">
        <w:rPr>
          <w:rFonts w:ascii="Times New Roman" w:hAnsi="Times New Roman" w:cs="Times New Roman"/>
          <w:sz w:val="24"/>
        </w:rPr>
        <w:t xml:space="preserve">niedostateczna liczba działań promujących logo oraz konieczność zwrócenia uwagi </w:t>
      </w:r>
      <w:r w:rsidR="0030005E">
        <w:rPr>
          <w:rFonts w:ascii="Times New Roman" w:hAnsi="Times New Roman" w:cs="Times New Roman"/>
          <w:sz w:val="24"/>
        </w:rPr>
        <w:br/>
      </w:r>
      <w:r w:rsidRPr="00780036">
        <w:rPr>
          <w:rFonts w:ascii="Times New Roman" w:hAnsi="Times New Roman" w:cs="Times New Roman"/>
          <w:sz w:val="24"/>
        </w:rPr>
        <w:t>na materiały lepszej jakości.</w:t>
      </w:r>
    </w:p>
    <w:p w:rsidR="009B7B13" w:rsidRPr="00780036" w:rsidRDefault="009B7B13" w:rsidP="009B7B13"/>
    <w:p w:rsidR="002C660A" w:rsidRPr="00780036" w:rsidRDefault="002C660A" w:rsidP="009B7B13"/>
    <w:p w:rsidR="009B7B13" w:rsidRPr="00780036" w:rsidRDefault="009B7B13" w:rsidP="007465B0">
      <w:pPr>
        <w:pStyle w:val="Legenda"/>
      </w:pPr>
      <w:bookmarkStart w:id="53" w:name="_Toc435168973"/>
      <w:r w:rsidRPr="00780036">
        <w:t xml:space="preserve">Rysunek </w:t>
      </w:r>
      <w:r w:rsidR="00787214" w:rsidRPr="00780036">
        <w:fldChar w:fldCharType="begin"/>
      </w:r>
      <w:r w:rsidRPr="00780036">
        <w:instrText xml:space="preserve"> SEQ Rysunek \* ARABIC </w:instrText>
      </w:r>
      <w:r w:rsidR="00787214" w:rsidRPr="00780036">
        <w:fldChar w:fldCharType="separate"/>
      </w:r>
      <w:r w:rsidR="002E1666" w:rsidRPr="00780036">
        <w:rPr>
          <w:noProof/>
        </w:rPr>
        <w:t>22</w:t>
      </w:r>
      <w:r w:rsidR="00787214" w:rsidRPr="00780036">
        <w:rPr>
          <w:noProof/>
        </w:rPr>
        <w:fldChar w:fldCharType="end"/>
      </w:r>
      <w:r w:rsidR="0030005E">
        <w:rPr>
          <w:noProof/>
        </w:rPr>
        <w:t>.</w:t>
      </w:r>
      <w:r w:rsidRPr="00780036">
        <w:t xml:space="preserve"> Jak ocenia Pan/Pani dotychczasowy logotyp „Pogodne Suwałki” z misiem „</w:t>
      </w:r>
      <w:proofErr w:type="spellStart"/>
      <w:r w:rsidRPr="00780036">
        <w:t>UśMichem</w:t>
      </w:r>
      <w:proofErr w:type="spellEnd"/>
      <w:r w:rsidRPr="00780036">
        <w:t>”?</w:t>
      </w:r>
      <w:bookmarkEnd w:id="53"/>
    </w:p>
    <w:p w:rsidR="009B7B13" w:rsidRPr="00780036" w:rsidRDefault="009630C1" w:rsidP="009B7B13">
      <w:r>
        <w:rPr>
          <w:noProof/>
          <w:lang w:eastAsia="pl-PL"/>
        </w:rPr>
        <w:lastRenderedPageBreak/>
        <w:drawing>
          <wp:inline distT="0" distB="0" distL="0" distR="0" wp14:anchorId="0F41417F" wp14:editId="557A4D86">
            <wp:extent cx="5743575" cy="2743200"/>
            <wp:effectExtent l="0" t="0" r="9525" b="0"/>
            <wp:docPr id="37"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B7B13" w:rsidRPr="00780036" w:rsidRDefault="009B7B13" w:rsidP="009B7B13">
      <w:r w:rsidRPr="00780036">
        <w:t>Źródło: Opracowanie własne na podstawie przeprowadzonych badań</w:t>
      </w:r>
    </w:p>
    <w:p w:rsidR="009B7B13" w:rsidRPr="00780036" w:rsidRDefault="009B7B13" w:rsidP="009B7B13"/>
    <w:p w:rsidR="009B7B13" w:rsidRPr="00780036" w:rsidRDefault="009B7B13" w:rsidP="009B7B13">
      <w:pPr>
        <w:pStyle w:val="Akapitzlist"/>
        <w:numPr>
          <w:ilvl w:val="0"/>
          <w:numId w:val="8"/>
        </w:numPr>
        <w:spacing w:line="360" w:lineRule="auto"/>
        <w:jc w:val="both"/>
        <w:rPr>
          <w:rFonts w:ascii="Times New Roman" w:hAnsi="Times New Roman" w:cs="Times New Roman"/>
          <w:b/>
          <w:sz w:val="24"/>
        </w:rPr>
      </w:pPr>
      <w:r w:rsidRPr="00780036">
        <w:rPr>
          <w:rFonts w:ascii="Times New Roman" w:hAnsi="Times New Roman" w:cs="Times New Roman"/>
          <w:b/>
          <w:sz w:val="24"/>
        </w:rPr>
        <w:t>Czy zauważył Pan/Pani działania promocyjne Miasta Suwałki w</w:t>
      </w:r>
      <w:r w:rsidR="0030005E">
        <w:rPr>
          <w:rFonts w:ascii="Times New Roman" w:hAnsi="Times New Roman" w:cs="Times New Roman"/>
          <w:b/>
          <w:sz w:val="24"/>
        </w:rPr>
        <w:t xml:space="preserve"> …. </w:t>
      </w:r>
      <w:r w:rsidRPr="00780036">
        <w:rPr>
          <w:rFonts w:ascii="Times New Roman" w:hAnsi="Times New Roman" w:cs="Times New Roman"/>
          <w:b/>
          <w:sz w:val="24"/>
        </w:rPr>
        <w:t>:</w:t>
      </w:r>
    </w:p>
    <w:p w:rsidR="009B7B13" w:rsidRPr="00780036" w:rsidRDefault="009B7B13" w:rsidP="009B7B13">
      <w:r w:rsidRPr="00780036">
        <w:t xml:space="preserve">Uczestnicy badania podkreślali, że działania promocyjne miasta Suwałki widoczne są przede </w:t>
      </w:r>
      <w:r w:rsidR="0030005E">
        <w:t>wszystkim w telewizji oraz radiu</w:t>
      </w:r>
      <w:r w:rsidRPr="00780036">
        <w:t xml:space="preserve"> (po 52,94%). Blisko 18% odpowiedzi dotyczyło także odpowiedniej strategii promocyjnej w Internecie. Niewielka część respondentów wskazała także na</w:t>
      </w:r>
      <w:r w:rsidR="0030005E">
        <w:t xml:space="preserve"> </w:t>
      </w:r>
      <w:r w:rsidRPr="00780036">
        <w:t>: bil</w:t>
      </w:r>
      <w:r w:rsidR="0030005E">
        <w:t>l</w:t>
      </w:r>
      <w:r w:rsidRPr="00780036">
        <w:t>bo</w:t>
      </w:r>
      <w:r w:rsidR="0030005E">
        <w:t>a</w:t>
      </w:r>
      <w:r w:rsidRPr="00780036">
        <w:t>rdy (17,65%), ulotki i broszury (11,76%) oraz gadżety promocyjne (5,88%).</w:t>
      </w:r>
    </w:p>
    <w:p w:rsidR="009B7B13" w:rsidRPr="00780036" w:rsidRDefault="009B7B13" w:rsidP="007465B0">
      <w:pPr>
        <w:pStyle w:val="Legenda"/>
      </w:pPr>
      <w:bookmarkStart w:id="54" w:name="_Toc435168974"/>
      <w:r w:rsidRPr="00780036">
        <w:t xml:space="preserve">Rysunek </w:t>
      </w:r>
      <w:r w:rsidR="00787214" w:rsidRPr="00780036">
        <w:fldChar w:fldCharType="begin"/>
      </w:r>
      <w:r w:rsidRPr="00780036">
        <w:instrText xml:space="preserve"> SEQ Rysunek \* ARABIC </w:instrText>
      </w:r>
      <w:r w:rsidR="00787214" w:rsidRPr="00780036">
        <w:fldChar w:fldCharType="separate"/>
      </w:r>
      <w:r w:rsidR="002E1666" w:rsidRPr="00780036">
        <w:rPr>
          <w:noProof/>
        </w:rPr>
        <w:t>23</w:t>
      </w:r>
      <w:r w:rsidR="00787214" w:rsidRPr="00780036">
        <w:rPr>
          <w:noProof/>
        </w:rPr>
        <w:fldChar w:fldCharType="end"/>
      </w:r>
      <w:r w:rsidR="0030005E">
        <w:rPr>
          <w:noProof/>
        </w:rPr>
        <w:t>.</w:t>
      </w:r>
      <w:r w:rsidR="0030005E">
        <w:t xml:space="preserve"> Czy zauważył(a) </w:t>
      </w:r>
      <w:r w:rsidRPr="00780036">
        <w:t>Pan/Pani działania promocyjne Miasta Suwałki w</w:t>
      </w:r>
      <w:r w:rsidR="0030005E">
        <w:t xml:space="preserve">… </w:t>
      </w:r>
      <w:r w:rsidRPr="00780036">
        <w:t>:</w:t>
      </w:r>
      <w:bookmarkEnd w:id="54"/>
    </w:p>
    <w:p w:rsidR="009B7B13" w:rsidRPr="00780036" w:rsidRDefault="009B7B13" w:rsidP="009B7B13">
      <w:r w:rsidRPr="00780036">
        <w:rPr>
          <w:noProof/>
          <w:lang w:eastAsia="pl-PL"/>
        </w:rPr>
        <w:drawing>
          <wp:inline distT="0" distB="0" distL="0" distR="0">
            <wp:extent cx="5895975" cy="2714625"/>
            <wp:effectExtent l="0" t="0" r="9525" b="9525"/>
            <wp:docPr id="25"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B7B13" w:rsidRPr="00780036" w:rsidRDefault="009B7B13" w:rsidP="009B7B13">
      <w:r w:rsidRPr="00780036">
        <w:t>Źródło: Opracowanie własne na podstawie przeprowadzonych badań</w:t>
      </w:r>
    </w:p>
    <w:p w:rsidR="009B7B13" w:rsidRPr="00780036" w:rsidRDefault="009B7B13" w:rsidP="009B7B13">
      <w:r w:rsidRPr="00780036">
        <w:lastRenderedPageBreak/>
        <w:t>Uczestnicy badania wskazywali także na konieczność zwiększenia działań promocyjnych, aby trafić do szerszej grupy odbiorców. Blisko 65% respondentów wskazała na inne odpowiedzi, tj.:</w:t>
      </w:r>
    </w:p>
    <w:p w:rsidR="009B7B13" w:rsidRPr="00780036" w:rsidRDefault="009B7B13" w:rsidP="009B7B13">
      <w:pPr>
        <w:pStyle w:val="Akapitzlist"/>
        <w:numPr>
          <w:ilvl w:val="0"/>
          <w:numId w:val="13"/>
        </w:numPr>
        <w:rPr>
          <w:rFonts w:ascii="Times New Roman" w:hAnsi="Times New Roman" w:cs="Times New Roman"/>
          <w:sz w:val="24"/>
          <w:szCs w:val="24"/>
        </w:rPr>
      </w:pPr>
      <w:r w:rsidRPr="00780036">
        <w:rPr>
          <w:rFonts w:ascii="Times New Roman" w:hAnsi="Times New Roman" w:cs="Times New Roman"/>
          <w:sz w:val="24"/>
          <w:szCs w:val="24"/>
        </w:rPr>
        <w:t>Media lokalne i ogólnopolskie,</w:t>
      </w:r>
    </w:p>
    <w:p w:rsidR="009B7B13" w:rsidRPr="00780036" w:rsidRDefault="009B7B13" w:rsidP="009B7B13">
      <w:pPr>
        <w:pStyle w:val="Akapitzlist"/>
        <w:numPr>
          <w:ilvl w:val="0"/>
          <w:numId w:val="13"/>
        </w:numPr>
        <w:rPr>
          <w:rFonts w:ascii="Times New Roman" w:hAnsi="Times New Roman" w:cs="Times New Roman"/>
          <w:sz w:val="24"/>
          <w:szCs w:val="24"/>
        </w:rPr>
      </w:pPr>
      <w:r w:rsidRPr="00780036">
        <w:rPr>
          <w:rFonts w:ascii="Times New Roman" w:hAnsi="Times New Roman" w:cs="Times New Roman"/>
          <w:sz w:val="24"/>
          <w:szCs w:val="24"/>
        </w:rPr>
        <w:t>Festiwale ogólnopolskie.</w:t>
      </w:r>
    </w:p>
    <w:p w:rsidR="009B7B13" w:rsidRPr="00780036" w:rsidRDefault="009B7B13" w:rsidP="009B7B13"/>
    <w:p w:rsidR="009B7B13" w:rsidRPr="00780036" w:rsidRDefault="009B7B13" w:rsidP="009B7B13">
      <w:pPr>
        <w:pStyle w:val="Akapitzlist"/>
        <w:numPr>
          <w:ilvl w:val="0"/>
          <w:numId w:val="8"/>
        </w:numPr>
        <w:spacing w:line="360" w:lineRule="auto"/>
        <w:jc w:val="both"/>
        <w:rPr>
          <w:rFonts w:ascii="Times New Roman" w:hAnsi="Times New Roman" w:cs="Times New Roman"/>
          <w:b/>
          <w:sz w:val="24"/>
        </w:rPr>
      </w:pPr>
      <w:r w:rsidRPr="00780036">
        <w:rPr>
          <w:rFonts w:ascii="Times New Roman" w:hAnsi="Times New Roman" w:cs="Times New Roman"/>
          <w:b/>
          <w:sz w:val="24"/>
        </w:rPr>
        <w:t xml:space="preserve">Proszę o wskazanie kierunków promocji, które mogą być przydatne </w:t>
      </w:r>
      <w:r w:rsidR="0030005E">
        <w:rPr>
          <w:rFonts w:ascii="Times New Roman" w:hAnsi="Times New Roman" w:cs="Times New Roman"/>
          <w:b/>
          <w:sz w:val="24"/>
        </w:rPr>
        <w:br/>
      </w:r>
      <w:r w:rsidRPr="00780036">
        <w:rPr>
          <w:rFonts w:ascii="Times New Roman" w:hAnsi="Times New Roman" w:cs="Times New Roman"/>
          <w:b/>
          <w:sz w:val="24"/>
        </w:rPr>
        <w:t>w działaniach promocyjnych miasta?</w:t>
      </w:r>
    </w:p>
    <w:p w:rsidR="009B7B13" w:rsidRPr="00780036" w:rsidRDefault="009B7B13" w:rsidP="009B7B13">
      <w:r w:rsidRPr="00780036">
        <w:t xml:space="preserve">W ostatniej części badania, uczestnicy zostali poproszeni o wskazanie kierunków promocji, które mogą być przydatne w działaniach promocyjnych miasta. Jak pokazują wyniki, ponad 40% odpowiedzi dotyczyła konieczności wykreowania ciekawego eventu transmitowanego przez telewizję ogólnopolską. Warto wykorzystać także warunki pogodowe występujące w regionie i zorganizować ogólnopolską imprezę rekreacyjną w zimie - np. triathlon (23,53%). W kolejnych działaniach promocyjnych miastach należy także zwrócić szczególną uwagę na organizowanie kampanii zewnętrznej (17,65%) oraz wewnętrznej (11,76%), która może zachęcić zarówno turystów, jak i mieszkańców do uczestniczenia w organizowanych imprezach kulturalnych. </w:t>
      </w:r>
    </w:p>
    <w:p w:rsidR="009B7B13" w:rsidRPr="00780036" w:rsidRDefault="009B7B13" w:rsidP="007465B0">
      <w:pPr>
        <w:pStyle w:val="Legenda"/>
      </w:pPr>
      <w:bookmarkStart w:id="55" w:name="_Toc435168975"/>
      <w:r w:rsidRPr="00780036">
        <w:t xml:space="preserve">Rysunek </w:t>
      </w:r>
      <w:r w:rsidR="00787214" w:rsidRPr="00780036">
        <w:fldChar w:fldCharType="begin"/>
      </w:r>
      <w:r w:rsidRPr="00780036">
        <w:instrText xml:space="preserve"> SEQ Rysunek \* ARABIC </w:instrText>
      </w:r>
      <w:r w:rsidR="00787214" w:rsidRPr="00780036">
        <w:fldChar w:fldCharType="separate"/>
      </w:r>
      <w:r w:rsidR="002E1666" w:rsidRPr="00780036">
        <w:rPr>
          <w:noProof/>
        </w:rPr>
        <w:t>24</w:t>
      </w:r>
      <w:r w:rsidR="00787214" w:rsidRPr="00780036">
        <w:rPr>
          <w:noProof/>
        </w:rPr>
        <w:fldChar w:fldCharType="end"/>
      </w:r>
      <w:r w:rsidR="0030005E">
        <w:rPr>
          <w:noProof/>
        </w:rPr>
        <w:t>.</w:t>
      </w:r>
      <w:r w:rsidRPr="00780036">
        <w:t xml:space="preserve"> Proszę o wskazanie kierunków promocji, które mogą być przydatne w działaniach promocyjnych miasta?</w:t>
      </w:r>
      <w:bookmarkEnd w:id="55"/>
    </w:p>
    <w:p w:rsidR="009B7B13" w:rsidRPr="00780036" w:rsidRDefault="001D2AC6" w:rsidP="009B7B13">
      <w:r>
        <w:rPr>
          <w:noProof/>
          <w:lang w:eastAsia="pl-PL"/>
        </w:rPr>
        <w:drawing>
          <wp:inline distT="0" distB="0" distL="0" distR="0" wp14:anchorId="46B1F165" wp14:editId="3386827D">
            <wp:extent cx="5734050" cy="2867025"/>
            <wp:effectExtent l="0" t="0" r="0" b="9525"/>
            <wp:docPr id="45" name="Wykres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B7B13" w:rsidRPr="00780036" w:rsidRDefault="009B7B13" w:rsidP="009B7B13">
      <w:r w:rsidRPr="00780036">
        <w:t>Źródło: Opracowanie własne na podstawie przeprowadzonych badań</w:t>
      </w:r>
    </w:p>
    <w:p w:rsidR="009B7B13" w:rsidRPr="00780036" w:rsidRDefault="009B7B13" w:rsidP="009B7B13">
      <w:r w:rsidRPr="00780036">
        <w:lastRenderedPageBreak/>
        <w:t>Ponad 50% respondentów wskazało także na odpowiedź "inne", z których najciekawsze dotyczyły:</w:t>
      </w:r>
    </w:p>
    <w:p w:rsidR="009B7B13" w:rsidRPr="00780036" w:rsidRDefault="009B7B13" w:rsidP="009B7B13">
      <w:pPr>
        <w:pStyle w:val="Akapitzlist"/>
        <w:numPr>
          <w:ilvl w:val="0"/>
          <w:numId w:val="14"/>
        </w:numPr>
        <w:spacing w:line="360" w:lineRule="auto"/>
        <w:jc w:val="both"/>
        <w:rPr>
          <w:rFonts w:ascii="Times New Roman" w:hAnsi="Times New Roman" w:cs="Times New Roman"/>
          <w:sz w:val="24"/>
        </w:rPr>
      </w:pPr>
      <w:r w:rsidRPr="00780036">
        <w:rPr>
          <w:rFonts w:ascii="Times New Roman" w:hAnsi="Times New Roman" w:cs="Times New Roman"/>
          <w:sz w:val="24"/>
        </w:rPr>
        <w:t>Promocji w skali zagranicznej,</w:t>
      </w:r>
    </w:p>
    <w:p w:rsidR="009B7B13" w:rsidRPr="00780036" w:rsidRDefault="009B7B13" w:rsidP="009B7B13">
      <w:pPr>
        <w:pStyle w:val="Akapitzlist"/>
        <w:numPr>
          <w:ilvl w:val="0"/>
          <w:numId w:val="14"/>
        </w:numPr>
        <w:spacing w:line="360" w:lineRule="auto"/>
        <w:jc w:val="both"/>
        <w:rPr>
          <w:rFonts w:ascii="Times New Roman" w:hAnsi="Times New Roman" w:cs="Times New Roman"/>
          <w:sz w:val="24"/>
        </w:rPr>
      </w:pPr>
      <w:r w:rsidRPr="00780036">
        <w:rPr>
          <w:rFonts w:ascii="Times New Roman" w:hAnsi="Times New Roman" w:cs="Times New Roman"/>
          <w:sz w:val="24"/>
        </w:rPr>
        <w:t>Konieczności stworzenia filmów promocyjnych,</w:t>
      </w:r>
    </w:p>
    <w:p w:rsidR="009B7B13" w:rsidRPr="00780036" w:rsidRDefault="009B7B13" w:rsidP="009B7B13">
      <w:pPr>
        <w:pStyle w:val="Akapitzlist"/>
        <w:numPr>
          <w:ilvl w:val="0"/>
          <w:numId w:val="14"/>
        </w:numPr>
        <w:spacing w:line="360" w:lineRule="auto"/>
        <w:jc w:val="both"/>
        <w:rPr>
          <w:rFonts w:ascii="Times New Roman" w:hAnsi="Times New Roman" w:cs="Times New Roman"/>
          <w:sz w:val="24"/>
        </w:rPr>
      </w:pPr>
      <w:r w:rsidRPr="00780036">
        <w:rPr>
          <w:rFonts w:ascii="Times New Roman" w:hAnsi="Times New Roman" w:cs="Times New Roman"/>
          <w:sz w:val="24"/>
        </w:rPr>
        <w:t>Reklamy w środkach transportowych, metrach, samolotach.</w:t>
      </w:r>
    </w:p>
    <w:p w:rsidR="009B7B13" w:rsidRPr="00780036" w:rsidRDefault="009B7B13" w:rsidP="009B7B13"/>
    <w:p w:rsidR="00BA1071" w:rsidRPr="00780036" w:rsidRDefault="00BA1071" w:rsidP="005D46C8"/>
    <w:p w:rsidR="00BA1071" w:rsidRPr="00780036" w:rsidRDefault="00BA1071" w:rsidP="005D46C8"/>
    <w:p w:rsidR="00BA1071" w:rsidRPr="00780036" w:rsidRDefault="00BA1071" w:rsidP="005D46C8"/>
    <w:p w:rsidR="00BA1071" w:rsidRPr="00780036" w:rsidRDefault="00BA1071" w:rsidP="005D46C8"/>
    <w:p w:rsidR="00BA1071" w:rsidRPr="00780036" w:rsidRDefault="00BA1071" w:rsidP="005D46C8"/>
    <w:p w:rsidR="00BA1071" w:rsidRPr="00780036" w:rsidRDefault="00BA1071" w:rsidP="005D46C8"/>
    <w:p w:rsidR="00BA1071" w:rsidRPr="00780036" w:rsidRDefault="00BA1071" w:rsidP="005D46C8"/>
    <w:p w:rsidR="00BA1071" w:rsidRPr="00780036" w:rsidRDefault="00BA1071" w:rsidP="005D46C8"/>
    <w:p w:rsidR="00BA1071" w:rsidRPr="00780036" w:rsidRDefault="00BA1071" w:rsidP="005D46C8"/>
    <w:p w:rsidR="00BA1071" w:rsidRPr="00780036" w:rsidRDefault="00BA1071" w:rsidP="005D46C8"/>
    <w:p w:rsidR="00E23696" w:rsidRPr="00780036" w:rsidRDefault="00E23696">
      <w:pPr>
        <w:spacing w:line="259" w:lineRule="auto"/>
        <w:jc w:val="left"/>
        <w:rPr>
          <w:rFonts w:eastAsiaTheme="majorEastAsia"/>
          <w:b/>
          <w:color w:val="ED7D31" w:themeColor="accent2"/>
          <w:sz w:val="32"/>
          <w:szCs w:val="32"/>
        </w:rPr>
      </w:pPr>
      <w:r w:rsidRPr="00780036">
        <w:br w:type="page"/>
      </w:r>
    </w:p>
    <w:p w:rsidR="00BA1071" w:rsidRPr="00780036" w:rsidRDefault="00BA1071" w:rsidP="00BA1071">
      <w:pPr>
        <w:pStyle w:val="Nagwek1"/>
      </w:pPr>
      <w:bookmarkStart w:id="56" w:name="_Toc435615082"/>
      <w:r w:rsidRPr="00780036">
        <w:lastRenderedPageBreak/>
        <w:t>Spis tabel i rysunków</w:t>
      </w:r>
      <w:bookmarkEnd w:id="56"/>
    </w:p>
    <w:p w:rsidR="00BA1071" w:rsidRPr="00780036" w:rsidRDefault="00BA1071" w:rsidP="00BA1071"/>
    <w:p w:rsidR="005B2D0F" w:rsidRPr="00780036" w:rsidRDefault="00787214">
      <w:pPr>
        <w:pStyle w:val="Spisilustracji"/>
        <w:tabs>
          <w:tab w:val="right" w:leader="dot" w:pos="9062"/>
        </w:tabs>
        <w:rPr>
          <w:rFonts w:asciiTheme="minorHAnsi" w:eastAsiaTheme="minorEastAsia" w:hAnsiTheme="minorHAnsi" w:cstheme="minorBidi"/>
          <w:noProof/>
          <w:sz w:val="22"/>
          <w:szCs w:val="22"/>
          <w:lang w:eastAsia="pl-PL"/>
        </w:rPr>
      </w:pPr>
      <w:r w:rsidRPr="00780036">
        <w:fldChar w:fldCharType="begin"/>
      </w:r>
      <w:r w:rsidR="00BA1071" w:rsidRPr="00780036">
        <w:instrText xml:space="preserve"> TOC \h \z \c "Tabela" </w:instrText>
      </w:r>
      <w:r w:rsidRPr="00780036">
        <w:fldChar w:fldCharType="separate"/>
      </w:r>
      <w:hyperlink w:anchor="_Toc435168947" w:history="1">
        <w:r w:rsidR="005B2D0F" w:rsidRPr="00780036">
          <w:rPr>
            <w:rStyle w:val="Hipercze"/>
            <w:noProof/>
          </w:rPr>
          <w:t>Tabela 1</w:t>
        </w:r>
        <w:r w:rsidR="0030005E">
          <w:rPr>
            <w:rStyle w:val="Hipercze"/>
            <w:noProof/>
          </w:rPr>
          <w:t>.</w:t>
        </w:r>
        <w:r w:rsidR="005B2D0F" w:rsidRPr="00780036">
          <w:rPr>
            <w:rStyle w:val="Hipercze"/>
            <w:noProof/>
          </w:rPr>
          <w:t xml:space="preserve"> Imprezy artystyczno - rozrywkowe, interdyscyplinarne i sportowe – Suwałki</w:t>
        </w:r>
        <w:r w:rsidR="0030005E">
          <w:rPr>
            <w:rStyle w:val="Hipercze"/>
            <w:noProof/>
          </w:rPr>
          <w:t>,</w:t>
        </w:r>
        <w:r w:rsidR="005B2D0F" w:rsidRPr="00780036">
          <w:rPr>
            <w:rStyle w:val="Hipercze"/>
            <w:noProof/>
          </w:rPr>
          <w:t xml:space="preserve"> lata 2013-2014</w:t>
        </w:r>
        <w:r w:rsidR="005B2D0F" w:rsidRPr="00780036">
          <w:rPr>
            <w:noProof/>
            <w:webHidden/>
          </w:rPr>
          <w:tab/>
        </w:r>
        <w:r w:rsidRPr="00780036">
          <w:rPr>
            <w:noProof/>
            <w:webHidden/>
          </w:rPr>
          <w:fldChar w:fldCharType="begin"/>
        </w:r>
        <w:r w:rsidR="005B2D0F" w:rsidRPr="00780036">
          <w:rPr>
            <w:noProof/>
            <w:webHidden/>
          </w:rPr>
          <w:instrText xml:space="preserve"> PAGEREF _Toc435168947 \h </w:instrText>
        </w:r>
        <w:r w:rsidRPr="00780036">
          <w:rPr>
            <w:noProof/>
            <w:webHidden/>
          </w:rPr>
        </w:r>
        <w:r w:rsidRPr="00780036">
          <w:rPr>
            <w:noProof/>
            <w:webHidden/>
          </w:rPr>
          <w:fldChar w:fldCharType="separate"/>
        </w:r>
        <w:r w:rsidR="00C5698F">
          <w:rPr>
            <w:noProof/>
            <w:webHidden/>
          </w:rPr>
          <w:t>13</w:t>
        </w:r>
        <w:r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48" w:history="1">
        <w:r w:rsidR="005B2D0F" w:rsidRPr="00780036">
          <w:rPr>
            <w:rStyle w:val="Hipercze"/>
            <w:noProof/>
          </w:rPr>
          <w:t>Tabela 2</w:t>
        </w:r>
        <w:r w:rsidR="0030005E">
          <w:rPr>
            <w:rStyle w:val="Hipercze"/>
            <w:noProof/>
          </w:rPr>
          <w:t>.</w:t>
        </w:r>
        <w:r w:rsidR="005B2D0F" w:rsidRPr="00780036">
          <w:rPr>
            <w:rStyle w:val="Hipercze"/>
            <w:noProof/>
          </w:rPr>
          <w:t xml:space="preserve"> Liczba uczestników imprez – Suwałki, lata 2013-2014</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_Toc435168948 \h </w:instrText>
        </w:r>
        <w:r w:rsidR="00787214" w:rsidRPr="00780036">
          <w:rPr>
            <w:noProof/>
            <w:webHidden/>
          </w:rPr>
        </w:r>
        <w:r w:rsidR="00787214" w:rsidRPr="00780036">
          <w:rPr>
            <w:noProof/>
            <w:webHidden/>
          </w:rPr>
          <w:fldChar w:fldCharType="separate"/>
        </w:r>
        <w:r w:rsidR="00C5698F">
          <w:rPr>
            <w:noProof/>
            <w:webHidden/>
          </w:rPr>
          <w:t>13</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49" w:history="1">
        <w:r w:rsidR="005B2D0F" w:rsidRPr="00780036">
          <w:rPr>
            <w:rStyle w:val="Hipercze"/>
            <w:noProof/>
          </w:rPr>
          <w:t>Tabela 3</w:t>
        </w:r>
        <w:r w:rsidR="0030005E">
          <w:rPr>
            <w:rStyle w:val="Hipercze"/>
            <w:noProof/>
          </w:rPr>
          <w:t>.</w:t>
        </w:r>
        <w:r w:rsidR="005B2D0F" w:rsidRPr="00780036">
          <w:rPr>
            <w:rStyle w:val="Hipercze"/>
            <w:noProof/>
          </w:rPr>
          <w:t xml:space="preserve"> Zaplecze konferencyjne </w:t>
        </w:r>
        <w:r w:rsidR="0030005E">
          <w:rPr>
            <w:rStyle w:val="Hipercze"/>
            <w:noProof/>
          </w:rPr>
          <w:t>M</w:t>
        </w:r>
        <w:r w:rsidR="005B2D0F" w:rsidRPr="00780036">
          <w:rPr>
            <w:rStyle w:val="Hipercze"/>
            <w:noProof/>
          </w:rPr>
          <w:t>iasta Suwałki</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_Toc435168949 \h </w:instrText>
        </w:r>
        <w:r w:rsidR="00787214" w:rsidRPr="00780036">
          <w:rPr>
            <w:noProof/>
            <w:webHidden/>
          </w:rPr>
        </w:r>
        <w:r w:rsidR="00787214" w:rsidRPr="00780036">
          <w:rPr>
            <w:noProof/>
            <w:webHidden/>
          </w:rPr>
          <w:fldChar w:fldCharType="separate"/>
        </w:r>
        <w:r w:rsidR="00C5698F">
          <w:rPr>
            <w:noProof/>
            <w:webHidden/>
          </w:rPr>
          <w:t>14</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50" w:history="1">
        <w:r w:rsidR="005B2D0F" w:rsidRPr="00780036">
          <w:rPr>
            <w:rStyle w:val="Hipercze"/>
            <w:noProof/>
          </w:rPr>
          <w:t>Tabela 4</w:t>
        </w:r>
        <w:r w:rsidR="0030005E">
          <w:rPr>
            <w:rStyle w:val="Hipercze"/>
            <w:noProof/>
          </w:rPr>
          <w:t>.</w:t>
        </w:r>
        <w:r w:rsidR="005B2D0F" w:rsidRPr="00780036">
          <w:rPr>
            <w:rStyle w:val="Hipercze"/>
            <w:noProof/>
          </w:rPr>
          <w:t xml:space="preserve"> Pozycjonowanie marki w podziale na grupy odbiorców</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_Toc435168950 \h </w:instrText>
        </w:r>
        <w:r w:rsidR="00787214" w:rsidRPr="00780036">
          <w:rPr>
            <w:noProof/>
            <w:webHidden/>
          </w:rPr>
        </w:r>
        <w:r w:rsidR="00787214" w:rsidRPr="00780036">
          <w:rPr>
            <w:noProof/>
            <w:webHidden/>
          </w:rPr>
          <w:fldChar w:fldCharType="separate"/>
        </w:r>
        <w:r w:rsidR="00C5698F">
          <w:rPr>
            <w:noProof/>
            <w:webHidden/>
          </w:rPr>
          <w:t>27</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51" w:history="1">
        <w:r w:rsidR="005B2D0F" w:rsidRPr="00780036">
          <w:rPr>
            <w:rStyle w:val="Hipercze"/>
            <w:noProof/>
          </w:rPr>
          <w:t>Tabela 5</w:t>
        </w:r>
        <w:r w:rsidR="0030005E">
          <w:rPr>
            <w:rStyle w:val="Hipercze"/>
            <w:noProof/>
          </w:rPr>
          <w:t>.</w:t>
        </w:r>
        <w:r w:rsidR="005B2D0F" w:rsidRPr="00780036">
          <w:rPr>
            <w:rStyle w:val="Hipercze"/>
            <w:noProof/>
          </w:rPr>
          <w:t xml:space="preserve"> Cele strategiczne i operacyjne</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_Toc435168951 \h </w:instrText>
        </w:r>
        <w:r w:rsidR="00787214" w:rsidRPr="00780036">
          <w:rPr>
            <w:noProof/>
            <w:webHidden/>
          </w:rPr>
        </w:r>
        <w:r w:rsidR="00787214" w:rsidRPr="00780036">
          <w:rPr>
            <w:noProof/>
            <w:webHidden/>
          </w:rPr>
          <w:fldChar w:fldCharType="separate"/>
        </w:r>
        <w:r w:rsidR="00C5698F">
          <w:rPr>
            <w:noProof/>
            <w:webHidden/>
          </w:rPr>
          <w:t>32</w:t>
        </w:r>
        <w:r w:rsidR="00787214" w:rsidRPr="00780036">
          <w:rPr>
            <w:noProof/>
            <w:webHidden/>
          </w:rPr>
          <w:fldChar w:fldCharType="end"/>
        </w:r>
      </w:hyperlink>
    </w:p>
    <w:p w:rsidR="005B2D0F" w:rsidRPr="00780036" w:rsidRDefault="00787214" w:rsidP="00BA1071">
      <w:pPr>
        <w:rPr>
          <w:noProof/>
        </w:rPr>
      </w:pPr>
      <w:r w:rsidRPr="00780036">
        <w:fldChar w:fldCharType="end"/>
      </w:r>
      <w:r w:rsidRPr="00780036">
        <w:fldChar w:fldCharType="begin"/>
      </w:r>
      <w:r w:rsidR="00BA1071" w:rsidRPr="00780036">
        <w:instrText xml:space="preserve"> TOC \h \z \c "Rysunek" </w:instrText>
      </w:r>
      <w:r w:rsidRPr="00780036">
        <w:fldChar w:fldCharType="separate"/>
      </w:r>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52" w:history="1">
        <w:r w:rsidR="005B2D0F" w:rsidRPr="00780036">
          <w:rPr>
            <w:rStyle w:val="Hipercze"/>
            <w:noProof/>
          </w:rPr>
          <w:t>Rysunek 1</w:t>
        </w:r>
        <w:r w:rsidR="0030005E">
          <w:rPr>
            <w:rStyle w:val="Hipercze"/>
            <w:noProof/>
          </w:rPr>
          <w:t>.</w:t>
        </w:r>
        <w:r w:rsidR="005B2D0F" w:rsidRPr="00780036">
          <w:rPr>
            <w:rStyle w:val="Hipercze"/>
            <w:noProof/>
          </w:rPr>
          <w:t xml:space="preserve"> Kontekst marketingu terytorialnego</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_Toc435168952 \h </w:instrText>
        </w:r>
        <w:r w:rsidR="00787214" w:rsidRPr="00780036">
          <w:rPr>
            <w:noProof/>
            <w:webHidden/>
          </w:rPr>
        </w:r>
        <w:r w:rsidR="00787214" w:rsidRPr="00780036">
          <w:rPr>
            <w:noProof/>
            <w:webHidden/>
          </w:rPr>
          <w:fldChar w:fldCharType="separate"/>
        </w:r>
        <w:r w:rsidR="00C5698F">
          <w:rPr>
            <w:noProof/>
            <w:webHidden/>
          </w:rPr>
          <w:t>6</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53" w:history="1">
        <w:r w:rsidR="005B2D0F" w:rsidRPr="00780036">
          <w:rPr>
            <w:rStyle w:val="Hipercze"/>
            <w:noProof/>
          </w:rPr>
          <w:t>Rysunek 2</w:t>
        </w:r>
        <w:r w:rsidR="0030005E">
          <w:rPr>
            <w:rStyle w:val="Hipercze"/>
            <w:noProof/>
          </w:rPr>
          <w:t>.</w:t>
        </w:r>
        <w:r w:rsidR="005B2D0F" w:rsidRPr="00780036">
          <w:rPr>
            <w:rStyle w:val="Hipercze"/>
            <w:noProof/>
          </w:rPr>
          <w:t xml:space="preserve"> Turystyczne obiekty noclegowe ogółem – Suwałki</w:t>
        </w:r>
        <w:r w:rsidR="0030005E">
          <w:rPr>
            <w:rStyle w:val="Hipercze"/>
            <w:noProof/>
          </w:rPr>
          <w:t>,</w:t>
        </w:r>
        <w:r w:rsidR="005B2D0F" w:rsidRPr="00780036">
          <w:rPr>
            <w:rStyle w:val="Hipercze"/>
            <w:noProof/>
          </w:rPr>
          <w:t xml:space="preserve"> lata 2008-2014</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_Toc435168953 \h </w:instrText>
        </w:r>
        <w:r w:rsidR="00787214" w:rsidRPr="00780036">
          <w:rPr>
            <w:noProof/>
            <w:webHidden/>
          </w:rPr>
        </w:r>
        <w:r w:rsidR="00787214" w:rsidRPr="00780036">
          <w:rPr>
            <w:noProof/>
            <w:webHidden/>
          </w:rPr>
          <w:fldChar w:fldCharType="separate"/>
        </w:r>
        <w:r w:rsidR="00C5698F">
          <w:rPr>
            <w:noProof/>
            <w:webHidden/>
          </w:rPr>
          <w:t>10</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54" w:history="1">
        <w:r w:rsidR="005B2D0F" w:rsidRPr="00780036">
          <w:rPr>
            <w:rStyle w:val="Hipercze"/>
            <w:noProof/>
          </w:rPr>
          <w:t>Rysunek 3</w:t>
        </w:r>
        <w:r w:rsidR="0030005E">
          <w:rPr>
            <w:rStyle w:val="Hipercze"/>
            <w:noProof/>
          </w:rPr>
          <w:t>.</w:t>
        </w:r>
        <w:r w:rsidR="005B2D0F" w:rsidRPr="00780036">
          <w:rPr>
            <w:rStyle w:val="Hipercze"/>
            <w:noProof/>
          </w:rPr>
          <w:t xml:space="preserve"> Stopień wykorzystania miejsc noclegowych ogółem – Suwałki</w:t>
        </w:r>
        <w:r w:rsidR="0030005E">
          <w:rPr>
            <w:rStyle w:val="Hipercze"/>
            <w:noProof/>
          </w:rPr>
          <w:t>,</w:t>
        </w:r>
        <w:r w:rsidR="005B2D0F" w:rsidRPr="00780036">
          <w:rPr>
            <w:rStyle w:val="Hipercze"/>
            <w:noProof/>
          </w:rPr>
          <w:t xml:space="preserve"> lata 2010-2014 (w %)</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_Toc435168954 \h </w:instrText>
        </w:r>
        <w:r w:rsidR="00787214" w:rsidRPr="00780036">
          <w:rPr>
            <w:noProof/>
            <w:webHidden/>
          </w:rPr>
        </w:r>
        <w:r w:rsidR="00787214" w:rsidRPr="00780036">
          <w:rPr>
            <w:noProof/>
            <w:webHidden/>
          </w:rPr>
          <w:fldChar w:fldCharType="separate"/>
        </w:r>
        <w:r w:rsidR="00C5698F">
          <w:rPr>
            <w:noProof/>
            <w:webHidden/>
          </w:rPr>
          <w:t>10</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55" w:history="1">
        <w:r w:rsidR="005B2D0F" w:rsidRPr="00780036">
          <w:rPr>
            <w:rStyle w:val="Hipercze"/>
            <w:noProof/>
          </w:rPr>
          <w:t>Rysunek 4</w:t>
        </w:r>
        <w:r w:rsidR="0030005E">
          <w:rPr>
            <w:rStyle w:val="Hipercze"/>
            <w:noProof/>
          </w:rPr>
          <w:t>.</w:t>
        </w:r>
        <w:r w:rsidR="005B2D0F" w:rsidRPr="00780036">
          <w:rPr>
            <w:rStyle w:val="Hipercze"/>
            <w:noProof/>
          </w:rPr>
          <w:t xml:space="preserve"> Noclegi udzielone turystom zagranicznym w turystycznych obiektach noclegowych – Suwałki</w:t>
        </w:r>
        <w:r w:rsidR="0030005E">
          <w:rPr>
            <w:rStyle w:val="Hipercze"/>
            <w:noProof/>
          </w:rPr>
          <w:t>,</w:t>
        </w:r>
        <w:r w:rsidR="005B2D0F" w:rsidRPr="00780036">
          <w:rPr>
            <w:rStyle w:val="Hipercze"/>
            <w:noProof/>
          </w:rPr>
          <w:t xml:space="preserve"> lata 2008-2014</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_Toc435168955 \h </w:instrText>
        </w:r>
        <w:r w:rsidR="00787214" w:rsidRPr="00780036">
          <w:rPr>
            <w:noProof/>
            <w:webHidden/>
          </w:rPr>
        </w:r>
        <w:r w:rsidR="00787214" w:rsidRPr="00780036">
          <w:rPr>
            <w:noProof/>
            <w:webHidden/>
          </w:rPr>
          <w:fldChar w:fldCharType="separate"/>
        </w:r>
        <w:r w:rsidR="00C5698F">
          <w:rPr>
            <w:noProof/>
            <w:webHidden/>
          </w:rPr>
          <w:t>11</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56" w:history="1">
        <w:r w:rsidR="005B2D0F" w:rsidRPr="00780036">
          <w:rPr>
            <w:rStyle w:val="Hipercze"/>
            <w:noProof/>
          </w:rPr>
          <w:t>Rysunek 5</w:t>
        </w:r>
        <w:r w:rsidR="0030005E">
          <w:rPr>
            <w:rStyle w:val="Hipercze"/>
            <w:noProof/>
          </w:rPr>
          <w:t>.</w:t>
        </w:r>
        <w:r w:rsidR="005B2D0F" w:rsidRPr="00780036">
          <w:rPr>
            <w:rStyle w:val="Hipercze"/>
            <w:noProof/>
          </w:rPr>
          <w:t xml:space="preserve"> </w:t>
        </w:r>
        <w:r w:rsidR="005B2D0F" w:rsidRPr="00780036">
          <w:rPr>
            <w:rStyle w:val="Hipercze"/>
            <w:noProof/>
          </w:rPr>
          <w:t>N</w:t>
        </w:r>
        <w:r w:rsidR="005B2D0F" w:rsidRPr="00780036">
          <w:rPr>
            <w:rStyle w:val="Hipercze"/>
            <w:noProof/>
          </w:rPr>
          <w:t>oclegi udzielone turystom zagranicznym w turystycznych obiektach noclegowych według krajów – Suwałki</w:t>
        </w:r>
        <w:r w:rsidR="0030005E">
          <w:rPr>
            <w:rStyle w:val="Hipercze"/>
            <w:noProof/>
          </w:rPr>
          <w:t>,</w:t>
        </w:r>
        <w:r w:rsidR="005B2D0F" w:rsidRPr="00780036">
          <w:rPr>
            <w:rStyle w:val="Hipercze"/>
            <w:noProof/>
          </w:rPr>
          <w:t xml:space="preserve"> 2014 r. (w %)</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_Toc435168956 \h </w:instrText>
        </w:r>
        <w:r w:rsidR="00787214" w:rsidRPr="00780036">
          <w:rPr>
            <w:noProof/>
            <w:webHidden/>
          </w:rPr>
        </w:r>
        <w:r w:rsidR="00787214" w:rsidRPr="00780036">
          <w:rPr>
            <w:noProof/>
            <w:webHidden/>
          </w:rPr>
          <w:fldChar w:fldCharType="separate"/>
        </w:r>
        <w:r w:rsidR="00C5698F">
          <w:rPr>
            <w:noProof/>
            <w:webHidden/>
          </w:rPr>
          <w:t>12</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57" w:history="1">
        <w:r w:rsidR="005B2D0F" w:rsidRPr="00780036">
          <w:rPr>
            <w:rStyle w:val="Hipercze"/>
            <w:noProof/>
          </w:rPr>
          <w:t>Rysunek 6</w:t>
        </w:r>
        <w:r w:rsidR="0030005E">
          <w:rPr>
            <w:rStyle w:val="Hipercze"/>
            <w:noProof/>
          </w:rPr>
          <w:t>.</w:t>
        </w:r>
        <w:r w:rsidR="005B2D0F" w:rsidRPr="00780036">
          <w:rPr>
            <w:rStyle w:val="Hipercze"/>
            <w:noProof/>
          </w:rPr>
          <w:t xml:space="preserve"> Liczba podmiotów z udziałem kapitału zagranicznego – Suwałki, lata 2011-2013</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_Toc435168957 \h </w:instrText>
        </w:r>
        <w:r w:rsidR="00787214" w:rsidRPr="00780036">
          <w:rPr>
            <w:noProof/>
            <w:webHidden/>
          </w:rPr>
        </w:r>
        <w:r w:rsidR="00787214" w:rsidRPr="00780036">
          <w:rPr>
            <w:noProof/>
            <w:webHidden/>
          </w:rPr>
          <w:fldChar w:fldCharType="separate"/>
        </w:r>
        <w:r w:rsidR="00C5698F">
          <w:rPr>
            <w:noProof/>
            <w:webHidden/>
          </w:rPr>
          <w:t>16</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58" w:history="1">
        <w:r w:rsidR="005B2D0F" w:rsidRPr="00780036">
          <w:rPr>
            <w:rStyle w:val="Hipercze"/>
            <w:noProof/>
          </w:rPr>
          <w:t>Rysunek 7</w:t>
        </w:r>
        <w:r w:rsidR="0030005E">
          <w:rPr>
            <w:rStyle w:val="Hipercze"/>
            <w:noProof/>
          </w:rPr>
          <w:t>.</w:t>
        </w:r>
        <w:r w:rsidR="005B2D0F" w:rsidRPr="00780036">
          <w:rPr>
            <w:rStyle w:val="Hipercze"/>
            <w:noProof/>
          </w:rPr>
          <w:t xml:space="preserve"> Liczba podmiotów wpisanych do rejestru REGON</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_Toc435168958 \h </w:instrText>
        </w:r>
        <w:r w:rsidR="00787214" w:rsidRPr="00780036">
          <w:rPr>
            <w:noProof/>
            <w:webHidden/>
          </w:rPr>
        </w:r>
        <w:r w:rsidR="00787214" w:rsidRPr="00780036">
          <w:rPr>
            <w:noProof/>
            <w:webHidden/>
          </w:rPr>
          <w:fldChar w:fldCharType="separate"/>
        </w:r>
        <w:r w:rsidR="00C5698F">
          <w:rPr>
            <w:noProof/>
            <w:webHidden/>
          </w:rPr>
          <w:t>17</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59" w:history="1">
        <w:r w:rsidR="005B2D0F" w:rsidRPr="00780036">
          <w:rPr>
            <w:rStyle w:val="Hipercze"/>
            <w:noProof/>
          </w:rPr>
          <w:t>Rysunek 8</w:t>
        </w:r>
        <w:r w:rsidR="0030005E">
          <w:rPr>
            <w:rStyle w:val="Hipercze"/>
            <w:noProof/>
          </w:rPr>
          <w:t>.</w:t>
        </w:r>
        <w:r w:rsidR="005B2D0F" w:rsidRPr="00780036">
          <w:rPr>
            <w:rStyle w:val="Hipercze"/>
            <w:noProof/>
          </w:rPr>
          <w:t xml:space="preserve"> Struktura wydatków inwestycyjnych </w:t>
        </w:r>
        <w:r w:rsidR="0030005E">
          <w:rPr>
            <w:rStyle w:val="Hipercze"/>
            <w:noProof/>
          </w:rPr>
          <w:t>M</w:t>
        </w:r>
        <w:r w:rsidR="005B2D0F" w:rsidRPr="00780036">
          <w:rPr>
            <w:rStyle w:val="Hipercze"/>
            <w:noProof/>
          </w:rPr>
          <w:t>iasta Suwałki w 2014 roku</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_Toc435168959 \h </w:instrText>
        </w:r>
        <w:r w:rsidR="00787214" w:rsidRPr="00780036">
          <w:rPr>
            <w:noProof/>
            <w:webHidden/>
          </w:rPr>
        </w:r>
        <w:r w:rsidR="00787214" w:rsidRPr="00780036">
          <w:rPr>
            <w:noProof/>
            <w:webHidden/>
          </w:rPr>
          <w:fldChar w:fldCharType="separate"/>
        </w:r>
        <w:r w:rsidR="00C5698F">
          <w:rPr>
            <w:noProof/>
            <w:webHidden/>
          </w:rPr>
          <w:t>18</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60" w:history="1">
        <w:r w:rsidR="005B2D0F" w:rsidRPr="00780036">
          <w:rPr>
            <w:rStyle w:val="Hipercze"/>
            <w:noProof/>
          </w:rPr>
          <w:t>Rysunek 9</w:t>
        </w:r>
        <w:r w:rsidR="0030005E">
          <w:rPr>
            <w:rStyle w:val="Hipercze"/>
            <w:noProof/>
          </w:rPr>
          <w:t xml:space="preserve">. </w:t>
        </w:r>
        <w:r w:rsidR="005B2D0F" w:rsidRPr="00780036">
          <w:rPr>
            <w:rStyle w:val="Hipercze"/>
            <w:noProof/>
          </w:rPr>
          <w:t xml:space="preserve"> Skojarzenia z </w:t>
        </w:r>
        <w:r w:rsidR="007820AE">
          <w:rPr>
            <w:rStyle w:val="Hipercze"/>
            <w:noProof/>
          </w:rPr>
          <w:t>M</w:t>
        </w:r>
        <w:r w:rsidR="005B2D0F" w:rsidRPr="00780036">
          <w:rPr>
            <w:rStyle w:val="Hipercze"/>
            <w:noProof/>
          </w:rPr>
          <w:t>iastem Suwałki – wg przeprowadzonych badań</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_Toc435168960 \h </w:instrText>
        </w:r>
        <w:r w:rsidR="00787214" w:rsidRPr="00780036">
          <w:rPr>
            <w:noProof/>
            <w:webHidden/>
          </w:rPr>
        </w:r>
        <w:r w:rsidR="00787214" w:rsidRPr="00780036">
          <w:rPr>
            <w:noProof/>
            <w:webHidden/>
          </w:rPr>
          <w:fldChar w:fldCharType="separate"/>
        </w:r>
        <w:r w:rsidR="00C5698F">
          <w:rPr>
            <w:noProof/>
            <w:webHidden/>
          </w:rPr>
          <w:t>23</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61" w:history="1">
        <w:r w:rsidR="005B2D0F" w:rsidRPr="00780036">
          <w:rPr>
            <w:rStyle w:val="Hipercze"/>
            <w:noProof/>
          </w:rPr>
          <w:t>Rysunek 10</w:t>
        </w:r>
        <w:r w:rsidR="007820AE">
          <w:rPr>
            <w:rStyle w:val="Hipercze"/>
            <w:noProof/>
          </w:rPr>
          <w:t>.</w:t>
        </w:r>
        <w:r w:rsidR="005B2D0F" w:rsidRPr="00780036">
          <w:rPr>
            <w:rStyle w:val="Hipercze"/>
            <w:noProof/>
          </w:rPr>
          <w:t xml:space="preserve"> Insighty konsumenckie w promocji miasta</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_Toc435168961 \h </w:instrText>
        </w:r>
        <w:r w:rsidR="00787214" w:rsidRPr="00780036">
          <w:rPr>
            <w:noProof/>
            <w:webHidden/>
          </w:rPr>
        </w:r>
        <w:r w:rsidR="00787214" w:rsidRPr="00780036">
          <w:rPr>
            <w:noProof/>
            <w:webHidden/>
          </w:rPr>
          <w:fldChar w:fldCharType="separate"/>
        </w:r>
        <w:r w:rsidR="00C5698F">
          <w:rPr>
            <w:noProof/>
            <w:webHidden/>
          </w:rPr>
          <w:t>25</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62" w:history="1">
        <w:r w:rsidR="005B2D0F" w:rsidRPr="00780036">
          <w:rPr>
            <w:rStyle w:val="Hipercze"/>
            <w:noProof/>
          </w:rPr>
          <w:t>Rysunek 11</w:t>
        </w:r>
        <w:r w:rsidR="007820AE">
          <w:rPr>
            <w:rStyle w:val="Hipercze"/>
            <w:noProof/>
          </w:rPr>
          <w:t>.</w:t>
        </w:r>
        <w:r w:rsidR="005B2D0F" w:rsidRPr="00780036">
          <w:rPr>
            <w:rStyle w:val="Hipercze"/>
            <w:noProof/>
          </w:rPr>
          <w:t xml:space="preserve"> Zasada 7c odnosząca się do tekstów promocyjnych</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_Toc435168962 \h </w:instrText>
        </w:r>
        <w:r w:rsidR="00787214" w:rsidRPr="00780036">
          <w:rPr>
            <w:noProof/>
            <w:webHidden/>
          </w:rPr>
        </w:r>
        <w:r w:rsidR="00787214" w:rsidRPr="00780036">
          <w:rPr>
            <w:noProof/>
            <w:webHidden/>
          </w:rPr>
          <w:fldChar w:fldCharType="separate"/>
        </w:r>
        <w:r w:rsidR="00C5698F">
          <w:rPr>
            <w:noProof/>
            <w:webHidden/>
          </w:rPr>
          <w:t>30</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63" w:history="1">
        <w:r w:rsidR="005B2D0F" w:rsidRPr="00780036">
          <w:rPr>
            <w:rStyle w:val="Hipercze"/>
            <w:noProof/>
          </w:rPr>
          <w:t>Rysunek 12</w:t>
        </w:r>
        <w:r w:rsidR="007820AE">
          <w:rPr>
            <w:rStyle w:val="Hipercze"/>
            <w:noProof/>
          </w:rPr>
          <w:t>.</w:t>
        </w:r>
        <w:r w:rsidR="005B2D0F" w:rsidRPr="00780036">
          <w:rPr>
            <w:rStyle w:val="Hipercze"/>
            <w:noProof/>
          </w:rPr>
          <w:t xml:space="preserve"> Rozkład próby badawczej – badanie omnibus, próba ogólnopolska</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_Toc435168963 \h </w:instrText>
        </w:r>
        <w:r w:rsidR="00787214" w:rsidRPr="00780036">
          <w:rPr>
            <w:noProof/>
            <w:webHidden/>
          </w:rPr>
        </w:r>
        <w:r w:rsidR="00787214" w:rsidRPr="00780036">
          <w:rPr>
            <w:noProof/>
            <w:webHidden/>
          </w:rPr>
          <w:fldChar w:fldCharType="separate"/>
        </w:r>
        <w:r w:rsidR="00C5698F">
          <w:rPr>
            <w:noProof/>
            <w:webHidden/>
          </w:rPr>
          <w:t>63</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64" w:history="1">
        <w:r w:rsidR="005B2D0F" w:rsidRPr="00780036">
          <w:rPr>
            <w:rStyle w:val="Hipercze"/>
            <w:noProof/>
          </w:rPr>
          <w:t>Rysunek 13</w:t>
        </w:r>
        <w:r w:rsidR="007820AE">
          <w:rPr>
            <w:rStyle w:val="Hipercze"/>
            <w:noProof/>
          </w:rPr>
          <w:t>.</w:t>
        </w:r>
        <w:r w:rsidR="005B2D0F" w:rsidRPr="00780036">
          <w:rPr>
            <w:rStyle w:val="Hipercze"/>
            <w:noProof/>
          </w:rPr>
          <w:t xml:space="preserve"> Status zawodowy osób badanych</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_Toc435168964 \h </w:instrText>
        </w:r>
        <w:r w:rsidR="00787214" w:rsidRPr="00780036">
          <w:rPr>
            <w:noProof/>
            <w:webHidden/>
          </w:rPr>
        </w:r>
        <w:r w:rsidR="00787214" w:rsidRPr="00780036">
          <w:rPr>
            <w:noProof/>
            <w:webHidden/>
          </w:rPr>
          <w:fldChar w:fldCharType="separate"/>
        </w:r>
        <w:r w:rsidR="00C5698F">
          <w:rPr>
            <w:noProof/>
            <w:webHidden/>
          </w:rPr>
          <w:t>64</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65" w:history="1">
        <w:r w:rsidR="005B2D0F" w:rsidRPr="00780036">
          <w:rPr>
            <w:rStyle w:val="Hipercze"/>
            <w:noProof/>
          </w:rPr>
          <w:t>Rysunek 14</w:t>
        </w:r>
        <w:r w:rsidR="007820AE">
          <w:rPr>
            <w:rStyle w:val="Hipercze"/>
            <w:noProof/>
          </w:rPr>
          <w:t>.</w:t>
        </w:r>
        <w:r w:rsidR="005B2D0F" w:rsidRPr="00780036">
          <w:rPr>
            <w:rStyle w:val="Hipercze"/>
            <w:noProof/>
          </w:rPr>
          <w:t xml:space="preserve"> Wiek osób badanych</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_Toc435168965 \h </w:instrText>
        </w:r>
        <w:r w:rsidR="00787214" w:rsidRPr="00780036">
          <w:rPr>
            <w:noProof/>
            <w:webHidden/>
          </w:rPr>
        </w:r>
        <w:r w:rsidR="00787214" w:rsidRPr="00780036">
          <w:rPr>
            <w:noProof/>
            <w:webHidden/>
          </w:rPr>
          <w:fldChar w:fldCharType="separate"/>
        </w:r>
        <w:r w:rsidR="00C5698F">
          <w:rPr>
            <w:noProof/>
            <w:webHidden/>
          </w:rPr>
          <w:t>64</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66" w:history="1">
        <w:r w:rsidR="005B2D0F" w:rsidRPr="00780036">
          <w:rPr>
            <w:rStyle w:val="Hipercze"/>
            <w:noProof/>
          </w:rPr>
          <w:t>Rysunek 15</w:t>
        </w:r>
        <w:r w:rsidR="007820AE">
          <w:rPr>
            <w:rStyle w:val="Hipercze"/>
            <w:noProof/>
          </w:rPr>
          <w:t>.</w:t>
        </w:r>
        <w:r w:rsidR="005B2D0F" w:rsidRPr="00780036">
          <w:rPr>
            <w:rStyle w:val="Hipercze"/>
            <w:noProof/>
          </w:rPr>
          <w:t xml:space="preserve"> Jakie określenia Pana(i) zdaniem najlepiej pasują do </w:t>
        </w:r>
        <w:r w:rsidR="007820AE">
          <w:rPr>
            <w:rStyle w:val="Hipercze"/>
            <w:noProof/>
          </w:rPr>
          <w:t>M</w:t>
        </w:r>
        <w:r w:rsidR="005B2D0F" w:rsidRPr="00780036">
          <w:rPr>
            <w:rStyle w:val="Hipercze"/>
            <w:noProof/>
          </w:rPr>
          <w:t>iasta Suwałki? (pytanie wielokrotnego wyboru)</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_Toc435168966 \h </w:instrText>
        </w:r>
        <w:r w:rsidR="00787214" w:rsidRPr="00780036">
          <w:rPr>
            <w:noProof/>
            <w:webHidden/>
          </w:rPr>
        </w:r>
        <w:r w:rsidR="00787214" w:rsidRPr="00780036">
          <w:rPr>
            <w:noProof/>
            <w:webHidden/>
          </w:rPr>
          <w:fldChar w:fldCharType="separate"/>
        </w:r>
        <w:r w:rsidR="00C5698F">
          <w:rPr>
            <w:noProof/>
            <w:webHidden/>
          </w:rPr>
          <w:t>65</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67" w:history="1">
        <w:r w:rsidR="005B2D0F" w:rsidRPr="00780036">
          <w:rPr>
            <w:rStyle w:val="Hipercze"/>
            <w:noProof/>
          </w:rPr>
          <w:t>Rysunek 16</w:t>
        </w:r>
        <w:r w:rsidR="007820AE">
          <w:rPr>
            <w:rStyle w:val="Hipercze"/>
            <w:noProof/>
          </w:rPr>
          <w:t>.</w:t>
        </w:r>
        <w:r w:rsidR="005B2D0F" w:rsidRPr="00780036">
          <w:rPr>
            <w:rStyle w:val="Hipercze"/>
            <w:noProof/>
          </w:rPr>
          <w:t xml:space="preserve"> W jaki sposób określiłby(aby) Pan(i) Suwałki? (pytanie wielokrotnego wyboru)</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_Toc435168967 \h </w:instrText>
        </w:r>
        <w:r w:rsidR="00787214" w:rsidRPr="00780036">
          <w:rPr>
            <w:noProof/>
            <w:webHidden/>
          </w:rPr>
        </w:r>
        <w:r w:rsidR="00787214" w:rsidRPr="00780036">
          <w:rPr>
            <w:noProof/>
            <w:webHidden/>
          </w:rPr>
          <w:fldChar w:fldCharType="separate"/>
        </w:r>
        <w:r w:rsidR="00C5698F">
          <w:rPr>
            <w:noProof/>
            <w:webHidden/>
          </w:rPr>
          <w:t>67</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68" w:history="1">
        <w:r w:rsidR="005B2D0F" w:rsidRPr="00780036">
          <w:rPr>
            <w:rStyle w:val="Hipercze"/>
            <w:noProof/>
          </w:rPr>
          <w:t>Rysunek 17</w:t>
        </w:r>
        <w:r w:rsidR="007820AE">
          <w:rPr>
            <w:rStyle w:val="Hipercze"/>
            <w:noProof/>
          </w:rPr>
          <w:t>.</w:t>
        </w:r>
        <w:r w:rsidR="005B2D0F" w:rsidRPr="00780036">
          <w:rPr>
            <w:rStyle w:val="Hipercze"/>
            <w:noProof/>
          </w:rPr>
          <w:t xml:space="preserve"> Czy spotkał</w:t>
        </w:r>
        <w:r w:rsidR="007820AE">
          <w:rPr>
            <w:rStyle w:val="Hipercze"/>
            <w:noProof/>
          </w:rPr>
          <w:t>(a)</w:t>
        </w:r>
        <w:r w:rsidR="005B2D0F" w:rsidRPr="00780036">
          <w:rPr>
            <w:rStyle w:val="Hipercze"/>
            <w:noProof/>
          </w:rPr>
          <w:t xml:space="preserve"> się Pan/Pani z działaniami promującymi miasto Suwałki za pośrednictwem poniższych źródeł?</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_Toc435168968 \h </w:instrText>
        </w:r>
        <w:r w:rsidR="00787214" w:rsidRPr="00780036">
          <w:rPr>
            <w:noProof/>
            <w:webHidden/>
          </w:rPr>
        </w:r>
        <w:r w:rsidR="00787214" w:rsidRPr="00780036">
          <w:rPr>
            <w:noProof/>
            <w:webHidden/>
          </w:rPr>
          <w:fldChar w:fldCharType="separate"/>
        </w:r>
        <w:r w:rsidR="00C5698F">
          <w:rPr>
            <w:noProof/>
            <w:webHidden/>
          </w:rPr>
          <w:t>68</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69" w:history="1">
        <w:r w:rsidR="005B2D0F" w:rsidRPr="00780036">
          <w:rPr>
            <w:rStyle w:val="Hipercze"/>
            <w:noProof/>
          </w:rPr>
          <w:t>Rysunek 18</w:t>
        </w:r>
        <w:r w:rsidR="007820AE">
          <w:rPr>
            <w:rStyle w:val="Hipercze"/>
            <w:noProof/>
          </w:rPr>
          <w:t>.</w:t>
        </w:r>
        <w:r w:rsidR="005B2D0F" w:rsidRPr="00780036">
          <w:rPr>
            <w:rStyle w:val="Hipercze"/>
            <w:noProof/>
          </w:rPr>
          <w:t xml:space="preserve"> Jak Pan(i) ocenia obecne hasło promocyjne Suwałk „Pogodne Suwałki”?</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_Toc435168969 \h </w:instrText>
        </w:r>
        <w:r w:rsidR="00787214" w:rsidRPr="00780036">
          <w:rPr>
            <w:noProof/>
            <w:webHidden/>
          </w:rPr>
        </w:r>
        <w:r w:rsidR="00787214" w:rsidRPr="00780036">
          <w:rPr>
            <w:noProof/>
            <w:webHidden/>
          </w:rPr>
          <w:fldChar w:fldCharType="separate"/>
        </w:r>
        <w:r w:rsidR="00C5698F">
          <w:rPr>
            <w:noProof/>
            <w:webHidden/>
          </w:rPr>
          <w:t>69</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70" w:history="1">
        <w:r w:rsidR="005B2D0F" w:rsidRPr="00780036">
          <w:rPr>
            <w:rStyle w:val="Hipercze"/>
            <w:noProof/>
          </w:rPr>
          <w:t>Rysunek 19</w:t>
        </w:r>
        <w:r w:rsidR="007820AE">
          <w:rPr>
            <w:rStyle w:val="Hipercze"/>
            <w:noProof/>
          </w:rPr>
          <w:t>.</w:t>
        </w:r>
        <w:r w:rsidR="005B2D0F" w:rsidRPr="00780036">
          <w:rPr>
            <w:rStyle w:val="Hipercze"/>
            <w:noProof/>
          </w:rPr>
          <w:t xml:space="preserve"> Jakie są zdaniem Pana/Pani mocne strony Suwałk?</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_Toc435168970 \h </w:instrText>
        </w:r>
        <w:r w:rsidR="00787214" w:rsidRPr="00780036">
          <w:rPr>
            <w:noProof/>
            <w:webHidden/>
          </w:rPr>
        </w:r>
        <w:r w:rsidR="00787214" w:rsidRPr="00780036">
          <w:rPr>
            <w:noProof/>
            <w:webHidden/>
          </w:rPr>
          <w:fldChar w:fldCharType="separate"/>
        </w:r>
        <w:r w:rsidR="00C5698F">
          <w:rPr>
            <w:noProof/>
            <w:webHidden/>
          </w:rPr>
          <w:t>73</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71" w:history="1">
        <w:r w:rsidR="005B2D0F" w:rsidRPr="00780036">
          <w:rPr>
            <w:rStyle w:val="Hipercze"/>
            <w:noProof/>
          </w:rPr>
          <w:t>Rysunek 20</w:t>
        </w:r>
        <w:r w:rsidR="007820AE">
          <w:rPr>
            <w:rStyle w:val="Hipercze"/>
            <w:noProof/>
          </w:rPr>
          <w:t>.</w:t>
        </w:r>
        <w:r w:rsidR="005B2D0F" w:rsidRPr="00780036">
          <w:rPr>
            <w:rStyle w:val="Hipercze"/>
            <w:noProof/>
          </w:rPr>
          <w:t xml:space="preserve"> Jakie są zdaniem Pana/Pani słabe strony Suwałk?</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_Toc435168971 \h </w:instrText>
        </w:r>
        <w:r w:rsidR="00787214" w:rsidRPr="00780036">
          <w:rPr>
            <w:noProof/>
            <w:webHidden/>
          </w:rPr>
        </w:r>
        <w:r w:rsidR="00787214" w:rsidRPr="00780036">
          <w:rPr>
            <w:noProof/>
            <w:webHidden/>
          </w:rPr>
          <w:fldChar w:fldCharType="separate"/>
        </w:r>
        <w:r w:rsidR="00C5698F">
          <w:rPr>
            <w:noProof/>
            <w:webHidden/>
          </w:rPr>
          <w:t>74</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72" w:history="1">
        <w:r w:rsidR="007820AE">
          <w:rPr>
            <w:rStyle w:val="Hipercze"/>
            <w:noProof/>
          </w:rPr>
          <w:t xml:space="preserve">Rysunek 21. </w:t>
        </w:r>
        <w:r w:rsidR="005B2D0F" w:rsidRPr="00780036">
          <w:rPr>
            <w:rStyle w:val="Hipercze"/>
            <w:noProof/>
          </w:rPr>
          <w:t xml:space="preserve"> Co może być zdanie</w:t>
        </w:r>
        <w:r w:rsidR="007820AE">
          <w:rPr>
            <w:rStyle w:val="Hipercze"/>
            <w:noProof/>
          </w:rPr>
          <w:t>m</w:t>
        </w:r>
        <w:r w:rsidR="005B2D0F" w:rsidRPr="00780036">
          <w:rPr>
            <w:rStyle w:val="Hipercze"/>
            <w:noProof/>
          </w:rPr>
          <w:t xml:space="preserve"> Pana/Pani wizytówką promocyjną Suwałk?</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_Toc435168972 \h </w:instrText>
        </w:r>
        <w:r w:rsidR="00787214" w:rsidRPr="00780036">
          <w:rPr>
            <w:noProof/>
            <w:webHidden/>
          </w:rPr>
        </w:r>
        <w:r w:rsidR="00787214" w:rsidRPr="00780036">
          <w:rPr>
            <w:noProof/>
            <w:webHidden/>
          </w:rPr>
          <w:fldChar w:fldCharType="separate"/>
        </w:r>
        <w:r w:rsidR="00C5698F">
          <w:rPr>
            <w:noProof/>
            <w:webHidden/>
          </w:rPr>
          <w:t>75</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73" w:history="1">
        <w:r w:rsidR="005B2D0F" w:rsidRPr="00780036">
          <w:rPr>
            <w:rStyle w:val="Hipercze"/>
            <w:noProof/>
          </w:rPr>
          <w:t>Rysunek 22</w:t>
        </w:r>
        <w:r w:rsidR="007820AE">
          <w:rPr>
            <w:rStyle w:val="Hipercze"/>
            <w:noProof/>
          </w:rPr>
          <w:t>.</w:t>
        </w:r>
        <w:r w:rsidR="005B2D0F" w:rsidRPr="00780036">
          <w:rPr>
            <w:rStyle w:val="Hipercze"/>
            <w:noProof/>
          </w:rPr>
          <w:t xml:space="preserve"> Jak ocenia Pan/Pani dotychczasowy logotyp „Pogodne Suwałki” z misiem „UśMichem”?</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_Toc435168973 \h </w:instrText>
        </w:r>
        <w:r w:rsidR="00787214" w:rsidRPr="00780036">
          <w:rPr>
            <w:noProof/>
            <w:webHidden/>
          </w:rPr>
        </w:r>
        <w:r w:rsidR="00787214" w:rsidRPr="00780036">
          <w:rPr>
            <w:noProof/>
            <w:webHidden/>
          </w:rPr>
          <w:fldChar w:fldCharType="separate"/>
        </w:r>
        <w:r w:rsidR="00C5698F">
          <w:rPr>
            <w:noProof/>
            <w:webHidden/>
          </w:rPr>
          <w:t>75</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74" w:history="1">
        <w:r w:rsidR="005B2D0F" w:rsidRPr="00780036">
          <w:rPr>
            <w:rStyle w:val="Hipercze"/>
            <w:noProof/>
          </w:rPr>
          <w:t>Rysunek 23</w:t>
        </w:r>
        <w:r w:rsidR="007820AE">
          <w:rPr>
            <w:rStyle w:val="Hipercze"/>
            <w:noProof/>
          </w:rPr>
          <w:t>.</w:t>
        </w:r>
        <w:r w:rsidR="005B2D0F" w:rsidRPr="00780036">
          <w:rPr>
            <w:rStyle w:val="Hipercze"/>
            <w:noProof/>
          </w:rPr>
          <w:t xml:space="preserve"> Czy zauważył</w:t>
        </w:r>
        <w:r w:rsidR="007820AE">
          <w:rPr>
            <w:rStyle w:val="Hipercze"/>
            <w:noProof/>
          </w:rPr>
          <w:t>(a)</w:t>
        </w:r>
        <w:r w:rsidR="005B2D0F" w:rsidRPr="00780036">
          <w:rPr>
            <w:rStyle w:val="Hipercze"/>
            <w:noProof/>
          </w:rPr>
          <w:t xml:space="preserve"> Pan/Pani działania promocyjne Miasta Suwałki w</w:t>
        </w:r>
        <w:r w:rsidR="007820AE">
          <w:rPr>
            <w:rStyle w:val="Hipercze"/>
            <w:noProof/>
          </w:rPr>
          <w:t>….</w:t>
        </w:r>
        <w:r w:rsidR="005B2D0F" w:rsidRPr="00780036">
          <w:rPr>
            <w:rStyle w:val="Hipercze"/>
            <w:noProof/>
          </w:rPr>
          <w:t>:</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_Toc435168974 \h </w:instrText>
        </w:r>
        <w:r w:rsidR="00787214" w:rsidRPr="00780036">
          <w:rPr>
            <w:noProof/>
            <w:webHidden/>
          </w:rPr>
        </w:r>
        <w:r w:rsidR="00787214" w:rsidRPr="00780036">
          <w:rPr>
            <w:noProof/>
            <w:webHidden/>
          </w:rPr>
          <w:fldChar w:fldCharType="separate"/>
        </w:r>
        <w:r w:rsidR="00C5698F">
          <w:rPr>
            <w:noProof/>
            <w:webHidden/>
          </w:rPr>
          <w:t>76</w:t>
        </w:r>
        <w:r w:rsidR="00787214" w:rsidRPr="00780036">
          <w:rPr>
            <w:noProof/>
            <w:webHidden/>
          </w:rPr>
          <w:fldChar w:fldCharType="end"/>
        </w:r>
      </w:hyperlink>
    </w:p>
    <w:p w:rsidR="005B2D0F" w:rsidRPr="00780036" w:rsidRDefault="00157CFA">
      <w:pPr>
        <w:pStyle w:val="Spisilustracji"/>
        <w:tabs>
          <w:tab w:val="right" w:leader="dot" w:pos="9062"/>
        </w:tabs>
        <w:rPr>
          <w:rFonts w:asciiTheme="minorHAnsi" w:eastAsiaTheme="minorEastAsia" w:hAnsiTheme="minorHAnsi" w:cstheme="minorBidi"/>
          <w:noProof/>
          <w:sz w:val="22"/>
          <w:szCs w:val="22"/>
          <w:lang w:eastAsia="pl-PL"/>
        </w:rPr>
      </w:pPr>
      <w:hyperlink w:anchor="_Toc435168975" w:history="1">
        <w:r w:rsidR="005B2D0F" w:rsidRPr="00780036">
          <w:rPr>
            <w:rStyle w:val="Hipercze"/>
            <w:noProof/>
          </w:rPr>
          <w:t>Rysunek 24</w:t>
        </w:r>
        <w:r w:rsidR="007820AE">
          <w:rPr>
            <w:rStyle w:val="Hipercze"/>
            <w:noProof/>
          </w:rPr>
          <w:t>.</w:t>
        </w:r>
        <w:r w:rsidR="005B2D0F" w:rsidRPr="00780036">
          <w:rPr>
            <w:rStyle w:val="Hipercze"/>
            <w:noProof/>
          </w:rPr>
          <w:t xml:space="preserve"> Proszę o wskazanie kierunków promocji, które mogą być przydatne w działaniach promocyjnych miasta?</w:t>
        </w:r>
        <w:r w:rsidR="005B2D0F" w:rsidRPr="00780036">
          <w:rPr>
            <w:noProof/>
            <w:webHidden/>
          </w:rPr>
          <w:tab/>
        </w:r>
        <w:r w:rsidR="00787214" w:rsidRPr="00780036">
          <w:rPr>
            <w:noProof/>
            <w:webHidden/>
          </w:rPr>
          <w:fldChar w:fldCharType="begin"/>
        </w:r>
        <w:r w:rsidR="005B2D0F" w:rsidRPr="00780036">
          <w:rPr>
            <w:noProof/>
            <w:webHidden/>
          </w:rPr>
          <w:instrText xml:space="preserve"> PAGEREF _Toc435168975 \h </w:instrText>
        </w:r>
        <w:r w:rsidR="00787214" w:rsidRPr="00780036">
          <w:rPr>
            <w:noProof/>
            <w:webHidden/>
          </w:rPr>
        </w:r>
        <w:r w:rsidR="00787214" w:rsidRPr="00780036">
          <w:rPr>
            <w:noProof/>
            <w:webHidden/>
          </w:rPr>
          <w:fldChar w:fldCharType="separate"/>
        </w:r>
        <w:r w:rsidR="00C5698F">
          <w:rPr>
            <w:noProof/>
            <w:webHidden/>
          </w:rPr>
          <w:t>77</w:t>
        </w:r>
        <w:r w:rsidR="00787214" w:rsidRPr="00780036">
          <w:rPr>
            <w:noProof/>
            <w:webHidden/>
          </w:rPr>
          <w:fldChar w:fldCharType="end"/>
        </w:r>
      </w:hyperlink>
    </w:p>
    <w:p w:rsidR="00BA1071" w:rsidRPr="005D46C8" w:rsidRDefault="00787214" w:rsidP="00BA1071">
      <w:r w:rsidRPr="00780036">
        <w:fldChar w:fldCharType="end"/>
      </w:r>
    </w:p>
    <w:sectPr w:rsidR="00BA1071" w:rsidRPr="005D46C8" w:rsidSect="00F23B92">
      <w:footerReference w:type="default" r:id="rId51"/>
      <w:headerReference w:type="first" r:id="rId52"/>
      <w:footerReference w:type="first" r:id="rId53"/>
      <w:pgSz w:w="11906" w:h="16838"/>
      <w:pgMar w:top="1417" w:right="1417" w:bottom="198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1F8" w:rsidRDefault="003A71F8" w:rsidP="00D35247">
      <w:pPr>
        <w:spacing w:after="0" w:line="240" w:lineRule="auto"/>
      </w:pPr>
      <w:r>
        <w:separator/>
      </w:r>
    </w:p>
  </w:endnote>
  <w:endnote w:type="continuationSeparator" w:id="0">
    <w:p w:rsidR="003A71F8" w:rsidRDefault="003A71F8" w:rsidP="00D3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FA" w:rsidRPr="00C147D0" w:rsidRDefault="00157CFA" w:rsidP="001411A4">
    <w:pPr>
      <w:pStyle w:val="Stopka"/>
      <w:jc w:val="right"/>
      <w:rPr>
        <w:rFonts w:asciiTheme="majorHAnsi" w:hAnsiTheme="majorHAnsi"/>
        <w:b/>
        <w:color w:val="7F7F7F" w:themeColor="background1" w:themeShade="7F"/>
        <w:spacing w:val="60"/>
        <w:sz w:val="22"/>
        <w:szCs w:val="22"/>
      </w:rPr>
    </w:pPr>
    <w:r w:rsidRPr="00C147D0">
      <w:rPr>
        <w:rFonts w:asciiTheme="majorHAnsi" w:hAnsiTheme="majorHAnsi"/>
        <w:b/>
        <w:noProof/>
        <w:sz w:val="22"/>
        <w:szCs w:val="22"/>
        <w:lang w:eastAsia="pl-PL"/>
      </w:rPr>
      <w:drawing>
        <wp:anchor distT="0" distB="0" distL="114300" distR="114300" simplePos="0" relativeHeight="251659264" behindDoc="0" locked="0" layoutInCell="1" allowOverlap="1">
          <wp:simplePos x="0" y="0"/>
          <wp:positionH relativeFrom="margin">
            <wp:posOffset>-292735</wp:posOffset>
          </wp:positionH>
          <wp:positionV relativeFrom="margin">
            <wp:posOffset>8768080</wp:posOffset>
          </wp:positionV>
          <wp:extent cx="1040130" cy="544195"/>
          <wp:effectExtent l="0" t="0" r="7620" b="8255"/>
          <wp:wrapSquare wrapText="bothSides"/>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544195"/>
                  </a:xfrm>
                  <a:prstGeom prst="rect">
                    <a:avLst/>
                  </a:prstGeom>
                  <a:noFill/>
                  <a:ln>
                    <a:noFill/>
                  </a:ln>
                </pic:spPr>
              </pic:pic>
            </a:graphicData>
          </a:graphic>
        </wp:anchor>
      </w:drawing>
    </w:r>
    <w:r w:rsidRPr="00C147D0">
      <w:rPr>
        <w:rFonts w:asciiTheme="majorHAnsi" w:hAnsiTheme="majorHAnsi"/>
        <w:b/>
        <w:noProof/>
        <w:color w:val="FFFFFF" w:themeColor="background1"/>
        <w:sz w:val="22"/>
        <w:szCs w:val="22"/>
        <w:lang w:eastAsia="pl-PL"/>
      </w:rPr>
      <w:drawing>
        <wp:anchor distT="0" distB="0" distL="114300" distR="114300" simplePos="0" relativeHeight="251658240" behindDoc="1" locked="0" layoutInCell="1" allowOverlap="1">
          <wp:simplePos x="0" y="0"/>
          <wp:positionH relativeFrom="margin">
            <wp:posOffset>845820</wp:posOffset>
          </wp:positionH>
          <wp:positionV relativeFrom="margin">
            <wp:posOffset>8612505</wp:posOffset>
          </wp:positionV>
          <wp:extent cx="4986000" cy="864000"/>
          <wp:effectExtent l="0" t="0" r="5715"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6000" cy="864000"/>
                  </a:xfrm>
                  <a:prstGeom prst="rect">
                    <a:avLst/>
                  </a:prstGeom>
                  <a:noFill/>
                  <a:ln>
                    <a:noFill/>
                  </a:ln>
                </pic:spPr>
              </pic:pic>
            </a:graphicData>
          </a:graphic>
        </wp:anchor>
      </w:drawing>
    </w:r>
    <w:r w:rsidRPr="00C147D0">
      <w:rPr>
        <w:rFonts w:asciiTheme="majorHAnsi" w:hAnsiTheme="majorHAnsi"/>
        <w:b/>
        <w:color w:val="FFFFFF" w:themeColor="background1"/>
        <w:spacing w:val="60"/>
        <w:sz w:val="22"/>
        <w:szCs w:val="22"/>
      </w:rPr>
      <w:t>Strona</w:t>
    </w:r>
    <w:r w:rsidRPr="00C147D0">
      <w:rPr>
        <w:rFonts w:asciiTheme="majorHAnsi" w:hAnsiTheme="majorHAnsi"/>
        <w:b/>
        <w:color w:val="FFFFFF" w:themeColor="background1"/>
        <w:sz w:val="22"/>
        <w:szCs w:val="22"/>
      </w:rPr>
      <w:t xml:space="preserve"> | </w:t>
    </w:r>
    <w:r w:rsidRPr="00C147D0">
      <w:rPr>
        <w:rFonts w:asciiTheme="majorHAnsi" w:hAnsiTheme="majorHAnsi"/>
        <w:b/>
        <w:color w:val="FFFFFF" w:themeColor="background1"/>
        <w:sz w:val="22"/>
        <w:szCs w:val="22"/>
      </w:rPr>
      <w:fldChar w:fldCharType="begin"/>
    </w:r>
    <w:r w:rsidRPr="00C147D0">
      <w:rPr>
        <w:rFonts w:asciiTheme="majorHAnsi" w:hAnsiTheme="majorHAnsi"/>
        <w:b/>
        <w:color w:val="FFFFFF" w:themeColor="background1"/>
        <w:sz w:val="22"/>
        <w:szCs w:val="22"/>
      </w:rPr>
      <w:instrText>PAGE   \* MERGEFORMAT</w:instrText>
    </w:r>
    <w:r w:rsidRPr="00C147D0">
      <w:rPr>
        <w:rFonts w:asciiTheme="majorHAnsi" w:hAnsiTheme="majorHAnsi"/>
        <w:b/>
        <w:color w:val="FFFFFF" w:themeColor="background1"/>
        <w:sz w:val="22"/>
        <w:szCs w:val="22"/>
      </w:rPr>
      <w:fldChar w:fldCharType="separate"/>
    </w:r>
    <w:r w:rsidR="00C5698F" w:rsidRPr="00C5698F">
      <w:rPr>
        <w:rFonts w:asciiTheme="majorHAnsi" w:hAnsiTheme="majorHAnsi"/>
        <w:b/>
        <w:bCs/>
        <w:noProof/>
        <w:color w:val="FFFFFF" w:themeColor="background1"/>
        <w:sz w:val="22"/>
        <w:szCs w:val="22"/>
      </w:rPr>
      <w:t>11</w:t>
    </w:r>
    <w:r w:rsidRPr="00C147D0">
      <w:rPr>
        <w:rFonts w:asciiTheme="majorHAnsi" w:hAnsiTheme="majorHAnsi"/>
        <w:b/>
        <w:bCs/>
        <w:color w:val="FFFFFF" w:themeColor="background1"/>
        <w:sz w:val="22"/>
        <w:szCs w:val="22"/>
      </w:rPr>
      <w:fldChar w:fldCharType="end"/>
    </w:r>
    <w:r w:rsidRPr="00C147D0">
      <w:rPr>
        <w:rFonts w:asciiTheme="majorHAnsi" w:hAnsiTheme="majorHAnsi"/>
        <w:b/>
        <w:noProof/>
        <w:color w:val="FFFFFF" w:themeColor="background1"/>
        <w:sz w:val="22"/>
        <w:szCs w:val="22"/>
        <w:lang w:eastAsia="pl-P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FA" w:rsidRDefault="00157CFA">
    <w:pPr>
      <w:pStyle w:val="Stopka"/>
    </w:pPr>
    <w:r>
      <w:rPr>
        <w:noProof/>
        <w:lang w:eastAsia="pl-PL"/>
      </w:rPr>
      <w:drawing>
        <wp:anchor distT="0" distB="0" distL="114300" distR="114300" simplePos="0" relativeHeight="251660288" behindDoc="0" locked="0" layoutInCell="1" allowOverlap="1">
          <wp:simplePos x="0" y="0"/>
          <wp:positionH relativeFrom="page">
            <wp:align>left</wp:align>
          </wp:positionH>
          <wp:positionV relativeFrom="page">
            <wp:posOffset>9258300</wp:posOffset>
          </wp:positionV>
          <wp:extent cx="7591425" cy="1447800"/>
          <wp:effectExtent l="0" t="0" r="9525" b="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4478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1F8" w:rsidRDefault="003A71F8" w:rsidP="00D35247">
      <w:pPr>
        <w:spacing w:after="0" w:line="240" w:lineRule="auto"/>
      </w:pPr>
      <w:r>
        <w:separator/>
      </w:r>
    </w:p>
  </w:footnote>
  <w:footnote w:type="continuationSeparator" w:id="0">
    <w:p w:rsidR="003A71F8" w:rsidRDefault="003A71F8" w:rsidP="00D35247">
      <w:pPr>
        <w:spacing w:after="0" w:line="240" w:lineRule="auto"/>
      </w:pPr>
      <w:r>
        <w:continuationSeparator/>
      </w:r>
    </w:p>
  </w:footnote>
  <w:footnote w:id="1">
    <w:p w:rsidR="00157CFA" w:rsidRPr="0004542A" w:rsidRDefault="00157CFA" w:rsidP="005C29C0">
      <w:pPr>
        <w:pStyle w:val="Tekstprzypisudolnego"/>
        <w:jc w:val="both"/>
        <w:rPr>
          <w:rFonts w:ascii="Times New Roman" w:hAnsi="Times New Roman" w:cs="Times New Roman"/>
          <w:lang w:val="en-US"/>
        </w:rPr>
      </w:pPr>
      <w:r w:rsidRPr="005C29C0">
        <w:rPr>
          <w:rStyle w:val="Odwoanieprzypisudolnego"/>
          <w:rFonts w:ascii="Times New Roman" w:hAnsi="Times New Roman" w:cs="Times New Roman"/>
        </w:rPr>
        <w:footnoteRef/>
      </w:r>
      <w:r w:rsidRPr="005C29C0">
        <w:rPr>
          <w:rFonts w:ascii="Times New Roman" w:hAnsi="Times New Roman" w:cs="Times New Roman"/>
        </w:rPr>
        <w:t xml:space="preserve"> M. </w:t>
      </w:r>
      <w:r w:rsidRPr="005C29C0">
        <w:rPr>
          <w:rFonts w:ascii="Times New Roman" w:hAnsi="Times New Roman" w:cs="Times New Roman"/>
          <w:color w:val="000000"/>
        </w:rPr>
        <w:t xml:space="preserve">Duczkowska-Piasecka, </w:t>
      </w:r>
      <w:r w:rsidRPr="005C29C0">
        <w:rPr>
          <w:rFonts w:ascii="Times New Roman" w:hAnsi="Times New Roman" w:cs="Times New Roman"/>
          <w:i/>
          <w:color w:val="000000"/>
        </w:rPr>
        <w:t>Marketing terytorialny - Jak podejść do rozwoju z korzyścią dla wszystkich</w:t>
      </w:r>
      <w:r w:rsidRPr="005C29C0">
        <w:rPr>
          <w:rFonts w:ascii="Times New Roman" w:hAnsi="Times New Roman" w:cs="Times New Roman"/>
          <w:color w:val="000000"/>
        </w:rPr>
        <w:t xml:space="preserve">, Wyd. </w:t>
      </w:r>
      <w:proofErr w:type="spellStart"/>
      <w:r w:rsidRPr="0004542A">
        <w:rPr>
          <w:rFonts w:ascii="Times New Roman" w:hAnsi="Times New Roman" w:cs="Times New Roman"/>
          <w:color w:val="000000"/>
          <w:lang w:val="en-US"/>
        </w:rPr>
        <w:t>Difin</w:t>
      </w:r>
      <w:proofErr w:type="spellEnd"/>
      <w:r w:rsidRPr="0004542A">
        <w:rPr>
          <w:rFonts w:ascii="Times New Roman" w:hAnsi="Times New Roman" w:cs="Times New Roman"/>
          <w:color w:val="000000"/>
          <w:lang w:val="en-US"/>
        </w:rPr>
        <w:t>, Warszawa 2014, s. 51-54.</w:t>
      </w:r>
    </w:p>
  </w:footnote>
  <w:footnote w:id="2">
    <w:p w:rsidR="00157CFA" w:rsidRPr="0004542A" w:rsidRDefault="00157CFA" w:rsidP="005C29C0">
      <w:pPr>
        <w:pStyle w:val="Tekstprzypisudolnego"/>
        <w:jc w:val="both"/>
        <w:rPr>
          <w:rFonts w:ascii="Times New Roman" w:hAnsi="Times New Roman" w:cs="Times New Roman"/>
          <w:lang w:val="en-US"/>
        </w:rPr>
      </w:pPr>
      <w:r w:rsidRPr="005C29C0">
        <w:rPr>
          <w:rStyle w:val="Odwoanieprzypisudolnego"/>
          <w:rFonts w:ascii="Times New Roman" w:hAnsi="Times New Roman" w:cs="Times New Roman"/>
        </w:rPr>
        <w:footnoteRef/>
      </w:r>
      <w:r w:rsidRPr="0004542A">
        <w:rPr>
          <w:rFonts w:ascii="Times New Roman" w:hAnsi="Times New Roman" w:cs="Times New Roman"/>
          <w:lang w:val="en-US"/>
        </w:rPr>
        <w:t xml:space="preserve"> V. </w:t>
      </w:r>
      <w:proofErr w:type="spellStart"/>
      <w:r w:rsidRPr="0004542A">
        <w:rPr>
          <w:rFonts w:ascii="Times New Roman" w:hAnsi="Times New Roman" w:cs="Times New Roman"/>
          <w:lang w:val="en-US"/>
        </w:rPr>
        <w:t>Gollain</w:t>
      </w:r>
      <w:proofErr w:type="spellEnd"/>
      <w:r w:rsidRPr="0004542A">
        <w:rPr>
          <w:rFonts w:ascii="Times New Roman" w:hAnsi="Times New Roman" w:cs="Times New Roman"/>
          <w:lang w:val="en-US"/>
        </w:rPr>
        <w:t xml:space="preserve">, </w:t>
      </w:r>
      <w:proofErr w:type="spellStart"/>
      <w:r w:rsidRPr="0004542A">
        <w:rPr>
          <w:rFonts w:ascii="Times New Roman" w:hAnsi="Times New Roman" w:cs="Times New Roman"/>
          <w:i/>
          <w:lang w:val="en-US"/>
        </w:rPr>
        <w:t>Reusir</w:t>
      </w:r>
      <w:proofErr w:type="spellEnd"/>
      <w:r w:rsidRPr="0004542A">
        <w:rPr>
          <w:rFonts w:ascii="Times New Roman" w:hAnsi="Times New Roman" w:cs="Times New Roman"/>
          <w:i/>
          <w:lang w:val="en-US"/>
        </w:rPr>
        <w:t xml:space="preserve"> son marketing </w:t>
      </w:r>
      <w:proofErr w:type="spellStart"/>
      <w:r w:rsidRPr="0004542A">
        <w:rPr>
          <w:rFonts w:ascii="Times New Roman" w:hAnsi="Times New Roman" w:cs="Times New Roman"/>
          <w:i/>
          <w:lang w:val="en-US"/>
        </w:rPr>
        <w:t>territorian</w:t>
      </w:r>
      <w:proofErr w:type="spellEnd"/>
      <w:r w:rsidRPr="0004542A">
        <w:rPr>
          <w:rFonts w:ascii="Times New Roman" w:hAnsi="Times New Roman" w:cs="Times New Roman"/>
          <w:i/>
          <w:lang w:val="en-US"/>
        </w:rPr>
        <w:t xml:space="preserve"> </w:t>
      </w:r>
      <w:proofErr w:type="spellStart"/>
      <w:r w:rsidRPr="0004542A">
        <w:rPr>
          <w:rFonts w:ascii="Times New Roman" w:hAnsi="Times New Roman" w:cs="Times New Roman"/>
          <w:i/>
          <w:lang w:val="en-US"/>
        </w:rPr>
        <w:t>en</w:t>
      </w:r>
      <w:proofErr w:type="spellEnd"/>
      <w:r w:rsidRPr="0004542A">
        <w:rPr>
          <w:rFonts w:ascii="Times New Roman" w:hAnsi="Times New Roman" w:cs="Times New Roman"/>
          <w:i/>
          <w:lang w:val="en-US"/>
        </w:rPr>
        <w:t xml:space="preserve"> 10 </w:t>
      </w:r>
      <w:proofErr w:type="spellStart"/>
      <w:r w:rsidRPr="0004542A">
        <w:rPr>
          <w:rFonts w:ascii="Times New Roman" w:hAnsi="Times New Roman" w:cs="Times New Roman"/>
          <w:i/>
          <w:lang w:val="en-US"/>
        </w:rPr>
        <w:t>etapes</w:t>
      </w:r>
      <w:proofErr w:type="spellEnd"/>
      <w:r w:rsidRPr="0004542A">
        <w:rPr>
          <w:rFonts w:ascii="Times New Roman" w:hAnsi="Times New Roman" w:cs="Times New Roman"/>
          <w:lang w:val="en-US"/>
        </w:rPr>
        <w:t xml:space="preserve">, </w:t>
      </w:r>
      <w:proofErr w:type="spellStart"/>
      <w:r w:rsidRPr="0004542A">
        <w:rPr>
          <w:rFonts w:ascii="Times New Roman" w:hAnsi="Times New Roman" w:cs="Times New Roman"/>
          <w:lang w:val="en-US"/>
        </w:rPr>
        <w:t>CDEiF</w:t>
      </w:r>
      <w:proofErr w:type="spellEnd"/>
      <w:r w:rsidRPr="0004542A">
        <w:rPr>
          <w:rFonts w:ascii="Times New Roman" w:hAnsi="Times New Roman" w:cs="Times New Roman"/>
          <w:lang w:val="en-US"/>
        </w:rPr>
        <w:t>, Paris 2010, s. 4.</w:t>
      </w:r>
    </w:p>
  </w:footnote>
  <w:footnote w:id="3">
    <w:p w:rsidR="00157CFA" w:rsidRPr="005C29C0" w:rsidRDefault="00157CFA" w:rsidP="005C29C0">
      <w:pPr>
        <w:pStyle w:val="Tekstprzypisudolnego"/>
        <w:jc w:val="both"/>
        <w:rPr>
          <w:rFonts w:ascii="Times New Roman" w:hAnsi="Times New Roman" w:cs="Times New Roman"/>
        </w:rPr>
      </w:pPr>
      <w:r w:rsidRPr="005C29C0">
        <w:rPr>
          <w:rStyle w:val="Odwoanieprzypisudolnego"/>
          <w:rFonts w:ascii="Times New Roman" w:hAnsi="Times New Roman" w:cs="Times New Roman"/>
        </w:rPr>
        <w:footnoteRef/>
      </w:r>
      <w:r w:rsidRPr="005C29C0">
        <w:rPr>
          <w:rFonts w:ascii="Times New Roman" w:hAnsi="Times New Roman" w:cs="Times New Roman"/>
        </w:rPr>
        <w:t xml:space="preserve"> </w:t>
      </w:r>
      <w:r w:rsidRPr="005C29C0">
        <w:rPr>
          <w:rStyle w:val="Odwoanieprzypisudolnego"/>
          <w:rFonts w:ascii="Times New Roman" w:hAnsi="Times New Roman" w:cs="Times New Roman"/>
        </w:rPr>
        <w:footnoteRef/>
      </w:r>
      <w:r w:rsidRPr="005C29C0">
        <w:rPr>
          <w:rFonts w:ascii="Times New Roman" w:hAnsi="Times New Roman" w:cs="Times New Roman"/>
        </w:rPr>
        <w:t xml:space="preserve"> M. </w:t>
      </w:r>
      <w:r w:rsidRPr="005C29C0">
        <w:rPr>
          <w:rFonts w:ascii="Times New Roman" w:hAnsi="Times New Roman" w:cs="Times New Roman"/>
          <w:color w:val="000000"/>
        </w:rPr>
        <w:t xml:space="preserve">Duczkowska-Piasecka, </w:t>
      </w:r>
      <w:r w:rsidRPr="005C29C0">
        <w:rPr>
          <w:rFonts w:ascii="Times New Roman" w:hAnsi="Times New Roman" w:cs="Times New Roman"/>
          <w:i/>
          <w:color w:val="000000"/>
        </w:rPr>
        <w:t>Marketing terytorialny – (…)</w:t>
      </w:r>
      <w:r w:rsidRPr="005C29C0">
        <w:rPr>
          <w:rFonts w:ascii="Times New Roman" w:hAnsi="Times New Roman" w:cs="Times New Roman"/>
          <w:color w:val="000000"/>
        </w:rPr>
        <w:t>, s. 58-59.</w:t>
      </w:r>
    </w:p>
    <w:p w:rsidR="00157CFA" w:rsidRPr="005C29C0" w:rsidRDefault="00157CFA" w:rsidP="005C29C0">
      <w:pPr>
        <w:pStyle w:val="Tekstprzypisudolnego"/>
        <w:jc w:val="both"/>
        <w:rPr>
          <w:rFonts w:ascii="Times New Roman" w:hAnsi="Times New Roman" w:cs="Times New Roman"/>
        </w:rPr>
      </w:pPr>
    </w:p>
  </w:footnote>
  <w:footnote w:id="4">
    <w:p w:rsidR="00157CFA" w:rsidRDefault="00157CFA" w:rsidP="005C29C0">
      <w:pPr>
        <w:pStyle w:val="Tekstprzypisudolnego"/>
        <w:jc w:val="both"/>
      </w:pPr>
      <w:r w:rsidRPr="005C29C0">
        <w:rPr>
          <w:rStyle w:val="Odwoanieprzypisudolnego"/>
          <w:rFonts w:ascii="Times New Roman" w:hAnsi="Times New Roman" w:cs="Times New Roman"/>
        </w:rPr>
        <w:footnoteRef/>
      </w:r>
      <w:r w:rsidRPr="005C29C0">
        <w:rPr>
          <w:rFonts w:ascii="Times New Roman" w:hAnsi="Times New Roman" w:cs="Times New Roman"/>
        </w:rPr>
        <w:t xml:space="preserve"> </w:t>
      </w:r>
      <w:r w:rsidRPr="005C29C0">
        <w:rPr>
          <w:rStyle w:val="Odwoanieprzypisudolnego"/>
          <w:rFonts w:ascii="Times New Roman" w:hAnsi="Times New Roman" w:cs="Times New Roman"/>
        </w:rPr>
        <w:footnoteRef/>
      </w:r>
      <w:r w:rsidRPr="005C29C0">
        <w:rPr>
          <w:rFonts w:ascii="Times New Roman" w:hAnsi="Times New Roman" w:cs="Times New Roman"/>
        </w:rPr>
        <w:t xml:space="preserve"> M. </w:t>
      </w:r>
      <w:r w:rsidRPr="005C29C0">
        <w:rPr>
          <w:rFonts w:ascii="Times New Roman" w:hAnsi="Times New Roman" w:cs="Times New Roman"/>
          <w:color w:val="000000"/>
        </w:rPr>
        <w:t xml:space="preserve">Duczkowska-Piasecka, </w:t>
      </w:r>
      <w:r w:rsidRPr="005C29C0">
        <w:rPr>
          <w:rFonts w:ascii="Times New Roman" w:hAnsi="Times New Roman" w:cs="Times New Roman"/>
          <w:i/>
          <w:color w:val="000000"/>
        </w:rPr>
        <w:t>Marketing terytorialny - Jak podejść do rozwoju z korzyścią dla wszystkich</w:t>
      </w:r>
      <w:r w:rsidRPr="005C29C0">
        <w:rPr>
          <w:rFonts w:ascii="Times New Roman" w:hAnsi="Times New Roman" w:cs="Times New Roman"/>
          <w:color w:val="000000"/>
        </w:rPr>
        <w:t xml:space="preserve">, Wyd. </w:t>
      </w:r>
      <w:proofErr w:type="spellStart"/>
      <w:r w:rsidRPr="005C29C0">
        <w:rPr>
          <w:rFonts w:ascii="Times New Roman" w:hAnsi="Times New Roman" w:cs="Times New Roman"/>
          <w:color w:val="000000"/>
        </w:rPr>
        <w:t>Difin</w:t>
      </w:r>
      <w:proofErr w:type="spellEnd"/>
      <w:r w:rsidRPr="005C29C0">
        <w:rPr>
          <w:rFonts w:ascii="Times New Roman" w:hAnsi="Times New Roman" w:cs="Times New Roman"/>
          <w:color w:val="000000"/>
        </w:rPr>
        <w:t>, Warszawa 2014, s. 61.</w:t>
      </w:r>
    </w:p>
  </w:footnote>
  <w:footnote w:id="5">
    <w:p w:rsidR="00157CFA" w:rsidRPr="00BD1BD2" w:rsidRDefault="00157CFA" w:rsidP="00BD1BD2">
      <w:pPr>
        <w:pStyle w:val="Tekstprzypisudolnego"/>
        <w:jc w:val="both"/>
        <w:rPr>
          <w:rFonts w:ascii="Times New Roman" w:hAnsi="Times New Roman" w:cs="Times New Roman"/>
        </w:rPr>
      </w:pPr>
      <w:r>
        <w:rPr>
          <w:rStyle w:val="Odwoanieprzypisudolnego"/>
        </w:rPr>
        <w:footnoteRef/>
      </w:r>
      <w:r>
        <w:t xml:space="preserve"> </w:t>
      </w:r>
      <w:proofErr w:type="spellStart"/>
      <w:r w:rsidRPr="00BD1BD2">
        <w:rPr>
          <w:rFonts w:ascii="Times New Roman" w:hAnsi="Times New Roman" w:cs="Times New Roman"/>
        </w:rPr>
        <w:t>Szromnik</w:t>
      </w:r>
      <w:proofErr w:type="spellEnd"/>
      <w:r w:rsidRPr="00BD1BD2">
        <w:rPr>
          <w:rFonts w:ascii="Times New Roman" w:hAnsi="Times New Roman" w:cs="Times New Roman"/>
        </w:rPr>
        <w:t xml:space="preserve"> A., </w:t>
      </w:r>
      <w:r w:rsidRPr="00BD1BD2">
        <w:rPr>
          <w:rFonts w:ascii="Times New Roman" w:hAnsi="Times New Roman" w:cs="Times New Roman"/>
          <w:i/>
        </w:rPr>
        <w:t>Marketing terytorialny jako atrybut rynkowej orientacji miast oraz regionów</w:t>
      </w:r>
      <w:r w:rsidRPr="00BD1BD2">
        <w:rPr>
          <w:rFonts w:ascii="Times New Roman" w:hAnsi="Times New Roman" w:cs="Times New Roman"/>
        </w:rPr>
        <w:t>, Wyższa Szkoła Promocji, Warszawa 2011, s.34.</w:t>
      </w:r>
    </w:p>
  </w:footnote>
  <w:footnote w:id="6">
    <w:p w:rsidR="00157CFA" w:rsidRDefault="00157CFA" w:rsidP="00BD1BD2">
      <w:pPr>
        <w:pStyle w:val="Tekstprzypisudolnego"/>
        <w:jc w:val="both"/>
      </w:pPr>
      <w:r w:rsidRPr="00BD1BD2">
        <w:rPr>
          <w:rStyle w:val="Odwoanieprzypisudolnego"/>
          <w:rFonts w:ascii="Times New Roman" w:hAnsi="Times New Roman" w:cs="Times New Roman"/>
        </w:rPr>
        <w:footnoteRef/>
      </w:r>
      <w:r w:rsidRPr="00BD1BD2">
        <w:rPr>
          <w:rFonts w:ascii="Times New Roman" w:hAnsi="Times New Roman" w:cs="Times New Roman"/>
        </w:rPr>
        <w:t xml:space="preserve"> M. </w:t>
      </w:r>
      <w:proofErr w:type="spellStart"/>
      <w:r w:rsidRPr="00BD1BD2">
        <w:rPr>
          <w:rFonts w:ascii="Times New Roman" w:hAnsi="Times New Roman" w:cs="Times New Roman"/>
        </w:rPr>
        <w:t>Zelech</w:t>
      </w:r>
      <w:proofErr w:type="spellEnd"/>
      <w:r w:rsidRPr="00BD1BD2">
        <w:rPr>
          <w:rFonts w:ascii="Times New Roman" w:hAnsi="Times New Roman" w:cs="Times New Roman"/>
        </w:rPr>
        <w:t xml:space="preserve">, Strategiczne podejście do budowania wizerunku marki turystycznej miejsc, AWF J. Piłsudskiego w Warszawie, w: </w:t>
      </w:r>
      <w:r w:rsidRPr="00BD1BD2">
        <w:rPr>
          <w:rFonts w:ascii="Times New Roman" w:hAnsi="Times New Roman" w:cs="Times New Roman"/>
          <w:i/>
        </w:rPr>
        <w:t>Marketing przyszłości. Trendy, strategie, instrumenty. Wybrane aspekty marketingu terytorialnego</w:t>
      </w:r>
      <w:r w:rsidRPr="00BD1BD2">
        <w:rPr>
          <w:rFonts w:ascii="Times New Roman" w:hAnsi="Times New Roman" w:cs="Times New Roman"/>
        </w:rPr>
        <w:t>, Zeszyty naukowe nr 663, Uniwersytet Szczeciński, Szczecin 2011, s. 159-160.</w:t>
      </w:r>
    </w:p>
  </w:footnote>
  <w:footnote w:id="7">
    <w:p w:rsidR="00157CFA" w:rsidRDefault="00157CFA">
      <w:pPr>
        <w:pStyle w:val="Tekstprzypisudolnego"/>
      </w:pPr>
      <w:r>
        <w:rPr>
          <w:rStyle w:val="Odwoanieprzypisudolnego"/>
        </w:rPr>
        <w:footnoteRef/>
      </w:r>
      <w:r>
        <w:t xml:space="preserve"> </w:t>
      </w:r>
      <w:r w:rsidRPr="00B82670">
        <w:rPr>
          <w:i/>
        </w:rPr>
        <w:t>Gospodarcza perspektywa Podlasia. Raport o stanie gmin</w:t>
      </w:r>
      <w:r>
        <w:t>, Forbes 5/15, Warszawa 2015, s. 14.</w:t>
      </w:r>
    </w:p>
  </w:footnote>
  <w:footnote w:id="8">
    <w:p w:rsidR="00157CFA" w:rsidRDefault="00157CFA" w:rsidP="00FD1E05">
      <w:pPr>
        <w:spacing w:after="0" w:line="240" w:lineRule="auto"/>
        <w:jc w:val="left"/>
      </w:pPr>
      <w:r>
        <w:rPr>
          <w:rStyle w:val="Odwoanieprzypisudolnego"/>
        </w:rPr>
        <w:footnoteRef/>
      </w:r>
      <w:r>
        <w:t xml:space="preserve"> </w:t>
      </w:r>
      <w:r>
        <w:rPr>
          <w:i/>
          <w:sz w:val="20"/>
          <w:szCs w:val="20"/>
        </w:rPr>
        <w:t xml:space="preserve">UM Suwałki Raport Roczny 2014 </w:t>
      </w:r>
      <w:hyperlink r:id="rId1" w:history="1">
        <w:r w:rsidRPr="00B55356">
          <w:rPr>
            <w:rStyle w:val="Hipercze"/>
            <w:i/>
            <w:sz w:val="20"/>
            <w:szCs w:val="20"/>
          </w:rPr>
          <w:t>http://um.suwalki.pl/pliki/osteteczny_26_08_2015_raport%20o%20stanie%20miasta.pdf</w:t>
        </w:r>
      </w:hyperlink>
      <w:r>
        <w:rPr>
          <w:i/>
          <w:sz w:val="20"/>
          <w:szCs w:val="20"/>
        </w:rPr>
        <w:t xml:space="preserve">  </w:t>
      </w:r>
      <w:r>
        <w:rPr>
          <w:sz w:val="20"/>
          <w:szCs w:val="20"/>
        </w:rPr>
        <w:t xml:space="preserve"> [data dostępu: 25</w:t>
      </w:r>
      <w:r w:rsidRPr="00364B5C">
        <w:rPr>
          <w:sz w:val="20"/>
          <w:szCs w:val="20"/>
        </w:rPr>
        <w:t>.09.2015]</w:t>
      </w:r>
    </w:p>
  </w:footnote>
  <w:footnote w:id="9">
    <w:p w:rsidR="00157CFA" w:rsidRDefault="00157CFA" w:rsidP="00216BBE">
      <w:pPr>
        <w:pStyle w:val="Tekstprzypisudolnego"/>
        <w:jc w:val="both"/>
      </w:pPr>
      <w:r>
        <w:rPr>
          <w:rStyle w:val="Odwoanieprzypisudolnego"/>
        </w:rPr>
        <w:footnoteRef/>
      </w:r>
      <w:r>
        <w:t xml:space="preserve"> </w:t>
      </w:r>
      <w:r w:rsidRPr="00E00B78">
        <w:rPr>
          <w:rFonts w:ascii="Times New Roman" w:hAnsi="Times New Roman" w:cs="Times New Roman"/>
          <w:i/>
        </w:rPr>
        <w:t>Strategia Zrównoważonego Rozwoju Miasta Suwałki do roku 2020</w:t>
      </w:r>
      <w:r w:rsidRPr="00E00B78">
        <w:rPr>
          <w:rFonts w:ascii="Times New Roman" w:hAnsi="Times New Roman" w:cs="Times New Roman"/>
        </w:rPr>
        <w:t>, Załącz</w:t>
      </w:r>
      <w:r>
        <w:rPr>
          <w:rFonts w:ascii="Times New Roman" w:hAnsi="Times New Roman" w:cs="Times New Roman"/>
        </w:rPr>
        <w:t>nik do uchwały Rady Miejskiej w </w:t>
      </w:r>
      <w:r w:rsidRPr="00E00B78">
        <w:rPr>
          <w:rFonts w:ascii="Times New Roman" w:hAnsi="Times New Roman" w:cs="Times New Roman"/>
        </w:rPr>
        <w:t>Suwałkach Nr LI/5</w:t>
      </w:r>
      <w:r>
        <w:rPr>
          <w:rFonts w:ascii="Times New Roman" w:hAnsi="Times New Roman" w:cs="Times New Roman"/>
        </w:rPr>
        <w:t xml:space="preserve">63/2014 z dnia 30 lipca 2014 r., </w:t>
      </w:r>
      <w:r w:rsidRPr="00216BBE">
        <w:rPr>
          <w:rFonts w:ascii="Times New Roman" w:hAnsi="Times New Roman" w:cs="Times New Roman"/>
        </w:rPr>
        <w:t>Urząd Miasta Suwałki, Suwałki 2014, s.34.</w:t>
      </w:r>
    </w:p>
  </w:footnote>
  <w:footnote w:id="10">
    <w:p w:rsidR="00157CFA" w:rsidRDefault="00157CFA">
      <w:pPr>
        <w:pStyle w:val="Tekstprzypisudolnego"/>
      </w:pPr>
      <w:r>
        <w:rPr>
          <w:rStyle w:val="Odwoanieprzypisudolnego"/>
        </w:rPr>
        <w:footnoteRef/>
      </w:r>
      <w:r>
        <w:t xml:space="preserve"> </w:t>
      </w:r>
      <w:r w:rsidRPr="00B82670">
        <w:rPr>
          <w:i/>
        </w:rPr>
        <w:t>Gospodarcza perspektywa Podlasia. Raport o stanie gmin</w:t>
      </w:r>
      <w:r>
        <w:t>, Forbes 5/15, Warszawa 2015, s. 14.</w:t>
      </w:r>
    </w:p>
  </w:footnote>
  <w:footnote w:id="11">
    <w:p w:rsidR="00157CFA" w:rsidRDefault="00157CFA">
      <w:pPr>
        <w:pStyle w:val="Tekstprzypisudolnego"/>
      </w:pPr>
      <w:r w:rsidRPr="002D35F0">
        <w:rPr>
          <w:rStyle w:val="Odwoanieprzypisudolnego"/>
          <w:i/>
        </w:rPr>
        <w:footnoteRef/>
      </w:r>
      <w:r w:rsidRPr="002D35F0">
        <w:rPr>
          <w:i/>
        </w:rPr>
        <w:t xml:space="preserve"> Umowa na obwodnicę Suwałk podpisana</w:t>
      </w:r>
      <w:r w:rsidRPr="002D35F0">
        <w:t xml:space="preserve">, </w:t>
      </w:r>
      <w:proofErr w:type="spellStart"/>
      <w:r w:rsidRPr="002D35F0">
        <w:t>DwuTygodnik</w:t>
      </w:r>
      <w:proofErr w:type="spellEnd"/>
      <w:r w:rsidRPr="002D35F0">
        <w:t xml:space="preserve"> Suwalski, 29.09.2015.</w:t>
      </w:r>
    </w:p>
  </w:footnote>
  <w:footnote w:id="12">
    <w:p w:rsidR="00157CFA" w:rsidRDefault="00157CFA">
      <w:pPr>
        <w:pStyle w:val="Tekstprzypisudolnego"/>
      </w:pPr>
      <w:r>
        <w:rPr>
          <w:rStyle w:val="Odwoanieprzypisudolnego"/>
        </w:rPr>
        <w:footnoteRef/>
      </w:r>
      <w:r>
        <w:t xml:space="preserve"> </w:t>
      </w:r>
      <w:r w:rsidRPr="00B82670">
        <w:rPr>
          <w:i/>
        </w:rPr>
        <w:t>Gospodarcza perspektywa Podlasia. Raport o stanie gmin</w:t>
      </w:r>
      <w:r>
        <w:t>, Forbes 5/15, Warszawa 2015,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FA" w:rsidRDefault="00157CFA">
    <w:pPr>
      <w:pStyle w:val="Nagwek"/>
    </w:pPr>
    <w:r>
      <w:rPr>
        <w:noProof/>
        <w:lang w:eastAsia="pl-PL"/>
      </w:rPr>
      <w:drawing>
        <wp:anchor distT="0" distB="0" distL="114300" distR="114300" simplePos="0" relativeHeight="251661312" behindDoc="0" locked="0" layoutInCell="1" allowOverlap="1">
          <wp:simplePos x="0" y="0"/>
          <wp:positionH relativeFrom="margin">
            <wp:posOffset>3608070</wp:posOffset>
          </wp:positionH>
          <wp:positionV relativeFrom="margin">
            <wp:posOffset>-657225</wp:posOffset>
          </wp:positionV>
          <wp:extent cx="2857500" cy="1524000"/>
          <wp:effectExtent l="0" t="0" r="0" b="0"/>
          <wp:wrapSquare wrapText="bothSides"/>
          <wp:docPr id="31" name="Obraz 31" descr="http://um.suwalki.pl/wp-content/uploads/2013/06/pogod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m.suwalki.pl/wp-content/uploads/2013/06/pogodn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FB"/>
      </v:shape>
    </w:pict>
  </w:numPicBullet>
  <w:abstractNum w:abstractNumId="0" w15:restartNumberingAfterBreak="0">
    <w:nsid w:val="002C58F4"/>
    <w:multiLevelType w:val="hybridMultilevel"/>
    <w:tmpl w:val="AACABB4C"/>
    <w:lvl w:ilvl="0" w:tplc="04150007">
      <w:start w:val="1"/>
      <w:numFmt w:val="bullet"/>
      <w:lvlText w:val=""/>
      <w:lvlPicBulletId w:val="0"/>
      <w:lvlJc w:val="left"/>
      <w:pPr>
        <w:ind w:left="1140" w:hanging="360"/>
      </w:pPr>
      <w:rPr>
        <w:rFonts w:ascii="Symbol" w:hAnsi="Symbol" w:hint="default"/>
        <w:color w:val="ED7D31" w:themeColor="accent2"/>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2496BDD"/>
    <w:multiLevelType w:val="hybridMultilevel"/>
    <w:tmpl w:val="87101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F5D92"/>
    <w:multiLevelType w:val="hybridMultilevel"/>
    <w:tmpl w:val="094625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7D10AF"/>
    <w:multiLevelType w:val="hybridMultilevel"/>
    <w:tmpl w:val="950085D2"/>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 w15:restartNumberingAfterBreak="0">
    <w:nsid w:val="04613FF4"/>
    <w:multiLevelType w:val="hybridMultilevel"/>
    <w:tmpl w:val="610ED5C2"/>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7A50C2"/>
    <w:multiLevelType w:val="hybridMultilevel"/>
    <w:tmpl w:val="B0AA1D3C"/>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587949"/>
    <w:multiLevelType w:val="multilevel"/>
    <w:tmpl w:val="9B3017F6"/>
    <w:lvl w:ilvl="0">
      <w:start w:val="1"/>
      <w:numFmt w:val="decimal"/>
      <w:lvlText w:val="%1."/>
      <w:lvlJc w:val="left"/>
      <w:pPr>
        <w:ind w:left="720" w:hanging="360"/>
      </w:pPr>
      <w:rPr>
        <w:rFonts w:hint="default"/>
      </w:rPr>
    </w:lvl>
    <w:lvl w:ilvl="1">
      <w:start w:val="1"/>
      <w:numFmt w:val="decimal"/>
      <w:pStyle w:val="Nagwek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AE11CFD"/>
    <w:multiLevelType w:val="hybridMultilevel"/>
    <w:tmpl w:val="A190A0BE"/>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F758D2"/>
    <w:multiLevelType w:val="hybridMultilevel"/>
    <w:tmpl w:val="62F01D60"/>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11343F"/>
    <w:multiLevelType w:val="hybridMultilevel"/>
    <w:tmpl w:val="3D8A362C"/>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9A058F"/>
    <w:multiLevelType w:val="hybridMultilevel"/>
    <w:tmpl w:val="FD180EF8"/>
    <w:lvl w:ilvl="0" w:tplc="04150001">
      <w:start w:val="1"/>
      <w:numFmt w:val="bullet"/>
      <w:lvlText w:val=""/>
      <w:lvlJc w:val="left"/>
      <w:pPr>
        <w:ind w:left="926" w:hanging="360"/>
      </w:pPr>
      <w:rPr>
        <w:rFonts w:ascii="Symbol" w:hAnsi="Symbol" w:hint="default"/>
      </w:rPr>
    </w:lvl>
    <w:lvl w:ilvl="1" w:tplc="04150003" w:tentative="1">
      <w:start w:val="1"/>
      <w:numFmt w:val="bullet"/>
      <w:lvlText w:val="o"/>
      <w:lvlJc w:val="left"/>
      <w:pPr>
        <w:ind w:left="1646" w:hanging="360"/>
      </w:pPr>
      <w:rPr>
        <w:rFonts w:ascii="Courier New" w:hAnsi="Courier New" w:cs="Courier New" w:hint="default"/>
      </w:rPr>
    </w:lvl>
    <w:lvl w:ilvl="2" w:tplc="04150005" w:tentative="1">
      <w:start w:val="1"/>
      <w:numFmt w:val="bullet"/>
      <w:lvlText w:val=""/>
      <w:lvlJc w:val="left"/>
      <w:pPr>
        <w:ind w:left="2366" w:hanging="360"/>
      </w:pPr>
      <w:rPr>
        <w:rFonts w:ascii="Wingdings" w:hAnsi="Wingdings" w:hint="default"/>
      </w:rPr>
    </w:lvl>
    <w:lvl w:ilvl="3" w:tplc="04150001" w:tentative="1">
      <w:start w:val="1"/>
      <w:numFmt w:val="bullet"/>
      <w:lvlText w:val=""/>
      <w:lvlJc w:val="left"/>
      <w:pPr>
        <w:ind w:left="3086" w:hanging="360"/>
      </w:pPr>
      <w:rPr>
        <w:rFonts w:ascii="Symbol" w:hAnsi="Symbol" w:hint="default"/>
      </w:rPr>
    </w:lvl>
    <w:lvl w:ilvl="4" w:tplc="04150003" w:tentative="1">
      <w:start w:val="1"/>
      <w:numFmt w:val="bullet"/>
      <w:lvlText w:val="o"/>
      <w:lvlJc w:val="left"/>
      <w:pPr>
        <w:ind w:left="3806" w:hanging="360"/>
      </w:pPr>
      <w:rPr>
        <w:rFonts w:ascii="Courier New" w:hAnsi="Courier New" w:cs="Courier New" w:hint="default"/>
      </w:rPr>
    </w:lvl>
    <w:lvl w:ilvl="5" w:tplc="04150005" w:tentative="1">
      <w:start w:val="1"/>
      <w:numFmt w:val="bullet"/>
      <w:lvlText w:val=""/>
      <w:lvlJc w:val="left"/>
      <w:pPr>
        <w:ind w:left="4526" w:hanging="360"/>
      </w:pPr>
      <w:rPr>
        <w:rFonts w:ascii="Wingdings" w:hAnsi="Wingdings" w:hint="default"/>
      </w:rPr>
    </w:lvl>
    <w:lvl w:ilvl="6" w:tplc="04150001" w:tentative="1">
      <w:start w:val="1"/>
      <w:numFmt w:val="bullet"/>
      <w:lvlText w:val=""/>
      <w:lvlJc w:val="left"/>
      <w:pPr>
        <w:ind w:left="5246" w:hanging="360"/>
      </w:pPr>
      <w:rPr>
        <w:rFonts w:ascii="Symbol" w:hAnsi="Symbol" w:hint="default"/>
      </w:rPr>
    </w:lvl>
    <w:lvl w:ilvl="7" w:tplc="04150003" w:tentative="1">
      <w:start w:val="1"/>
      <w:numFmt w:val="bullet"/>
      <w:lvlText w:val="o"/>
      <w:lvlJc w:val="left"/>
      <w:pPr>
        <w:ind w:left="5966" w:hanging="360"/>
      </w:pPr>
      <w:rPr>
        <w:rFonts w:ascii="Courier New" w:hAnsi="Courier New" w:cs="Courier New" w:hint="default"/>
      </w:rPr>
    </w:lvl>
    <w:lvl w:ilvl="8" w:tplc="04150005" w:tentative="1">
      <w:start w:val="1"/>
      <w:numFmt w:val="bullet"/>
      <w:lvlText w:val=""/>
      <w:lvlJc w:val="left"/>
      <w:pPr>
        <w:ind w:left="6686" w:hanging="360"/>
      </w:pPr>
      <w:rPr>
        <w:rFonts w:ascii="Wingdings" w:hAnsi="Wingdings" w:hint="default"/>
      </w:rPr>
    </w:lvl>
  </w:abstractNum>
  <w:abstractNum w:abstractNumId="11" w15:restartNumberingAfterBreak="0">
    <w:nsid w:val="0DF177D7"/>
    <w:multiLevelType w:val="hybridMultilevel"/>
    <w:tmpl w:val="AB489A8C"/>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0F7AA8"/>
    <w:multiLevelType w:val="hybridMultilevel"/>
    <w:tmpl w:val="382698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A24430"/>
    <w:multiLevelType w:val="hybridMultilevel"/>
    <w:tmpl w:val="303A90C2"/>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166C49"/>
    <w:multiLevelType w:val="hybridMultilevel"/>
    <w:tmpl w:val="804ECBDE"/>
    <w:lvl w:ilvl="0" w:tplc="26CCABB2">
      <w:start w:val="1"/>
      <w:numFmt w:val="bullet"/>
      <w:lvlText w:val=""/>
      <w:lvlJc w:val="left"/>
      <w:pPr>
        <w:ind w:left="360" w:hanging="360"/>
      </w:pPr>
      <w:rPr>
        <w:rFonts w:ascii="Wingdings" w:hAnsi="Wingdings" w:hint="default"/>
        <w:color w:val="ED7D31" w:themeColor="accent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51E443C"/>
    <w:multiLevelType w:val="multilevel"/>
    <w:tmpl w:val="60F4D3B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7496DC7"/>
    <w:multiLevelType w:val="hybridMultilevel"/>
    <w:tmpl w:val="7C288ECC"/>
    <w:lvl w:ilvl="0" w:tplc="26CCABB2">
      <w:start w:val="1"/>
      <w:numFmt w:val="bullet"/>
      <w:lvlText w:val=""/>
      <w:lvlJc w:val="left"/>
      <w:pPr>
        <w:ind w:left="720" w:hanging="360"/>
      </w:pPr>
      <w:rPr>
        <w:rFonts w:ascii="Wingdings" w:hAnsi="Wingdings" w:hint="default"/>
        <w:color w:val="ED7D31" w:themeColor="accent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C1B6B57"/>
    <w:multiLevelType w:val="hybridMultilevel"/>
    <w:tmpl w:val="52E8DF34"/>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8" w15:restartNumberingAfterBreak="0">
    <w:nsid w:val="1F455179"/>
    <w:multiLevelType w:val="hybridMultilevel"/>
    <w:tmpl w:val="A8DCB028"/>
    <w:lvl w:ilvl="0" w:tplc="7952BF86">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B460B6"/>
    <w:multiLevelType w:val="hybridMultilevel"/>
    <w:tmpl w:val="C5C46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840C7E"/>
    <w:multiLevelType w:val="multilevel"/>
    <w:tmpl w:val="6A04A756"/>
    <w:lvl w:ilvl="0">
      <w:start w:val="1"/>
      <w:numFmt w:val="decimal"/>
      <w:lvlText w:val="%1"/>
      <w:lvlJc w:val="left"/>
      <w:pPr>
        <w:ind w:left="360" w:hanging="360"/>
      </w:pPr>
      <w:rPr>
        <w:rFonts w:hint="default"/>
      </w:rPr>
    </w:lvl>
    <w:lvl w:ilvl="1">
      <w:start w:val="1"/>
      <w:numFmt w:val="decimal"/>
      <w:pStyle w:val="IPCHeading2"/>
      <w:lvlText w:val="%1.%2"/>
      <w:lvlJc w:val="left"/>
      <w:pPr>
        <w:ind w:left="1080" w:hanging="360"/>
      </w:pPr>
      <w:rPr>
        <w:rFonts w:hint="default"/>
      </w:rPr>
    </w:lvl>
    <w:lvl w:ilvl="2">
      <w:start w:val="1"/>
      <w:numFmt w:val="decimal"/>
      <w:pStyle w:val="IPCHeading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4CE3001"/>
    <w:multiLevelType w:val="multilevel"/>
    <w:tmpl w:val="846ECDE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8B847BA"/>
    <w:multiLevelType w:val="hybridMultilevel"/>
    <w:tmpl w:val="62DAB286"/>
    <w:lvl w:ilvl="0" w:tplc="0415000F">
      <w:start w:val="1"/>
      <w:numFmt w:val="decimal"/>
      <w:lvlText w:val="%1."/>
      <w:lvlJc w:val="left"/>
      <w:pPr>
        <w:ind w:left="360" w:hanging="360"/>
      </w:pPr>
    </w:lvl>
    <w:lvl w:ilvl="1" w:tplc="26CCABB2">
      <w:start w:val="1"/>
      <w:numFmt w:val="bullet"/>
      <w:lvlText w:val=""/>
      <w:lvlJc w:val="left"/>
      <w:pPr>
        <w:ind w:left="1080" w:hanging="360"/>
      </w:pPr>
      <w:rPr>
        <w:rFonts w:ascii="Wingdings" w:hAnsi="Wingdings" w:hint="default"/>
        <w:color w:val="ED7D31" w:themeColor="accent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1D555A"/>
    <w:multiLevelType w:val="multilevel"/>
    <w:tmpl w:val="584485B2"/>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2C8E03C4"/>
    <w:multiLevelType w:val="hybridMultilevel"/>
    <w:tmpl w:val="32462450"/>
    <w:lvl w:ilvl="0" w:tplc="26CCABB2">
      <w:start w:val="1"/>
      <w:numFmt w:val="bullet"/>
      <w:lvlText w:val=""/>
      <w:lvlJc w:val="left"/>
      <w:pPr>
        <w:ind w:left="1140" w:hanging="360"/>
      </w:pPr>
      <w:rPr>
        <w:rFonts w:ascii="Wingdings" w:hAnsi="Wingdings" w:hint="default"/>
        <w:color w:val="ED7D31" w:themeColor="accent2"/>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5" w15:restartNumberingAfterBreak="0">
    <w:nsid w:val="2D9B5E59"/>
    <w:multiLevelType w:val="hybridMultilevel"/>
    <w:tmpl w:val="68C016C8"/>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0FF5624"/>
    <w:multiLevelType w:val="hybridMultilevel"/>
    <w:tmpl w:val="0E80A7E0"/>
    <w:lvl w:ilvl="0" w:tplc="0415000F">
      <w:start w:val="1"/>
      <w:numFmt w:val="decimal"/>
      <w:lvlText w:val="%1."/>
      <w:lvlJc w:val="left"/>
      <w:pPr>
        <w:ind w:left="360" w:hanging="360"/>
      </w:pPr>
    </w:lvl>
    <w:lvl w:ilvl="1" w:tplc="26CCABB2">
      <w:start w:val="1"/>
      <w:numFmt w:val="bullet"/>
      <w:lvlText w:val=""/>
      <w:lvlJc w:val="left"/>
      <w:pPr>
        <w:ind w:left="1080" w:hanging="360"/>
      </w:pPr>
      <w:rPr>
        <w:rFonts w:ascii="Wingdings" w:hAnsi="Wingdings" w:hint="default"/>
        <w:color w:val="ED7D31" w:themeColor="accent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35C062E"/>
    <w:multiLevelType w:val="hybridMultilevel"/>
    <w:tmpl w:val="BDF2A2BC"/>
    <w:lvl w:ilvl="0" w:tplc="0415000F">
      <w:start w:val="1"/>
      <w:numFmt w:val="decimal"/>
      <w:lvlText w:val="%1."/>
      <w:lvlJc w:val="left"/>
      <w:pPr>
        <w:ind w:left="360" w:hanging="360"/>
      </w:pPr>
    </w:lvl>
    <w:lvl w:ilvl="1" w:tplc="26CCABB2">
      <w:start w:val="1"/>
      <w:numFmt w:val="bullet"/>
      <w:lvlText w:val=""/>
      <w:lvlJc w:val="left"/>
      <w:pPr>
        <w:ind w:left="1080" w:hanging="360"/>
      </w:pPr>
      <w:rPr>
        <w:rFonts w:ascii="Wingdings" w:hAnsi="Wingdings" w:hint="default"/>
        <w:color w:val="ED7D31" w:themeColor="accent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3CB3DD4"/>
    <w:multiLevelType w:val="hybridMultilevel"/>
    <w:tmpl w:val="5134AFA0"/>
    <w:lvl w:ilvl="0" w:tplc="26CCABB2">
      <w:start w:val="1"/>
      <w:numFmt w:val="bullet"/>
      <w:lvlText w:val=""/>
      <w:lvlJc w:val="left"/>
      <w:pPr>
        <w:ind w:left="360" w:hanging="360"/>
      </w:pPr>
      <w:rPr>
        <w:rFonts w:ascii="Wingdings" w:hAnsi="Wingdings" w:hint="default"/>
        <w:color w:val="ED7D31" w:themeColor="accent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54A0ABC"/>
    <w:multiLevelType w:val="hybridMultilevel"/>
    <w:tmpl w:val="03484988"/>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8AA180A"/>
    <w:multiLevelType w:val="hybridMultilevel"/>
    <w:tmpl w:val="EE945696"/>
    <w:lvl w:ilvl="0" w:tplc="26CCABB2">
      <w:start w:val="1"/>
      <w:numFmt w:val="bullet"/>
      <w:lvlText w:val=""/>
      <w:lvlJc w:val="left"/>
      <w:pPr>
        <w:ind w:left="643" w:hanging="360"/>
      </w:pPr>
      <w:rPr>
        <w:rFonts w:ascii="Wingdings" w:hAnsi="Wingdings" w:hint="default"/>
        <w:color w:val="ED7D31" w:themeColor="accent2"/>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31" w15:restartNumberingAfterBreak="0">
    <w:nsid w:val="39CB57AD"/>
    <w:multiLevelType w:val="hybridMultilevel"/>
    <w:tmpl w:val="AF669350"/>
    <w:lvl w:ilvl="0" w:tplc="26CCABB2">
      <w:start w:val="1"/>
      <w:numFmt w:val="bullet"/>
      <w:lvlText w:val=""/>
      <w:lvlJc w:val="left"/>
      <w:pPr>
        <w:ind w:left="643" w:hanging="360"/>
      </w:pPr>
      <w:rPr>
        <w:rFonts w:ascii="Wingdings" w:hAnsi="Wingdings" w:hint="default"/>
        <w:color w:val="ED7D31" w:themeColor="accent2"/>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32" w15:restartNumberingAfterBreak="0">
    <w:nsid w:val="39EA7497"/>
    <w:multiLevelType w:val="hybridMultilevel"/>
    <w:tmpl w:val="FD6250E2"/>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EF1583E"/>
    <w:multiLevelType w:val="hybridMultilevel"/>
    <w:tmpl w:val="BF909D6E"/>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48016D1"/>
    <w:multiLevelType w:val="multilevel"/>
    <w:tmpl w:val="5426C2B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45062CAC"/>
    <w:multiLevelType w:val="hybridMultilevel"/>
    <w:tmpl w:val="4420E3BA"/>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B773AB"/>
    <w:multiLevelType w:val="hybridMultilevel"/>
    <w:tmpl w:val="574C8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8B5243"/>
    <w:multiLevelType w:val="hybridMultilevel"/>
    <w:tmpl w:val="DDAEF7F4"/>
    <w:lvl w:ilvl="0" w:tplc="FD68155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707F81"/>
    <w:multiLevelType w:val="hybridMultilevel"/>
    <w:tmpl w:val="ECC29398"/>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833994"/>
    <w:multiLevelType w:val="hybridMultilevel"/>
    <w:tmpl w:val="390AA5A0"/>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DB7B20"/>
    <w:multiLevelType w:val="hybridMultilevel"/>
    <w:tmpl w:val="A49CA304"/>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1" w15:restartNumberingAfterBreak="0">
    <w:nsid w:val="4E5B485B"/>
    <w:multiLevelType w:val="hybridMultilevel"/>
    <w:tmpl w:val="2DE8954C"/>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3076AA9"/>
    <w:multiLevelType w:val="hybridMultilevel"/>
    <w:tmpl w:val="4328EB98"/>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40048D5"/>
    <w:multiLevelType w:val="hybridMultilevel"/>
    <w:tmpl w:val="C480D4DA"/>
    <w:lvl w:ilvl="0" w:tplc="04150007">
      <w:start w:val="1"/>
      <w:numFmt w:val="bullet"/>
      <w:lvlText w:val=""/>
      <w:lvlPicBulletId w:val="0"/>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6397FDA"/>
    <w:multiLevelType w:val="hybridMultilevel"/>
    <w:tmpl w:val="542CA57E"/>
    <w:lvl w:ilvl="0" w:tplc="26CCABB2">
      <w:start w:val="1"/>
      <w:numFmt w:val="bullet"/>
      <w:lvlText w:val=""/>
      <w:lvlJc w:val="left"/>
      <w:pPr>
        <w:ind w:left="720" w:hanging="360"/>
      </w:pPr>
      <w:rPr>
        <w:rFonts w:ascii="Wingdings" w:hAnsi="Wingdings" w:hint="default"/>
        <w:color w:val="ED7D31" w:themeColor="accent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440CB6"/>
    <w:multiLevelType w:val="hybridMultilevel"/>
    <w:tmpl w:val="A0AA1C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58E64549"/>
    <w:multiLevelType w:val="hybridMultilevel"/>
    <w:tmpl w:val="6D04A57A"/>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9653B12"/>
    <w:multiLevelType w:val="hybridMultilevel"/>
    <w:tmpl w:val="C244220C"/>
    <w:lvl w:ilvl="0" w:tplc="EDB835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C0419A"/>
    <w:multiLevelType w:val="hybridMultilevel"/>
    <w:tmpl w:val="4B5A4BF6"/>
    <w:lvl w:ilvl="0" w:tplc="0415000F">
      <w:start w:val="1"/>
      <w:numFmt w:val="decimal"/>
      <w:lvlText w:val="%1."/>
      <w:lvlJc w:val="left"/>
      <w:pPr>
        <w:ind w:left="360" w:hanging="360"/>
      </w:pPr>
    </w:lvl>
    <w:lvl w:ilvl="1" w:tplc="26CCABB2">
      <w:start w:val="1"/>
      <w:numFmt w:val="bullet"/>
      <w:lvlText w:val=""/>
      <w:lvlJc w:val="left"/>
      <w:pPr>
        <w:ind w:left="1080" w:hanging="360"/>
      </w:pPr>
      <w:rPr>
        <w:rFonts w:ascii="Wingdings" w:hAnsi="Wingdings" w:hint="default"/>
        <w:color w:val="ED7D31" w:themeColor="accent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C3F2DD1"/>
    <w:multiLevelType w:val="hybridMultilevel"/>
    <w:tmpl w:val="73AAAEF2"/>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D776E22"/>
    <w:multiLevelType w:val="hybridMultilevel"/>
    <w:tmpl w:val="A1C6D1B2"/>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1" w15:restartNumberingAfterBreak="0">
    <w:nsid w:val="5E787912"/>
    <w:multiLevelType w:val="hybridMultilevel"/>
    <w:tmpl w:val="D6D2D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6350FA"/>
    <w:multiLevelType w:val="hybridMultilevel"/>
    <w:tmpl w:val="B56C87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FB1FBD"/>
    <w:multiLevelType w:val="hybridMultilevel"/>
    <w:tmpl w:val="94E6E0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6C75A9"/>
    <w:multiLevelType w:val="hybridMultilevel"/>
    <w:tmpl w:val="6046F0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CA57B9"/>
    <w:multiLevelType w:val="hybridMultilevel"/>
    <w:tmpl w:val="3E6ADBE4"/>
    <w:lvl w:ilvl="0" w:tplc="26CCABB2">
      <w:start w:val="1"/>
      <w:numFmt w:val="bullet"/>
      <w:lvlText w:val=""/>
      <w:lvlJc w:val="left"/>
      <w:pPr>
        <w:ind w:left="643" w:hanging="360"/>
      </w:pPr>
      <w:rPr>
        <w:rFonts w:ascii="Wingdings" w:hAnsi="Wingdings" w:hint="default"/>
        <w:color w:val="ED7D31" w:themeColor="accent2"/>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56" w15:restartNumberingAfterBreak="0">
    <w:nsid w:val="70EC4FFE"/>
    <w:multiLevelType w:val="hybridMultilevel"/>
    <w:tmpl w:val="14347732"/>
    <w:lvl w:ilvl="0" w:tplc="26CCABB2">
      <w:start w:val="1"/>
      <w:numFmt w:val="bullet"/>
      <w:lvlText w:val=""/>
      <w:lvlJc w:val="left"/>
      <w:pPr>
        <w:ind w:left="360" w:hanging="360"/>
      </w:pPr>
      <w:rPr>
        <w:rFonts w:ascii="Wingdings" w:hAnsi="Wingdings" w:hint="default"/>
        <w:color w:val="ED7D31" w:themeColor="accent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1AC1287"/>
    <w:multiLevelType w:val="hybridMultilevel"/>
    <w:tmpl w:val="0FE2CC78"/>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27002EB"/>
    <w:multiLevelType w:val="hybridMultilevel"/>
    <w:tmpl w:val="1F1E2006"/>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32C34B4"/>
    <w:multiLevelType w:val="hybridMultilevel"/>
    <w:tmpl w:val="E59C1D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C238B4"/>
    <w:multiLevelType w:val="hybridMultilevel"/>
    <w:tmpl w:val="3A22A37C"/>
    <w:lvl w:ilvl="0" w:tplc="411A114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A75C7F"/>
    <w:multiLevelType w:val="hybridMultilevel"/>
    <w:tmpl w:val="88F239CE"/>
    <w:lvl w:ilvl="0" w:tplc="26CCABB2">
      <w:start w:val="1"/>
      <w:numFmt w:val="bullet"/>
      <w:lvlText w:val=""/>
      <w:lvlJc w:val="left"/>
      <w:pPr>
        <w:ind w:left="1080" w:hanging="360"/>
      </w:pPr>
      <w:rPr>
        <w:rFonts w:ascii="Wingdings" w:hAnsi="Wingdings" w:hint="default"/>
        <w:color w:val="ED7D31" w:themeColor="accent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775E1F28"/>
    <w:multiLevelType w:val="hybridMultilevel"/>
    <w:tmpl w:val="7688B1E0"/>
    <w:lvl w:ilvl="0" w:tplc="26CCABB2">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7816230"/>
    <w:multiLevelType w:val="hybridMultilevel"/>
    <w:tmpl w:val="2996E2F4"/>
    <w:lvl w:ilvl="0" w:tplc="26CCABB2">
      <w:start w:val="1"/>
      <w:numFmt w:val="bullet"/>
      <w:lvlText w:val=""/>
      <w:lvlJc w:val="left"/>
      <w:pPr>
        <w:ind w:left="643" w:hanging="360"/>
      </w:pPr>
      <w:rPr>
        <w:rFonts w:ascii="Wingdings" w:hAnsi="Wingdings" w:hint="default"/>
        <w:color w:val="ED7D31" w:themeColor="accent2"/>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4" w15:restartNumberingAfterBreak="0">
    <w:nsid w:val="7A670AA4"/>
    <w:multiLevelType w:val="hybridMultilevel"/>
    <w:tmpl w:val="B95C7BF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D77219E"/>
    <w:multiLevelType w:val="hybridMultilevel"/>
    <w:tmpl w:val="15B41CB0"/>
    <w:lvl w:ilvl="0" w:tplc="0415000F">
      <w:start w:val="1"/>
      <w:numFmt w:val="decimal"/>
      <w:lvlText w:val="%1."/>
      <w:lvlJc w:val="left"/>
      <w:pPr>
        <w:ind w:left="360" w:hanging="360"/>
      </w:pPr>
    </w:lvl>
    <w:lvl w:ilvl="1" w:tplc="26CCABB2">
      <w:start w:val="1"/>
      <w:numFmt w:val="bullet"/>
      <w:lvlText w:val=""/>
      <w:lvlJc w:val="left"/>
      <w:pPr>
        <w:ind w:left="1080" w:hanging="360"/>
      </w:pPr>
      <w:rPr>
        <w:rFonts w:ascii="Wingdings" w:hAnsi="Wingdings" w:hint="default"/>
        <w:color w:val="ED7D31" w:themeColor="accent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E8044BC"/>
    <w:multiLevelType w:val="hybridMultilevel"/>
    <w:tmpl w:val="5DE0E612"/>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67" w15:restartNumberingAfterBreak="0">
    <w:nsid w:val="7FA06250"/>
    <w:multiLevelType w:val="hybridMultilevel"/>
    <w:tmpl w:val="A6709E46"/>
    <w:lvl w:ilvl="0" w:tplc="D53E3858">
      <w:start w:val="1"/>
      <w:numFmt w:val="decimal"/>
      <w:lvlText w:val="%1."/>
      <w:lvlJc w:val="left"/>
      <w:pPr>
        <w:ind w:left="36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1"/>
  </w:num>
  <w:num w:numId="3">
    <w:abstractNumId w:val="4"/>
  </w:num>
  <w:num w:numId="4">
    <w:abstractNumId w:val="9"/>
  </w:num>
  <w:num w:numId="5">
    <w:abstractNumId w:val="58"/>
  </w:num>
  <w:num w:numId="6">
    <w:abstractNumId w:val="16"/>
  </w:num>
  <w:num w:numId="7">
    <w:abstractNumId w:val="4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1"/>
  </w:num>
  <w:num w:numId="11">
    <w:abstractNumId w:val="49"/>
  </w:num>
  <w:num w:numId="12">
    <w:abstractNumId w:val="57"/>
  </w:num>
  <w:num w:numId="13">
    <w:abstractNumId w:val="13"/>
  </w:num>
  <w:num w:numId="14">
    <w:abstractNumId w:val="35"/>
  </w:num>
  <w:num w:numId="15">
    <w:abstractNumId w:val="15"/>
  </w:num>
  <w:num w:numId="16">
    <w:abstractNumId w:val="34"/>
  </w:num>
  <w:num w:numId="17">
    <w:abstractNumId w:val="11"/>
  </w:num>
  <w:num w:numId="18">
    <w:abstractNumId w:val="39"/>
  </w:num>
  <w:num w:numId="19">
    <w:abstractNumId w:val="25"/>
  </w:num>
  <w:num w:numId="20">
    <w:abstractNumId w:val="7"/>
  </w:num>
  <w:num w:numId="21">
    <w:abstractNumId w:val="29"/>
  </w:num>
  <w:num w:numId="22">
    <w:abstractNumId w:val="42"/>
  </w:num>
  <w:num w:numId="23">
    <w:abstractNumId w:val="33"/>
  </w:num>
  <w:num w:numId="24">
    <w:abstractNumId w:val="46"/>
  </w:num>
  <w:num w:numId="25">
    <w:abstractNumId w:val="64"/>
  </w:num>
  <w:num w:numId="26">
    <w:abstractNumId w:val="67"/>
  </w:num>
  <w:num w:numId="27">
    <w:abstractNumId w:val="18"/>
  </w:num>
  <w:num w:numId="28">
    <w:abstractNumId w:val="47"/>
  </w:num>
  <w:num w:numId="29">
    <w:abstractNumId w:val="36"/>
  </w:num>
  <w:num w:numId="30">
    <w:abstractNumId w:val="59"/>
  </w:num>
  <w:num w:numId="31">
    <w:abstractNumId w:val="60"/>
  </w:num>
  <w:num w:numId="32">
    <w:abstractNumId w:val="51"/>
  </w:num>
  <w:num w:numId="33">
    <w:abstractNumId w:val="45"/>
  </w:num>
  <w:num w:numId="34">
    <w:abstractNumId w:val="1"/>
  </w:num>
  <w:num w:numId="35">
    <w:abstractNumId w:val="52"/>
  </w:num>
  <w:num w:numId="36">
    <w:abstractNumId w:val="54"/>
  </w:num>
  <w:num w:numId="37">
    <w:abstractNumId w:val="19"/>
  </w:num>
  <w:num w:numId="38">
    <w:abstractNumId w:val="53"/>
  </w:num>
  <w:num w:numId="39">
    <w:abstractNumId w:val="40"/>
  </w:num>
  <w:num w:numId="40">
    <w:abstractNumId w:val="66"/>
  </w:num>
  <w:num w:numId="41">
    <w:abstractNumId w:val="17"/>
  </w:num>
  <w:num w:numId="42">
    <w:abstractNumId w:val="50"/>
  </w:num>
  <w:num w:numId="43">
    <w:abstractNumId w:val="3"/>
  </w:num>
  <w:num w:numId="44">
    <w:abstractNumId w:val="23"/>
  </w:num>
  <w:num w:numId="45">
    <w:abstractNumId w:val="5"/>
  </w:num>
  <w:num w:numId="46">
    <w:abstractNumId w:val="61"/>
  </w:num>
  <w:num w:numId="47">
    <w:abstractNumId w:val="12"/>
  </w:num>
  <w:num w:numId="48">
    <w:abstractNumId w:val="38"/>
  </w:num>
  <w:num w:numId="49">
    <w:abstractNumId w:val="56"/>
  </w:num>
  <w:num w:numId="50">
    <w:abstractNumId w:val="43"/>
  </w:num>
  <w:num w:numId="51">
    <w:abstractNumId w:val="48"/>
  </w:num>
  <w:num w:numId="52">
    <w:abstractNumId w:val="10"/>
  </w:num>
  <w:num w:numId="53">
    <w:abstractNumId w:val="65"/>
  </w:num>
  <w:num w:numId="54">
    <w:abstractNumId w:val="22"/>
  </w:num>
  <w:num w:numId="55">
    <w:abstractNumId w:val="8"/>
  </w:num>
  <w:num w:numId="56">
    <w:abstractNumId w:val="26"/>
  </w:num>
  <w:num w:numId="57">
    <w:abstractNumId w:val="20"/>
  </w:num>
  <w:num w:numId="58">
    <w:abstractNumId w:val="27"/>
  </w:num>
  <w:num w:numId="59">
    <w:abstractNumId w:val="37"/>
  </w:num>
  <w:num w:numId="60">
    <w:abstractNumId w:val="30"/>
  </w:num>
  <w:num w:numId="61">
    <w:abstractNumId w:val="55"/>
  </w:num>
  <w:num w:numId="62">
    <w:abstractNumId w:val="31"/>
  </w:num>
  <w:num w:numId="63">
    <w:abstractNumId w:val="63"/>
  </w:num>
  <w:num w:numId="64">
    <w:abstractNumId w:val="14"/>
  </w:num>
  <w:num w:numId="65">
    <w:abstractNumId w:val="62"/>
  </w:num>
  <w:num w:numId="66">
    <w:abstractNumId w:val="2"/>
  </w:num>
  <w:num w:numId="67">
    <w:abstractNumId w:val="24"/>
  </w:num>
  <w:num w:numId="68">
    <w:abstractNumId w:val="28"/>
  </w:num>
  <w:num w:numId="69">
    <w:abstractNumId w:val="0"/>
  </w:num>
  <w:num w:numId="70">
    <w:abstractNumId w:val="6"/>
    <w:lvlOverride w:ilvl="0">
      <w:startOverride w:val="1"/>
    </w:lvlOverride>
    <w:lvlOverride w:ilvl="1">
      <w:startOverride w:val="4"/>
    </w:lvlOverride>
    <w:lvlOverride w:ilvl="2">
      <w:startOverride w:val="1"/>
    </w:lvlOverride>
  </w:num>
  <w:num w:numId="71">
    <w:abstractNumId w:val="6"/>
    <w:lvlOverride w:ilvl="0">
      <w:startOverride w:val="1"/>
    </w:lvlOverride>
    <w:lvlOverride w:ilvl="1">
      <w:startOverride w:val="4"/>
    </w:lvlOverride>
    <w:lvlOverride w:ilvl="2">
      <w:startOverride w:val="2"/>
    </w:lvlOverride>
  </w:num>
  <w:num w:numId="72">
    <w:abstractNumId w:val="6"/>
    <w:lvlOverride w:ilvl="0">
      <w:startOverride w:val="1"/>
    </w:lvlOverride>
    <w:lvlOverride w:ilvl="1">
      <w:startOverride w:val="4"/>
    </w:lvlOverride>
    <w:lvlOverride w:ilvl="2">
      <w:startOverride w:val="2"/>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21"/>
    <w:rsid w:val="00000545"/>
    <w:rsid w:val="000027F9"/>
    <w:rsid w:val="00002B2D"/>
    <w:rsid w:val="00006201"/>
    <w:rsid w:val="00010B70"/>
    <w:rsid w:val="00012417"/>
    <w:rsid w:val="00015CF2"/>
    <w:rsid w:val="000216AC"/>
    <w:rsid w:val="000264ED"/>
    <w:rsid w:val="0002693F"/>
    <w:rsid w:val="00030889"/>
    <w:rsid w:val="000317FC"/>
    <w:rsid w:val="000336A1"/>
    <w:rsid w:val="0003690C"/>
    <w:rsid w:val="000442B6"/>
    <w:rsid w:val="0004542A"/>
    <w:rsid w:val="00050DDE"/>
    <w:rsid w:val="00051DC8"/>
    <w:rsid w:val="00060B5E"/>
    <w:rsid w:val="00061044"/>
    <w:rsid w:val="000629AB"/>
    <w:rsid w:val="00067DBE"/>
    <w:rsid w:val="000808FE"/>
    <w:rsid w:val="000853E5"/>
    <w:rsid w:val="00092C27"/>
    <w:rsid w:val="000944B2"/>
    <w:rsid w:val="00094597"/>
    <w:rsid w:val="000A1ADA"/>
    <w:rsid w:val="000A5CA5"/>
    <w:rsid w:val="000B547B"/>
    <w:rsid w:val="000B7A38"/>
    <w:rsid w:val="000C00EB"/>
    <w:rsid w:val="000C286F"/>
    <w:rsid w:val="000D3E55"/>
    <w:rsid w:val="000D4049"/>
    <w:rsid w:val="000E2037"/>
    <w:rsid w:val="000E4FC2"/>
    <w:rsid w:val="000E6E5E"/>
    <w:rsid w:val="000F2FE7"/>
    <w:rsid w:val="000F7457"/>
    <w:rsid w:val="00100672"/>
    <w:rsid w:val="001058A3"/>
    <w:rsid w:val="00107F59"/>
    <w:rsid w:val="00107F97"/>
    <w:rsid w:val="00110887"/>
    <w:rsid w:val="00122385"/>
    <w:rsid w:val="001306A9"/>
    <w:rsid w:val="00133C53"/>
    <w:rsid w:val="001411A4"/>
    <w:rsid w:val="00141927"/>
    <w:rsid w:val="00141ADB"/>
    <w:rsid w:val="00146F49"/>
    <w:rsid w:val="00150507"/>
    <w:rsid w:val="001532F5"/>
    <w:rsid w:val="00157CFA"/>
    <w:rsid w:val="00157E19"/>
    <w:rsid w:val="00163608"/>
    <w:rsid w:val="00163F40"/>
    <w:rsid w:val="001674D0"/>
    <w:rsid w:val="00170227"/>
    <w:rsid w:val="001715C2"/>
    <w:rsid w:val="00174A04"/>
    <w:rsid w:val="0017510F"/>
    <w:rsid w:val="00176981"/>
    <w:rsid w:val="00192F7A"/>
    <w:rsid w:val="0019354F"/>
    <w:rsid w:val="00194AEB"/>
    <w:rsid w:val="001A6876"/>
    <w:rsid w:val="001B6F66"/>
    <w:rsid w:val="001C2507"/>
    <w:rsid w:val="001C3E95"/>
    <w:rsid w:val="001C5318"/>
    <w:rsid w:val="001C70A3"/>
    <w:rsid w:val="001D2AC6"/>
    <w:rsid w:val="001D316A"/>
    <w:rsid w:val="001D4042"/>
    <w:rsid w:val="001D4668"/>
    <w:rsid w:val="001E5FC1"/>
    <w:rsid w:val="001E75DC"/>
    <w:rsid w:val="001F3D6E"/>
    <w:rsid w:val="0020403E"/>
    <w:rsid w:val="00205D0A"/>
    <w:rsid w:val="0020678F"/>
    <w:rsid w:val="00207D15"/>
    <w:rsid w:val="002105EB"/>
    <w:rsid w:val="00211978"/>
    <w:rsid w:val="00215962"/>
    <w:rsid w:val="00216BBE"/>
    <w:rsid w:val="00217FE9"/>
    <w:rsid w:val="00223431"/>
    <w:rsid w:val="002321DD"/>
    <w:rsid w:val="00232C27"/>
    <w:rsid w:val="00235611"/>
    <w:rsid w:val="0023743D"/>
    <w:rsid w:val="00241238"/>
    <w:rsid w:val="0024240F"/>
    <w:rsid w:val="0024283E"/>
    <w:rsid w:val="00245565"/>
    <w:rsid w:val="00253324"/>
    <w:rsid w:val="00253369"/>
    <w:rsid w:val="00253942"/>
    <w:rsid w:val="00253980"/>
    <w:rsid w:val="002572E0"/>
    <w:rsid w:val="002703E8"/>
    <w:rsid w:val="002729CD"/>
    <w:rsid w:val="0027315F"/>
    <w:rsid w:val="00273B1D"/>
    <w:rsid w:val="00280F03"/>
    <w:rsid w:val="002925AB"/>
    <w:rsid w:val="00295945"/>
    <w:rsid w:val="00296F94"/>
    <w:rsid w:val="002B6EB6"/>
    <w:rsid w:val="002B7615"/>
    <w:rsid w:val="002C31FA"/>
    <w:rsid w:val="002C3DE1"/>
    <w:rsid w:val="002C4F91"/>
    <w:rsid w:val="002C660A"/>
    <w:rsid w:val="002C6853"/>
    <w:rsid w:val="002D35F0"/>
    <w:rsid w:val="002D6C52"/>
    <w:rsid w:val="002E104E"/>
    <w:rsid w:val="002E1666"/>
    <w:rsid w:val="002E1A16"/>
    <w:rsid w:val="002E4EC3"/>
    <w:rsid w:val="002F0E50"/>
    <w:rsid w:val="002F7A45"/>
    <w:rsid w:val="0030005E"/>
    <w:rsid w:val="00300EF6"/>
    <w:rsid w:val="00301AE2"/>
    <w:rsid w:val="00303E11"/>
    <w:rsid w:val="00307FE0"/>
    <w:rsid w:val="00312854"/>
    <w:rsid w:val="0031518F"/>
    <w:rsid w:val="003202D4"/>
    <w:rsid w:val="00324424"/>
    <w:rsid w:val="0033282D"/>
    <w:rsid w:val="00333DBC"/>
    <w:rsid w:val="00334BFA"/>
    <w:rsid w:val="00340D63"/>
    <w:rsid w:val="003420F8"/>
    <w:rsid w:val="00345787"/>
    <w:rsid w:val="003527E8"/>
    <w:rsid w:val="00352D16"/>
    <w:rsid w:val="00353638"/>
    <w:rsid w:val="00355EB5"/>
    <w:rsid w:val="00356B1F"/>
    <w:rsid w:val="0035745C"/>
    <w:rsid w:val="00357F3B"/>
    <w:rsid w:val="00360704"/>
    <w:rsid w:val="00362917"/>
    <w:rsid w:val="00364B5C"/>
    <w:rsid w:val="003657E6"/>
    <w:rsid w:val="003662A2"/>
    <w:rsid w:val="00373C66"/>
    <w:rsid w:val="003744B9"/>
    <w:rsid w:val="003826B4"/>
    <w:rsid w:val="00382E76"/>
    <w:rsid w:val="00383B3F"/>
    <w:rsid w:val="0039577B"/>
    <w:rsid w:val="003A485A"/>
    <w:rsid w:val="003A55A2"/>
    <w:rsid w:val="003A71F8"/>
    <w:rsid w:val="003B2ABE"/>
    <w:rsid w:val="003C672F"/>
    <w:rsid w:val="003D42BE"/>
    <w:rsid w:val="003D578D"/>
    <w:rsid w:val="003D5AD7"/>
    <w:rsid w:val="003E5267"/>
    <w:rsid w:val="003E6A97"/>
    <w:rsid w:val="003F0276"/>
    <w:rsid w:val="003F3B50"/>
    <w:rsid w:val="00400C74"/>
    <w:rsid w:val="004029A1"/>
    <w:rsid w:val="00403099"/>
    <w:rsid w:val="00403E2C"/>
    <w:rsid w:val="00405E3C"/>
    <w:rsid w:val="00411D5D"/>
    <w:rsid w:val="00412998"/>
    <w:rsid w:val="0041395E"/>
    <w:rsid w:val="00431D24"/>
    <w:rsid w:val="00435D9B"/>
    <w:rsid w:val="00440214"/>
    <w:rsid w:val="0044426A"/>
    <w:rsid w:val="00451754"/>
    <w:rsid w:val="00454C34"/>
    <w:rsid w:val="004556AD"/>
    <w:rsid w:val="00472D3B"/>
    <w:rsid w:val="00474D4D"/>
    <w:rsid w:val="00484B0D"/>
    <w:rsid w:val="00490A3E"/>
    <w:rsid w:val="00491253"/>
    <w:rsid w:val="00492992"/>
    <w:rsid w:val="0049355C"/>
    <w:rsid w:val="00493C5F"/>
    <w:rsid w:val="00497BA4"/>
    <w:rsid w:val="004A0B55"/>
    <w:rsid w:val="004A27D8"/>
    <w:rsid w:val="004A3D66"/>
    <w:rsid w:val="004A6FA4"/>
    <w:rsid w:val="004B05E8"/>
    <w:rsid w:val="004B0CCE"/>
    <w:rsid w:val="004B236F"/>
    <w:rsid w:val="004C7A2A"/>
    <w:rsid w:val="004D265A"/>
    <w:rsid w:val="004D5F5D"/>
    <w:rsid w:val="004D6CE8"/>
    <w:rsid w:val="004E65E1"/>
    <w:rsid w:val="004F1F55"/>
    <w:rsid w:val="004F3224"/>
    <w:rsid w:val="004F5765"/>
    <w:rsid w:val="00500000"/>
    <w:rsid w:val="0050216B"/>
    <w:rsid w:val="0050627E"/>
    <w:rsid w:val="0051202C"/>
    <w:rsid w:val="0051530F"/>
    <w:rsid w:val="00517031"/>
    <w:rsid w:val="00522C2D"/>
    <w:rsid w:val="00522C8A"/>
    <w:rsid w:val="005236F9"/>
    <w:rsid w:val="0053185B"/>
    <w:rsid w:val="00535C42"/>
    <w:rsid w:val="00544D7F"/>
    <w:rsid w:val="00551273"/>
    <w:rsid w:val="0055366C"/>
    <w:rsid w:val="00554E93"/>
    <w:rsid w:val="005576A5"/>
    <w:rsid w:val="00561F6E"/>
    <w:rsid w:val="00563AD0"/>
    <w:rsid w:val="00563CF3"/>
    <w:rsid w:val="005655DD"/>
    <w:rsid w:val="00567C4F"/>
    <w:rsid w:val="00570165"/>
    <w:rsid w:val="00576CFB"/>
    <w:rsid w:val="0058092B"/>
    <w:rsid w:val="00582DF5"/>
    <w:rsid w:val="005901B8"/>
    <w:rsid w:val="005916D7"/>
    <w:rsid w:val="00593EFB"/>
    <w:rsid w:val="0059455C"/>
    <w:rsid w:val="0059705F"/>
    <w:rsid w:val="005A01CD"/>
    <w:rsid w:val="005A040B"/>
    <w:rsid w:val="005A118C"/>
    <w:rsid w:val="005A5F8E"/>
    <w:rsid w:val="005B1F8E"/>
    <w:rsid w:val="005B225E"/>
    <w:rsid w:val="005B2D0F"/>
    <w:rsid w:val="005B77F0"/>
    <w:rsid w:val="005C0186"/>
    <w:rsid w:val="005C230E"/>
    <w:rsid w:val="005C29C0"/>
    <w:rsid w:val="005C5F4C"/>
    <w:rsid w:val="005D16FE"/>
    <w:rsid w:val="005D2DF0"/>
    <w:rsid w:val="005D46C8"/>
    <w:rsid w:val="005D47D6"/>
    <w:rsid w:val="005E6956"/>
    <w:rsid w:val="005F24F0"/>
    <w:rsid w:val="005F2D81"/>
    <w:rsid w:val="005F4B42"/>
    <w:rsid w:val="00610BEF"/>
    <w:rsid w:val="00617533"/>
    <w:rsid w:val="00620D98"/>
    <w:rsid w:val="00621A36"/>
    <w:rsid w:val="00622C04"/>
    <w:rsid w:val="00623D44"/>
    <w:rsid w:val="00636F50"/>
    <w:rsid w:val="00647059"/>
    <w:rsid w:val="006475BD"/>
    <w:rsid w:val="006517B5"/>
    <w:rsid w:val="00652B30"/>
    <w:rsid w:val="00657935"/>
    <w:rsid w:val="00660D5C"/>
    <w:rsid w:val="00663C96"/>
    <w:rsid w:val="006718F8"/>
    <w:rsid w:val="00676D3D"/>
    <w:rsid w:val="00682625"/>
    <w:rsid w:val="00683ACF"/>
    <w:rsid w:val="00684AD2"/>
    <w:rsid w:val="00685069"/>
    <w:rsid w:val="0068534A"/>
    <w:rsid w:val="00687C19"/>
    <w:rsid w:val="0069166D"/>
    <w:rsid w:val="00691ED3"/>
    <w:rsid w:val="00693668"/>
    <w:rsid w:val="00694692"/>
    <w:rsid w:val="0069542E"/>
    <w:rsid w:val="00695C81"/>
    <w:rsid w:val="0069609E"/>
    <w:rsid w:val="00697008"/>
    <w:rsid w:val="006A6921"/>
    <w:rsid w:val="006B0868"/>
    <w:rsid w:val="006B2FF7"/>
    <w:rsid w:val="006B443B"/>
    <w:rsid w:val="006C2FB1"/>
    <w:rsid w:val="006E2FC1"/>
    <w:rsid w:val="006E3670"/>
    <w:rsid w:val="006F2A4D"/>
    <w:rsid w:val="006F628B"/>
    <w:rsid w:val="00703B91"/>
    <w:rsid w:val="00704A3D"/>
    <w:rsid w:val="007076E8"/>
    <w:rsid w:val="007130E2"/>
    <w:rsid w:val="00717334"/>
    <w:rsid w:val="00717A0A"/>
    <w:rsid w:val="007261DA"/>
    <w:rsid w:val="007312F6"/>
    <w:rsid w:val="00732E83"/>
    <w:rsid w:val="00743474"/>
    <w:rsid w:val="00744D37"/>
    <w:rsid w:val="007465B0"/>
    <w:rsid w:val="0075061F"/>
    <w:rsid w:val="00754164"/>
    <w:rsid w:val="00761983"/>
    <w:rsid w:val="0076557C"/>
    <w:rsid w:val="00766B97"/>
    <w:rsid w:val="00772A6A"/>
    <w:rsid w:val="00772C7E"/>
    <w:rsid w:val="00780036"/>
    <w:rsid w:val="00781495"/>
    <w:rsid w:val="007820AE"/>
    <w:rsid w:val="0078446B"/>
    <w:rsid w:val="00786434"/>
    <w:rsid w:val="00787214"/>
    <w:rsid w:val="00787BAB"/>
    <w:rsid w:val="0079376A"/>
    <w:rsid w:val="007A210E"/>
    <w:rsid w:val="007A26D3"/>
    <w:rsid w:val="007A7EF4"/>
    <w:rsid w:val="007B125C"/>
    <w:rsid w:val="007B18A7"/>
    <w:rsid w:val="007B5D9F"/>
    <w:rsid w:val="007C603E"/>
    <w:rsid w:val="007C636F"/>
    <w:rsid w:val="007D4DF0"/>
    <w:rsid w:val="007D61AF"/>
    <w:rsid w:val="007D6D83"/>
    <w:rsid w:val="007E0023"/>
    <w:rsid w:val="007E6034"/>
    <w:rsid w:val="007E7221"/>
    <w:rsid w:val="007F2DFD"/>
    <w:rsid w:val="00801A4F"/>
    <w:rsid w:val="0080639B"/>
    <w:rsid w:val="00812ABA"/>
    <w:rsid w:val="00815EE8"/>
    <w:rsid w:val="0081649E"/>
    <w:rsid w:val="008206AE"/>
    <w:rsid w:val="008266F1"/>
    <w:rsid w:val="00852716"/>
    <w:rsid w:val="008528E3"/>
    <w:rsid w:val="00853256"/>
    <w:rsid w:val="00865802"/>
    <w:rsid w:val="0086789F"/>
    <w:rsid w:val="00874715"/>
    <w:rsid w:val="00875DBF"/>
    <w:rsid w:val="00877210"/>
    <w:rsid w:val="00881194"/>
    <w:rsid w:val="00891D98"/>
    <w:rsid w:val="008959F9"/>
    <w:rsid w:val="008A312B"/>
    <w:rsid w:val="008A4D85"/>
    <w:rsid w:val="008A655B"/>
    <w:rsid w:val="008A6C78"/>
    <w:rsid w:val="008B1939"/>
    <w:rsid w:val="008B1E1E"/>
    <w:rsid w:val="008B45E2"/>
    <w:rsid w:val="008B758B"/>
    <w:rsid w:val="008C059E"/>
    <w:rsid w:val="008C0C57"/>
    <w:rsid w:val="008C12AE"/>
    <w:rsid w:val="008C2B0A"/>
    <w:rsid w:val="008C6935"/>
    <w:rsid w:val="008D0935"/>
    <w:rsid w:val="008D2AD5"/>
    <w:rsid w:val="008D6CAC"/>
    <w:rsid w:val="008E16D6"/>
    <w:rsid w:val="008E1EAE"/>
    <w:rsid w:val="008E351D"/>
    <w:rsid w:val="008E6C89"/>
    <w:rsid w:val="008F5D4B"/>
    <w:rsid w:val="008F77AB"/>
    <w:rsid w:val="00916C03"/>
    <w:rsid w:val="00920CD1"/>
    <w:rsid w:val="00920FDE"/>
    <w:rsid w:val="0092202A"/>
    <w:rsid w:val="00922F3D"/>
    <w:rsid w:val="009243C5"/>
    <w:rsid w:val="00924561"/>
    <w:rsid w:val="0092459B"/>
    <w:rsid w:val="00926A84"/>
    <w:rsid w:val="0093044F"/>
    <w:rsid w:val="009324F0"/>
    <w:rsid w:val="00934E6C"/>
    <w:rsid w:val="00935EE6"/>
    <w:rsid w:val="00935FE8"/>
    <w:rsid w:val="009410B5"/>
    <w:rsid w:val="009415DB"/>
    <w:rsid w:val="00946B56"/>
    <w:rsid w:val="00946C8D"/>
    <w:rsid w:val="00946CAA"/>
    <w:rsid w:val="00950F6E"/>
    <w:rsid w:val="009617B8"/>
    <w:rsid w:val="00962BA1"/>
    <w:rsid w:val="009630C1"/>
    <w:rsid w:val="00964FA0"/>
    <w:rsid w:val="0097540B"/>
    <w:rsid w:val="00981BD2"/>
    <w:rsid w:val="00987F65"/>
    <w:rsid w:val="0099407E"/>
    <w:rsid w:val="00994DA3"/>
    <w:rsid w:val="009A1A24"/>
    <w:rsid w:val="009A2764"/>
    <w:rsid w:val="009A3909"/>
    <w:rsid w:val="009A68A8"/>
    <w:rsid w:val="009A6B3F"/>
    <w:rsid w:val="009B3796"/>
    <w:rsid w:val="009B3D5F"/>
    <w:rsid w:val="009B56AC"/>
    <w:rsid w:val="009B6BD2"/>
    <w:rsid w:val="009B7B13"/>
    <w:rsid w:val="009C01E6"/>
    <w:rsid w:val="009C1A4A"/>
    <w:rsid w:val="009C2CCD"/>
    <w:rsid w:val="009C2FB7"/>
    <w:rsid w:val="009D021A"/>
    <w:rsid w:val="009E178C"/>
    <w:rsid w:val="009E2F7E"/>
    <w:rsid w:val="009E4A6E"/>
    <w:rsid w:val="009E6765"/>
    <w:rsid w:val="009F39D7"/>
    <w:rsid w:val="009F65EA"/>
    <w:rsid w:val="00A026F4"/>
    <w:rsid w:val="00A16AD0"/>
    <w:rsid w:val="00A1720D"/>
    <w:rsid w:val="00A21FF0"/>
    <w:rsid w:val="00A23D12"/>
    <w:rsid w:val="00A25DDD"/>
    <w:rsid w:val="00A3199C"/>
    <w:rsid w:val="00A33A19"/>
    <w:rsid w:val="00A37ED2"/>
    <w:rsid w:val="00A40DBB"/>
    <w:rsid w:val="00A4111B"/>
    <w:rsid w:val="00A44C1D"/>
    <w:rsid w:val="00A5229F"/>
    <w:rsid w:val="00A56B7A"/>
    <w:rsid w:val="00A56D63"/>
    <w:rsid w:val="00A64EA0"/>
    <w:rsid w:val="00A713E2"/>
    <w:rsid w:val="00A72BFD"/>
    <w:rsid w:val="00A77695"/>
    <w:rsid w:val="00A80CAA"/>
    <w:rsid w:val="00A82668"/>
    <w:rsid w:val="00A85B70"/>
    <w:rsid w:val="00A91F87"/>
    <w:rsid w:val="00A92504"/>
    <w:rsid w:val="00A953C1"/>
    <w:rsid w:val="00AA453B"/>
    <w:rsid w:val="00AB5397"/>
    <w:rsid w:val="00AB7BBE"/>
    <w:rsid w:val="00AC30FE"/>
    <w:rsid w:val="00AD3FCE"/>
    <w:rsid w:val="00AD7AF1"/>
    <w:rsid w:val="00AE63FC"/>
    <w:rsid w:val="00AF1F2D"/>
    <w:rsid w:val="00B061D8"/>
    <w:rsid w:val="00B07F39"/>
    <w:rsid w:val="00B10F8C"/>
    <w:rsid w:val="00B13BD3"/>
    <w:rsid w:val="00B16A4D"/>
    <w:rsid w:val="00B1734F"/>
    <w:rsid w:val="00B22ACA"/>
    <w:rsid w:val="00B34BE4"/>
    <w:rsid w:val="00B372B7"/>
    <w:rsid w:val="00B37427"/>
    <w:rsid w:val="00B43920"/>
    <w:rsid w:val="00B53FB9"/>
    <w:rsid w:val="00B60787"/>
    <w:rsid w:val="00B60998"/>
    <w:rsid w:val="00B63143"/>
    <w:rsid w:val="00B66829"/>
    <w:rsid w:val="00B80F32"/>
    <w:rsid w:val="00B82670"/>
    <w:rsid w:val="00B82674"/>
    <w:rsid w:val="00B860E0"/>
    <w:rsid w:val="00B87244"/>
    <w:rsid w:val="00BA1071"/>
    <w:rsid w:val="00BA193E"/>
    <w:rsid w:val="00BA1A83"/>
    <w:rsid w:val="00BA6585"/>
    <w:rsid w:val="00BB6C20"/>
    <w:rsid w:val="00BC326E"/>
    <w:rsid w:val="00BC5F93"/>
    <w:rsid w:val="00BC70A2"/>
    <w:rsid w:val="00BD1BD2"/>
    <w:rsid w:val="00BD1E58"/>
    <w:rsid w:val="00BD4D61"/>
    <w:rsid w:val="00BD6F22"/>
    <w:rsid w:val="00BE54BC"/>
    <w:rsid w:val="00BE64A2"/>
    <w:rsid w:val="00BF158B"/>
    <w:rsid w:val="00BF2C30"/>
    <w:rsid w:val="00BF4609"/>
    <w:rsid w:val="00C03884"/>
    <w:rsid w:val="00C03952"/>
    <w:rsid w:val="00C03C7D"/>
    <w:rsid w:val="00C1172B"/>
    <w:rsid w:val="00C11B85"/>
    <w:rsid w:val="00C12762"/>
    <w:rsid w:val="00C13F12"/>
    <w:rsid w:val="00C147D0"/>
    <w:rsid w:val="00C1650B"/>
    <w:rsid w:val="00C24579"/>
    <w:rsid w:val="00C25AF7"/>
    <w:rsid w:val="00C30B1E"/>
    <w:rsid w:val="00C30F80"/>
    <w:rsid w:val="00C3178A"/>
    <w:rsid w:val="00C3218F"/>
    <w:rsid w:val="00C357E6"/>
    <w:rsid w:val="00C35AF0"/>
    <w:rsid w:val="00C37510"/>
    <w:rsid w:val="00C37D00"/>
    <w:rsid w:val="00C44927"/>
    <w:rsid w:val="00C46E83"/>
    <w:rsid w:val="00C46EBB"/>
    <w:rsid w:val="00C4762E"/>
    <w:rsid w:val="00C561F7"/>
    <w:rsid w:val="00C5698F"/>
    <w:rsid w:val="00C6077A"/>
    <w:rsid w:val="00C64256"/>
    <w:rsid w:val="00C6453B"/>
    <w:rsid w:val="00C66874"/>
    <w:rsid w:val="00C778A8"/>
    <w:rsid w:val="00C77EFD"/>
    <w:rsid w:val="00C83842"/>
    <w:rsid w:val="00C84947"/>
    <w:rsid w:val="00C94FEF"/>
    <w:rsid w:val="00CA2A57"/>
    <w:rsid w:val="00CA4014"/>
    <w:rsid w:val="00CA7629"/>
    <w:rsid w:val="00CB2630"/>
    <w:rsid w:val="00CB2C80"/>
    <w:rsid w:val="00CE3215"/>
    <w:rsid w:val="00CE5386"/>
    <w:rsid w:val="00CF0225"/>
    <w:rsid w:val="00CF04BC"/>
    <w:rsid w:val="00CF76E2"/>
    <w:rsid w:val="00D03C3A"/>
    <w:rsid w:val="00D04682"/>
    <w:rsid w:val="00D10CC0"/>
    <w:rsid w:val="00D10D20"/>
    <w:rsid w:val="00D1396D"/>
    <w:rsid w:val="00D1430F"/>
    <w:rsid w:val="00D14DF0"/>
    <w:rsid w:val="00D16FE9"/>
    <w:rsid w:val="00D20ED0"/>
    <w:rsid w:val="00D220AD"/>
    <w:rsid w:val="00D2326C"/>
    <w:rsid w:val="00D27092"/>
    <w:rsid w:val="00D319B6"/>
    <w:rsid w:val="00D34724"/>
    <w:rsid w:val="00D35247"/>
    <w:rsid w:val="00D36FF9"/>
    <w:rsid w:val="00D40594"/>
    <w:rsid w:val="00D41C50"/>
    <w:rsid w:val="00D4591B"/>
    <w:rsid w:val="00D47EF5"/>
    <w:rsid w:val="00D6769B"/>
    <w:rsid w:val="00D70D5B"/>
    <w:rsid w:val="00D77253"/>
    <w:rsid w:val="00D85C85"/>
    <w:rsid w:val="00D9340A"/>
    <w:rsid w:val="00D93D56"/>
    <w:rsid w:val="00D95EE3"/>
    <w:rsid w:val="00D973FC"/>
    <w:rsid w:val="00D97561"/>
    <w:rsid w:val="00DA13BE"/>
    <w:rsid w:val="00DA2321"/>
    <w:rsid w:val="00DA5EFD"/>
    <w:rsid w:val="00DA73DB"/>
    <w:rsid w:val="00DB0250"/>
    <w:rsid w:val="00DC3573"/>
    <w:rsid w:val="00DE0E1E"/>
    <w:rsid w:val="00DF183B"/>
    <w:rsid w:val="00DF2E78"/>
    <w:rsid w:val="00DF495C"/>
    <w:rsid w:val="00DF71A1"/>
    <w:rsid w:val="00E00A0C"/>
    <w:rsid w:val="00E0238E"/>
    <w:rsid w:val="00E02BF3"/>
    <w:rsid w:val="00E0471F"/>
    <w:rsid w:val="00E04930"/>
    <w:rsid w:val="00E20439"/>
    <w:rsid w:val="00E20DE0"/>
    <w:rsid w:val="00E218F4"/>
    <w:rsid w:val="00E23696"/>
    <w:rsid w:val="00E32025"/>
    <w:rsid w:val="00E32605"/>
    <w:rsid w:val="00E34929"/>
    <w:rsid w:val="00E3503C"/>
    <w:rsid w:val="00E356E8"/>
    <w:rsid w:val="00E431EB"/>
    <w:rsid w:val="00E51CE8"/>
    <w:rsid w:val="00E533D5"/>
    <w:rsid w:val="00E5342B"/>
    <w:rsid w:val="00E77CBF"/>
    <w:rsid w:val="00E80857"/>
    <w:rsid w:val="00E85B3A"/>
    <w:rsid w:val="00E86A6E"/>
    <w:rsid w:val="00E902CB"/>
    <w:rsid w:val="00E90CD4"/>
    <w:rsid w:val="00E928AA"/>
    <w:rsid w:val="00E92A14"/>
    <w:rsid w:val="00E92B96"/>
    <w:rsid w:val="00E95C5F"/>
    <w:rsid w:val="00E95DEC"/>
    <w:rsid w:val="00EA1D79"/>
    <w:rsid w:val="00EB1987"/>
    <w:rsid w:val="00EB68FE"/>
    <w:rsid w:val="00EC1805"/>
    <w:rsid w:val="00EC1BB1"/>
    <w:rsid w:val="00ED2F91"/>
    <w:rsid w:val="00EE3BAC"/>
    <w:rsid w:val="00EE4AD3"/>
    <w:rsid w:val="00EE577A"/>
    <w:rsid w:val="00EF6711"/>
    <w:rsid w:val="00EF6852"/>
    <w:rsid w:val="00EF6FF4"/>
    <w:rsid w:val="00F03E93"/>
    <w:rsid w:val="00F0705D"/>
    <w:rsid w:val="00F113B9"/>
    <w:rsid w:val="00F13DB4"/>
    <w:rsid w:val="00F20FE7"/>
    <w:rsid w:val="00F22204"/>
    <w:rsid w:val="00F23B92"/>
    <w:rsid w:val="00F272BE"/>
    <w:rsid w:val="00F310E6"/>
    <w:rsid w:val="00F32575"/>
    <w:rsid w:val="00F4593C"/>
    <w:rsid w:val="00F50B9B"/>
    <w:rsid w:val="00F53C29"/>
    <w:rsid w:val="00F61825"/>
    <w:rsid w:val="00F66FBA"/>
    <w:rsid w:val="00F70FF9"/>
    <w:rsid w:val="00F722AF"/>
    <w:rsid w:val="00F76048"/>
    <w:rsid w:val="00F810E3"/>
    <w:rsid w:val="00F8276C"/>
    <w:rsid w:val="00F858F7"/>
    <w:rsid w:val="00F86D4B"/>
    <w:rsid w:val="00F92B51"/>
    <w:rsid w:val="00F95D14"/>
    <w:rsid w:val="00FA0C78"/>
    <w:rsid w:val="00FA0CD2"/>
    <w:rsid w:val="00FA5F1B"/>
    <w:rsid w:val="00FA6CE4"/>
    <w:rsid w:val="00FB0B80"/>
    <w:rsid w:val="00FB1363"/>
    <w:rsid w:val="00FB279E"/>
    <w:rsid w:val="00FB6368"/>
    <w:rsid w:val="00FB7BD5"/>
    <w:rsid w:val="00FC65CC"/>
    <w:rsid w:val="00FC6CE1"/>
    <w:rsid w:val="00FD0249"/>
    <w:rsid w:val="00FD18AB"/>
    <w:rsid w:val="00FD1A19"/>
    <w:rsid w:val="00FD1E05"/>
    <w:rsid w:val="00FD272E"/>
    <w:rsid w:val="00FD3C36"/>
    <w:rsid w:val="00FD73CF"/>
    <w:rsid w:val="00FE4D39"/>
    <w:rsid w:val="00FE6F74"/>
    <w:rsid w:val="00FF5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B439D-68CD-43B0-B932-85813880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321"/>
    <w:pPr>
      <w:spacing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412998"/>
    <w:pPr>
      <w:keepNext/>
      <w:keepLines/>
      <w:spacing w:before="240" w:after="0"/>
      <w:outlineLvl w:val="0"/>
    </w:pPr>
    <w:rPr>
      <w:rFonts w:eastAsiaTheme="majorEastAsia"/>
      <w:b/>
      <w:color w:val="ED7D31" w:themeColor="accent2"/>
      <w:sz w:val="32"/>
      <w:szCs w:val="32"/>
    </w:rPr>
  </w:style>
  <w:style w:type="paragraph" w:styleId="Nagwek2">
    <w:name w:val="heading 2"/>
    <w:basedOn w:val="Normalny"/>
    <w:next w:val="Normalny"/>
    <w:link w:val="Nagwek2Znak"/>
    <w:uiPriority w:val="9"/>
    <w:unhideWhenUsed/>
    <w:qFormat/>
    <w:rsid w:val="00493C5F"/>
    <w:pPr>
      <w:keepNext/>
      <w:keepLines/>
      <w:numPr>
        <w:ilvl w:val="1"/>
        <w:numId w:val="1"/>
      </w:numPr>
      <w:spacing w:before="40" w:after="0"/>
      <w:outlineLvl w:val="1"/>
    </w:pPr>
    <w:rPr>
      <w:rFonts w:eastAsiaTheme="majorEastAsia"/>
      <w:b/>
      <w:color w:val="ED7D31" w:themeColor="accent2"/>
      <w:sz w:val="28"/>
      <w:szCs w:val="28"/>
    </w:rPr>
  </w:style>
  <w:style w:type="paragraph" w:styleId="Nagwek3">
    <w:name w:val="heading 3"/>
    <w:basedOn w:val="Normalny"/>
    <w:next w:val="Normalny"/>
    <w:link w:val="Nagwek3Znak"/>
    <w:uiPriority w:val="9"/>
    <w:unhideWhenUsed/>
    <w:qFormat/>
    <w:rsid w:val="007465B0"/>
    <w:pPr>
      <w:keepNext/>
      <w:keepLines/>
      <w:spacing w:before="40" w:after="0"/>
      <w:ind w:left="1080"/>
      <w:outlineLvl w:val="2"/>
    </w:pPr>
    <w:rPr>
      <w:rFonts w:eastAsiaTheme="majorEastAsia"/>
      <w:b/>
      <w:color w:val="ED7D31" w:themeColor="accent2"/>
      <w:sz w:val="26"/>
      <w:szCs w:val="26"/>
    </w:rPr>
  </w:style>
  <w:style w:type="paragraph" w:styleId="Nagwek4">
    <w:name w:val="heading 4"/>
    <w:basedOn w:val="Normalny"/>
    <w:next w:val="Normalny"/>
    <w:link w:val="Nagwek4Znak"/>
    <w:uiPriority w:val="9"/>
    <w:unhideWhenUsed/>
    <w:qFormat/>
    <w:rsid w:val="00F0705D"/>
    <w:pPr>
      <w:keepNext/>
      <w:keepLines/>
      <w:spacing w:before="40" w:after="0"/>
      <w:outlineLvl w:val="3"/>
    </w:pPr>
    <w:rPr>
      <w:rFonts w:eastAsiaTheme="majorEastAsia"/>
      <w:b/>
      <w:iCs/>
      <w:color w:val="ED7D31" w:themeColor="accent2"/>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0">
    <w:name w:val="normalny"/>
    <w:basedOn w:val="Normalny"/>
    <w:link w:val="normalnyZnak"/>
    <w:qFormat/>
    <w:rsid w:val="00412998"/>
    <w:pPr>
      <w:spacing w:after="240"/>
    </w:pPr>
    <w:rPr>
      <w:rFonts w:eastAsia="Calibri"/>
      <w:szCs w:val="22"/>
      <w:lang w:eastAsia="pl-PL"/>
    </w:rPr>
  </w:style>
  <w:style w:type="character" w:customStyle="1" w:styleId="normalnyZnak">
    <w:name w:val="normalny Znak"/>
    <w:basedOn w:val="Domylnaczcionkaakapitu"/>
    <w:link w:val="normalny0"/>
    <w:locked/>
    <w:rsid w:val="00412998"/>
    <w:rPr>
      <w:rFonts w:ascii="Times New Roman" w:eastAsia="Calibri" w:hAnsi="Times New Roman" w:cs="Times New Roman"/>
      <w:sz w:val="24"/>
      <w:lang w:eastAsia="pl-PL"/>
    </w:rPr>
  </w:style>
  <w:style w:type="character" w:customStyle="1" w:styleId="Nagwek1Znak">
    <w:name w:val="Nagłówek 1 Znak"/>
    <w:basedOn w:val="Domylnaczcionkaakapitu"/>
    <w:link w:val="Nagwek1"/>
    <w:uiPriority w:val="9"/>
    <w:rsid w:val="00412998"/>
    <w:rPr>
      <w:rFonts w:ascii="Times New Roman" w:eastAsiaTheme="majorEastAsia" w:hAnsi="Times New Roman" w:cs="Times New Roman"/>
      <w:b/>
      <w:color w:val="ED7D31" w:themeColor="accent2"/>
      <w:sz w:val="32"/>
      <w:szCs w:val="32"/>
    </w:rPr>
  </w:style>
  <w:style w:type="character" w:customStyle="1" w:styleId="Nagwek2Znak">
    <w:name w:val="Nagłówek 2 Znak"/>
    <w:basedOn w:val="Domylnaczcionkaakapitu"/>
    <w:link w:val="Nagwek2"/>
    <w:uiPriority w:val="9"/>
    <w:rsid w:val="00493C5F"/>
    <w:rPr>
      <w:rFonts w:ascii="Times New Roman" w:eastAsiaTheme="majorEastAsia" w:hAnsi="Times New Roman" w:cs="Times New Roman"/>
      <w:b/>
      <w:color w:val="ED7D31" w:themeColor="accent2"/>
      <w:sz w:val="28"/>
      <w:szCs w:val="28"/>
    </w:rPr>
  </w:style>
  <w:style w:type="paragraph" w:styleId="Nagwekspisutreci">
    <w:name w:val="TOC Heading"/>
    <w:basedOn w:val="Nagwek1"/>
    <w:next w:val="Normalny"/>
    <w:uiPriority w:val="39"/>
    <w:unhideWhenUsed/>
    <w:qFormat/>
    <w:rsid w:val="00412998"/>
    <w:pPr>
      <w:spacing w:line="259" w:lineRule="auto"/>
      <w:jc w:val="left"/>
      <w:outlineLvl w:val="9"/>
    </w:pPr>
    <w:rPr>
      <w:b w:val="0"/>
      <w:lang w:eastAsia="pl-PL"/>
    </w:rPr>
  </w:style>
  <w:style w:type="paragraph" w:styleId="Spistreci1">
    <w:name w:val="toc 1"/>
    <w:basedOn w:val="Normalny"/>
    <w:next w:val="Normalny"/>
    <w:autoRedefine/>
    <w:uiPriority w:val="39"/>
    <w:unhideWhenUsed/>
    <w:rsid w:val="00C83842"/>
    <w:pPr>
      <w:tabs>
        <w:tab w:val="left" w:pos="440"/>
        <w:tab w:val="right" w:leader="dot" w:pos="9062"/>
      </w:tabs>
      <w:spacing w:after="100" w:line="276" w:lineRule="auto"/>
    </w:pPr>
  </w:style>
  <w:style w:type="paragraph" w:styleId="Spistreci2">
    <w:name w:val="toc 2"/>
    <w:basedOn w:val="Normalny"/>
    <w:next w:val="Normalny"/>
    <w:autoRedefine/>
    <w:uiPriority w:val="39"/>
    <w:unhideWhenUsed/>
    <w:rsid w:val="00C03884"/>
    <w:pPr>
      <w:tabs>
        <w:tab w:val="left" w:pos="880"/>
        <w:tab w:val="right" w:leader="dot" w:pos="9062"/>
      </w:tabs>
      <w:spacing w:after="100"/>
      <w:ind w:left="240"/>
    </w:pPr>
  </w:style>
  <w:style w:type="character" w:styleId="Hipercze">
    <w:name w:val="Hyperlink"/>
    <w:basedOn w:val="Domylnaczcionkaakapitu"/>
    <w:uiPriority w:val="99"/>
    <w:unhideWhenUsed/>
    <w:rsid w:val="00412998"/>
    <w:rPr>
      <w:color w:val="0563C1" w:themeColor="hyperlink"/>
      <w:u w:val="single"/>
    </w:rPr>
  </w:style>
  <w:style w:type="paragraph" w:styleId="Tekstprzypisudolnego">
    <w:name w:val="footnote text"/>
    <w:basedOn w:val="Normalny"/>
    <w:link w:val="TekstprzypisudolnegoZnak"/>
    <w:uiPriority w:val="99"/>
    <w:semiHidden/>
    <w:unhideWhenUsed/>
    <w:rsid w:val="00D35247"/>
    <w:pPr>
      <w:spacing w:after="0" w:line="240" w:lineRule="auto"/>
      <w:jc w:val="left"/>
    </w:pPr>
    <w:rPr>
      <w:rFonts w:asciiTheme="minorHAnsi" w:eastAsiaTheme="minorEastAsia" w:hAnsiTheme="minorHAnsi" w:cstheme="minorBidi"/>
      <w:sz w:val="20"/>
      <w:szCs w:val="20"/>
      <w:lang w:eastAsia="pl-PL"/>
    </w:rPr>
  </w:style>
  <w:style w:type="character" w:customStyle="1" w:styleId="TekstprzypisudolnegoZnak">
    <w:name w:val="Tekst przypisu dolnego Znak"/>
    <w:basedOn w:val="Domylnaczcionkaakapitu"/>
    <w:link w:val="Tekstprzypisudolnego"/>
    <w:uiPriority w:val="99"/>
    <w:semiHidden/>
    <w:rsid w:val="00D35247"/>
    <w:rPr>
      <w:rFonts w:eastAsiaTheme="minorEastAsia"/>
      <w:sz w:val="20"/>
      <w:szCs w:val="20"/>
      <w:lang w:eastAsia="pl-PL"/>
    </w:rPr>
  </w:style>
  <w:style w:type="character" w:styleId="Odwoanieprzypisudolnego">
    <w:name w:val="footnote reference"/>
    <w:basedOn w:val="Domylnaczcionkaakapitu"/>
    <w:uiPriority w:val="99"/>
    <w:semiHidden/>
    <w:unhideWhenUsed/>
    <w:rsid w:val="00D35247"/>
    <w:rPr>
      <w:vertAlign w:val="superscript"/>
    </w:rPr>
  </w:style>
  <w:style w:type="paragraph" w:styleId="Legenda">
    <w:name w:val="caption"/>
    <w:basedOn w:val="Normalny"/>
    <w:next w:val="Normalny"/>
    <w:uiPriority w:val="35"/>
    <w:unhideWhenUsed/>
    <w:qFormat/>
    <w:rsid w:val="007465B0"/>
    <w:pPr>
      <w:spacing w:after="0" w:line="240" w:lineRule="auto"/>
    </w:pPr>
    <w:rPr>
      <w:rFonts w:eastAsiaTheme="minorEastAsia"/>
      <w:b/>
      <w:bCs/>
      <w:lang w:eastAsia="pl-PL"/>
    </w:rPr>
  </w:style>
  <w:style w:type="paragraph" w:customStyle="1" w:styleId="Default">
    <w:name w:val="Default"/>
    <w:rsid w:val="00964FA0"/>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Akapitzlist">
    <w:name w:val="List Paragraph"/>
    <w:aliases w:val="Akapit z listą 1,Tekst punktowanie,Chorzów - Akapit z listą"/>
    <w:basedOn w:val="Normalny"/>
    <w:link w:val="AkapitzlistZnak"/>
    <w:uiPriority w:val="34"/>
    <w:qFormat/>
    <w:rsid w:val="00964FA0"/>
    <w:pPr>
      <w:spacing w:after="200" w:line="276" w:lineRule="auto"/>
      <w:ind w:left="720"/>
      <w:contextualSpacing/>
      <w:jc w:val="left"/>
    </w:pPr>
    <w:rPr>
      <w:rFonts w:asciiTheme="minorHAnsi" w:eastAsiaTheme="minorEastAsia" w:hAnsiTheme="minorHAnsi" w:cstheme="minorBidi"/>
      <w:sz w:val="22"/>
      <w:szCs w:val="22"/>
      <w:lang w:eastAsia="pl-PL"/>
    </w:rPr>
  </w:style>
  <w:style w:type="character" w:customStyle="1" w:styleId="AkapitzlistZnak">
    <w:name w:val="Akapit z listą Znak"/>
    <w:aliases w:val="Akapit z listą 1 Znak,Tekst punktowanie Znak,Chorzów - Akapit z listą Znak"/>
    <w:basedOn w:val="Domylnaczcionkaakapitu"/>
    <w:link w:val="Akapitzlist"/>
    <w:uiPriority w:val="34"/>
    <w:rsid w:val="00964FA0"/>
    <w:rPr>
      <w:rFonts w:eastAsiaTheme="minorEastAsia"/>
      <w:lang w:eastAsia="pl-PL"/>
    </w:rPr>
  </w:style>
  <w:style w:type="paragraph" w:styleId="Nagwek">
    <w:name w:val="header"/>
    <w:basedOn w:val="Normalny"/>
    <w:link w:val="NagwekZnak"/>
    <w:uiPriority w:val="99"/>
    <w:unhideWhenUsed/>
    <w:rsid w:val="00F13D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3DB4"/>
    <w:rPr>
      <w:rFonts w:ascii="Times New Roman" w:hAnsi="Times New Roman" w:cs="Times New Roman"/>
      <w:sz w:val="24"/>
      <w:szCs w:val="24"/>
    </w:rPr>
  </w:style>
  <w:style w:type="paragraph" w:styleId="Stopka">
    <w:name w:val="footer"/>
    <w:basedOn w:val="Normalny"/>
    <w:link w:val="StopkaZnak"/>
    <w:uiPriority w:val="99"/>
    <w:unhideWhenUsed/>
    <w:rsid w:val="00F13D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DB4"/>
    <w:rPr>
      <w:rFonts w:ascii="Times New Roman" w:hAnsi="Times New Roman" w:cs="Times New Roman"/>
      <w:sz w:val="24"/>
      <w:szCs w:val="24"/>
    </w:rPr>
  </w:style>
  <w:style w:type="table" w:styleId="Tabela-Siatka">
    <w:name w:val="Table Grid"/>
    <w:basedOn w:val="Standardowy"/>
    <w:uiPriority w:val="59"/>
    <w:rsid w:val="00F7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AD3FCE"/>
    <w:pPr>
      <w:spacing w:after="200" w:line="240" w:lineRule="auto"/>
      <w:ind w:firstLine="284"/>
    </w:pPr>
    <w:rPr>
      <w:rFonts w:ascii="Cambria" w:eastAsia="Times New Roman" w:hAnsi="Cambria"/>
      <w:sz w:val="20"/>
      <w:szCs w:val="20"/>
      <w:lang w:eastAsia="pl-PL"/>
    </w:rPr>
  </w:style>
  <w:style w:type="character" w:customStyle="1" w:styleId="TekstkomentarzaZnak">
    <w:name w:val="Tekst komentarza Znak"/>
    <w:basedOn w:val="Domylnaczcionkaakapitu"/>
    <w:link w:val="Tekstkomentarza"/>
    <w:uiPriority w:val="99"/>
    <w:rsid w:val="00AD3FCE"/>
    <w:rPr>
      <w:rFonts w:ascii="Cambria" w:eastAsia="Times New Roman" w:hAnsi="Cambria" w:cs="Times New Roman"/>
      <w:sz w:val="20"/>
      <w:szCs w:val="20"/>
      <w:lang w:eastAsia="pl-PL"/>
    </w:rPr>
  </w:style>
  <w:style w:type="paragraph" w:styleId="Tekstdymka">
    <w:name w:val="Balloon Text"/>
    <w:basedOn w:val="Normalny"/>
    <w:link w:val="TekstdymkaZnak"/>
    <w:uiPriority w:val="99"/>
    <w:semiHidden/>
    <w:unhideWhenUsed/>
    <w:rsid w:val="00994D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4DA3"/>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657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57E6"/>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3657E6"/>
    <w:rPr>
      <w:vertAlign w:val="superscript"/>
    </w:rPr>
  </w:style>
  <w:style w:type="character" w:customStyle="1" w:styleId="Nagwek3Znak">
    <w:name w:val="Nagłówek 3 Znak"/>
    <w:basedOn w:val="Domylnaczcionkaakapitu"/>
    <w:link w:val="Nagwek3"/>
    <w:uiPriority w:val="9"/>
    <w:rsid w:val="007465B0"/>
    <w:rPr>
      <w:rFonts w:ascii="Times New Roman" w:eastAsiaTheme="majorEastAsia" w:hAnsi="Times New Roman" w:cs="Times New Roman"/>
      <w:b/>
      <w:color w:val="ED7D31" w:themeColor="accent2"/>
      <w:sz w:val="26"/>
      <w:szCs w:val="26"/>
    </w:rPr>
  </w:style>
  <w:style w:type="paragraph" w:styleId="Spistreci3">
    <w:name w:val="toc 3"/>
    <w:basedOn w:val="Normalny"/>
    <w:next w:val="Normalny"/>
    <w:autoRedefine/>
    <w:uiPriority w:val="39"/>
    <w:unhideWhenUsed/>
    <w:rsid w:val="00732E83"/>
    <w:pPr>
      <w:spacing w:after="100"/>
      <w:ind w:left="480"/>
    </w:pPr>
  </w:style>
  <w:style w:type="character" w:customStyle="1" w:styleId="Nagwek4Znak">
    <w:name w:val="Nagłówek 4 Znak"/>
    <w:basedOn w:val="Domylnaczcionkaakapitu"/>
    <w:link w:val="Nagwek4"/>
    <w:uiPriority w:val="9"/>
    <w:rsid w:val="00F0705D"/>
    <w:rPr>
      <w:rFonts w:ascii="Times New Roman" w:eastAsiaTheme="majorEastAsia" w:hAnsi="Times New Roman" w:cs="Times New Roman"/>
      <w:b/>
      <w:iCs/>
      <w:color w:val="ED7D31" w:themeColor="accent2"/>
      <w:sz w:val="26"/>
      <w:szCs w:val="26"/>
    </w:rPr>
  </w:style>
  <w:style w:type="paragraph" w:styleId="Spistreci4">
    <w:name w:val="toc 4"/>
    <w:basedOn w:val="Normalny"/>
    <w:next w:val="Normalny"/>
    <w:autoRedefine/>
    <w:uiPriority w:val="39"/>
    <w:unhideWhenUsed/>
    <w:rsid w:val="00435D9B"/>
    <w:pPr>
      <w:spacing w:after="100"/>
      <w:ind w:left="720"/>
    </w:pPr>
  </w:style>
  <w:style w:type="paragraph" w:styleId="Spisilustracji">
    <w:name w:val="table of figures"/>
    <w:basedOn w:val="Normalny"/>
    <w:next w:val="Normalny"/>
    <w:uiPriority w:val="99"/>
    <w:unhideWhenUsed/>
    <w:rsid w:val="005D46C8"/>
    <w:pPr>
      <w:spacing w:after="0"/>
    </w:pPr>
  </w:style>
  <w:style w:type="paragraph" w:styleId="Tekstpodstawowy">
    <w:name w:val="Body Text"/>
    <w:basedOn w:val="Normalny"/>
    <w:link w:val="TekstpodstawowyZnak"/>
    <w:uiPriority w:val="99"/>
    <w:rsid w:val="00754164"/>
    <w:pPr>
      <w:suppressAutoHyphens/>
      <w:spacing w:after="0" w:line="240" w:lineRule="auto"/>
      <w:jc w:val="left"/>
    </w:pPr>
    <w:rPr>
      <w:rFonts w:ascii="Arial" w:eastAsia="Times New Roman" w:hAnsi="Arial" w:cs="Arial"/>
      <w:sz w:val="20"/>
      <w:szCs w:val="20"/>
      <w:lang w:eastAsia="ar-SA"/>
    </w:rPr>
  </w:style>
  <w:style w:type="character" w:customStyle="1" w:styleId="TekstpodstawowyZnak">
    <w:name w:val="Tekst podstawowy Znak"/>
    <w:basedOn w:val="Domylnaczcionkaakapitu"/>
    <w:link w:val="Tekstpodstawowy"/>
    <w:uiPriority w:val="99"/>
    <w:rsid w:val="00754164"/>
    <w:rPr>
      <w:rFonts w:ascii="Arial" w:eastAsia="Times New Roman" w:hAnsi="Arial" w:cs="Arial"/>
      <w:sz w:val="20"/>
      <w:szCs w:val="20"/>
      <w:lang w:eastAsia="ar-SA"/>
    </w:rPr>
  </w:style>
  <w:style w:type="character" w:customStyle="1" w:styleId="newsczytaj1">
    <w:name w:val="news_czytaj1"/>
    <w:basedOn w:val="Domylnaczcionkaakapitu"/>
    <w:uiPriority w:val="99"/>
    <w:rsid w:val="00754164"/>
    <w:rPr>
      <w:rFonts w:ascii="Verdana" w:hAnsi="Verdana"/>
      <w:b w:val="0"/>
      <w:bCs w:val="0"/>
      <w:color w:val="000000"/>
    </w:rPr>
  </w:style>
  <w:style w:type="paragraph" w:customStyle="1" w:styleId="IPCHeading2">
    <w:name w:val="IPC Heading 2"/>
    <w:basedOn w:val="Akapitzlist"/>
    <w:link w:val="IPCHeading2Char"/>
    <w:qFormat/>
    <w:rsid w:val="00C6453B"/>
    <w:pPr>
      <w:numPr>
        <w:ilvl w:val="1"/>
        <w:numId w:val="57"/>
      </w:numPr>
      <w:spacing w:after="0" w:line="240" w:lineRule="auto"/>
    </w:pPr>
    <w:rPr>
      <w:rFonts w:ascii="Verdana" w:eastAsia="Calibri" w:hAnsi="Verdana"/>
      <w:b/>
      <w:i/>
      <w:sz w:val="24"/>
      <w:szCs w:val="24"/>
    </w:rPr>
  </w:style>
  <w:style w:type="character" w:customStyle="1" w:styleId="IPCHeading2Char">
    <w:name w:val="IPC Heading 2 Char"/>
    <w:link w:val="IPCHeading2"/>
    <w:rsid w:val="00C6453B"/>
    <w:rPr>
      <w:rFonts w:ascii="Verdana" w:eastAsia="Calibri" w:hAnsi="Verdana"/>
      <w:b/>
      <w:i/>
      <w:sz w:val="24"/>
      <w:szCs w:val="24"/>
      <w:lang w:eastAsia="pl-PL"/>
    </w:rPr>
  </w:style>
  <w:style w:type="paragraph" w:customStyle="1" w:styleId="IPCHeading3">
    <w:name w:val="IPC Heading 3"/>
    <w:basedOn w:val="IPCHeading2"/>
    <w:qFormat/>
    <w:rsid w:val="00C6453B"/>
    <w:pPr>
      <w:numPr>
        <w:ilvl w:val="2"/>
      </w:numPr>
      <w:ind w:hanging="360"/>
    </w:pPr>
    <w:rPr>
      <w:sz w:val="22"/>
    </w:rPr>
  </w:style>
  <w:style w:type="paragraph" w:customStyle="1" w:styleId="standardowy2">
    <w:name w:val="standardowy2"/>
    <w:basedOn w:val="Normalny"/>
    <w:uiPriority w:val="99"/>
    <w:rsid w:val="00EA1D79"/>
    <w:pPr>
      <w:autoSpaceDE w:val="0"/>
      <w:spacing w:after="200" w:line="252" w:lineRule="auto"/>
      <w:jc w:val="left"/>
    </w:pPr>
    <w:rPr>
      <w:rFonts w:ascii="Tahoma" w:eastAsia="Times New Roman" w:hAnsi="Tahoma" w:cs="Tahoma"/>
      <w:sz w:val="20"/>
      <w:szCs w:val="20"/>
      <w:lang w:bidi="en-US"/>
    </w:rPr>
  </w:style>
  <w:style w:type="character" w:styleId="Odwoaniedokomentarza">
    <w:name w:val="annotation reference"/>
    <w:basedOn w:val="Domylnaczcionkaakapitu"/>
    <w:uiPriority w:val="99"/>
    <w:semiHidden/>
    <w:unhideWhenUsed/>
    <w:rsid w:val="002925AB"/>
    <w:rPr>
      <w:sz w:val="16"/>
      <w:szCs w:val="16"/>
    </w:rPr>
  </w:style>
  <w:style w:type="paragraph" w:styleId="Tematkomentarza">
    <w:name w:val="annotation subject"/>
    <w:basedOn w:val="Tekstkomentarza"/>
    <w:next w:val="Tekstkomentarza"/>
    <w:link w:val="TematkomentarzaZnak"/>
    <w:uiPriority w:val="99"/>
    <w:semiHidden/>
    <w:unhideWhenUsed/>
    <w:rsid w:val="002925AB"/>
    <w:pPr>
      <w:spacing w:after="160"/>
      <w:ind w:firstLine="0"/>
    </w:pPr>
    <w:rPr>
      <w:rFonts w:ascii="Times New Roman" w:eastAsiaTheme="minorHAnsi" w:hAnsi="Times New Roman"/>
      <w:b/>
      <w:bCs/>
      <w:lang w:eastAsia="en-US"/>
    </w:rPr>
  </w:style>
  <w:style w:type="character" w:customStyle="1" w:styleId="TematkomentarzaZnak">
    <w:name w:val="Temat komentarza Znak"/>
    <w:basedOn w:val="TekstkomentarzaZnak"/>
    <w:link w:val="Tematkomentarza"/>
    <w:uiPriority w:val="99"/>
    <w:semiHidden/>
    <w:rsid w:val="002925AB"/>
    <w:rPr>
      <w:rFonts w:ascii="Times New Roman" w:eastAsia="Times New Roman" w:hAnsi="Times New Roman" w:cs="Times New Roman"/>
      <w:b/>
      <w:bCs/>
      <w:sz w:val="20"/>
      <w:szCs w:val="20"/>
      <w:lang w:eastAsia="pl-PL"/>
    </w:rPr>
  </w:style>
  <w:style w:type="paragraph" w:customStyle="1" w:styleId="WW-Tekstpodstawowy2">
    <w:name w:val="WW-Tekst podstawowy 2"/>
    <w:basedOn w:val="Normalny"/>
    <w:uiPriority w:val="99"/>
    <w:rsid w:val="002925AB"/>
    <w:pPr>
      <w:suppressAutoHyphens/>
      <w:spacing w:after="0"/>
      <w:jc w:val="left"/>
    </w:pPr>
    <w:rPr>
      <w:rFonts w:eastAsia="Times New Roman"/>
      <w:lang w:eastAsia="ar-SA"/>
    </w:rPr>
  </w:style>
  <w:style w:type="paragraph" w:customStyle="1" w:styleId="Pa8">
    <w:name w:val="Pa8"/>
    <w:basedOn w:val="Normalny"/>
    <w:next w:val="Normalny"/>
    <w:uiPriority w:val="99"/>
    <w:rsid w:val="002925AB"/>
    <w:pPr>
      <w:autoSpaceDE w:val="0"/>
      <w:autoSpaceDN w:val="0"/>
      <w:adjustRightInd w:val="0"/>
      <w:spacing w:after="0" w:line="181" w:lineRule="atLeast"/>
      <w:jc w:val="left"/>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570">
      <w:bodyDiv w:val="1"/>
      <w:marLeft w:val="0"/>
      <w:marRight w:val="0"/>
      <w:marTop w:val="0"/>
      <w:marBottom w:val="0"/>
      <w:divBdr>
        <w:top w:val="none" w:sz="0" w:space="0" w:color="auto"/>
        <w:left w:val="none" w:sz="0" w:space="0" w:color="auto"/>
        <w:bottom w:val="none" w:sz="0" w:space="0" w:color="auto"/>
        <w:right w:val="none" w:sz="0" w:space="0" w:color="auto"/>
      </w:divBdr>
    </w:div>
    <w:div w:id="47581439">
      <w:bodyDiv w:val="1"/>
      <w:marLeft w:val="0"/>
      <w:marRight w:val="0"/>
      <w:marTop w:val="0"/>
      <w:marBottom w:val="0"/>
      <w:divBdr>
        <w:top w:val="none" w:sz="0" w:space="0" w:color="auto"/>
        <w:left w:val="none" w:sz="0" w:space="0" w:color="auto"/>
        <w:bottom w:val="none" w:sz="0" w:space="0" w:color="auto"/>
        <w:right w:val="none" w:sz="0" w:space="0" w:color="auto"/>
      </w:divBdr>
      <w:divsChild>
        <w:div w:id="1531915253">
          <w:marLeft w:val="0"/>
          <w:marRight w:val="0"/>
          <w:marTop w:val="0"/>
          <w:marBottom w:val="0"/>
          <w:divBdr>
            <w:top w:val="none" w:sz="0" w:space="0" w:color="auto"/>
            <w:left w:val="none" w:sz="0" w:space="0" w:color="auto"/>
            <w:bottom w:val="none" w:sz="0" w:space="0" w:color="auto"/>
            <w:right w:val="none" w:sz="0" w:space="0" w:color="auto"/>
          </w:divBdr>
        </w:div>
        <w:div w:id="1957910693">
          <w:marLeft w:val="0"/>
          <w:marRight w:val="0"/>
          <w:marTop w:val="0"/>
          <w:marBottom w:val="0"/>
          <w:divBdr>
            <w:top w:val="none" w:sz="0" w:space="0" w:color="auto"/>
            <w:left w:val="none" w:sz="0" w:space="0" w:color="auto"/>
            <w:bottom w:val="none" w:sz="0" w:space="0" w:color="auto"/>
            <w:right w:val="none" w:sz="0" w:space="0" w:color="auto"/>
          </w:divBdr>
        </w:div>
        <w:div w:id="1185096470">
          <w:marLeft w:val="0"/>
          <w:marRight w:val="0"/>
          <w:marTop w:val="0"/>
          <w:marBottom w:val="0"/>
          <w:divBdr>
            <w:top w:val="none" w:sz="0" w:space="0" w:color="auto"/>
            <w:left w:val="none" w:sz="0" w:space="0" w:color="auto"/>
            <w:bottom w:val="none" w:sz="0" w:space="0" w:color="auto"/>
            <w:right w:val="none" w:sz="0" w:space="0" w:color="auto"/>
          </w:divBdr>
        </w:div>
      </w:divsChild>
    </w:div>
    <w:div w:id="53285559">
      <w:bodyDiv w:val="1"/>
      <w:marLeft w:val="0"/>
      <w:marRight w:val="0"/>
      <w:marTop w:val="0"/>
      <w:marBottom w:val="0"/>
      <w:divBdr>
        <w:top w:val="none" w:sz="0" w:space="0" w:color="auto"/>
        <w:left w:val="none" w:sz="0" w:space="0" w:color="auto"/>
        <w:bottom w:val="none" w:sz="0" w:space="0" w:color="auto"/>
        <w:right w:val="none" w:sz="0" w:space="0" w:color="auto"/>
      </w:divBdr>
    </w:div>
    <w:div w:id="65148571">
      <w:bodyDiv w:val="1"/>
      <w:marLeft w:val="0"/>
      <w:marRight w:val="0"/>
      <w:marTop w:val="0"/>
      <w:marBottom w:val="0"/>
      <w:divBdr>
        <w:top w:val="none" w:sz="0" w:space="0" w:color="auto"/>
        <w:left w:val="none" w:sz="0" w:space="0" w:color="auto"/>
        <w:bottom w:val="none" w:sz="0" w:space="0" w:color="auto"/>
        <w:right w:val="none" w:sz="0" w:space="0" w:color="auto"/>
      </w:divBdr>
    </w:div>
    <w:div w:id="234165700">
      <w:bodyDiv w:val="1"/>
      <w:marLeft w:val="0"/>
      <w:marRight w:val="0"/>
      <w:marTop w:val="0"/>
      <w:marBottom w:val="0"/>
      <w:divBdr>
        <w:top w:val="none" w:sz="0" w:space="0" w:color="auto"/>
        <w:left w:val="none" w:sz="0" w:space="0" w:color="auto"/>
        <w:bottom w:val="none" w:sz="0" w:space="0" w:color="auto"/>
        <w:right w:val="none" w:sz="0" w:space="0" w:color="auto"/>
      </w:divBdr>
    </w:div>
    <w:div w:id="392123906">
      <w:bodyDiv w:val="1"/>
      <w:marLeft w:val="0"/>
      <w:marRight w:val="0"/>
      <w:marTop w:val="0"/>
      <w:marBottom w:val="0"/>
      <w:divBdr>
        <w:top w:val="none" w:sz="0" w:space="0" w:color="auto"/>
        <w:left w:val="none" w:sz="0" w:space="0" w:color="auto"/>
        <w:bottom w:val="none" w:sz="0" w:space="0" w:color="auto"/>
        <w:right w:val="none" w:sz="0" w:space="0" w:color="auto"/>
      </w:divBdr>
    </w:div>
    <w:div w:id="505098158">
      <w:bodyDiv w:val="1"/>
      <w:marLeft w:val="0"/>
      <w:marRight w:val="0"/>
      <w:marTop w:val="0"/>
      <w:marBottom w:val="0"/>
      <w:divBdr>
        <w:top w:val="none" w:sz="0" w:space="0" w:color="auto"/>
        <w:left w:val="none" w:sz="0" w:space="0" w:color="auto"/>
        <w:bottom w:val="none" w:sz="0" w:space="0" w:color="auto"/>
        <w:right w:val="none" w:sz="0" w:space="0" w:color="auto"/>
      </w:divBdr>
    </w:div>
    <w:div w:id="677149621">
      <w:bodyDiv w:val="1"/>
      <w:marLeft w:val="0"/>
      <w:marRight w:val="0"/>
      <w:marTop w:val="0"/>
      <w:marBottom w:val="0"/>
      <w:divBdr>
        <w:top w:val="none" w:sz="0" w:space="0" w:color="auto"/>
        <w:left w:val="none" w:sz="0" w:space="0" w:color="auto"/>
        <w:bottom w:val="none" w:sz="0" w:space="0" w:color="auto"/>
        <w:right w:val="none" w:sz="0" w:space="0" w:color="auto"/>
      </w:divBdr>
      <w:divsChild>
        <w:div w:id="1216814179">
          <w:marLeft w:val="0"/>
          <w:marRight w:val="0"/>
          <w:marTop w:val="0"/>
          <w:marBottom w:val="0"/>
          <w:divBdr>
            <w:top w:val="none" w:sz="0" w:space="0" w:color="auto"/>
            <w:left w:val="none" w:sz="0" w:space="0" w:color="auto"/>
            <w:bottom w:val="none" w:sz="0" w:space="0" w:color="auto"/>
            <w:right w:val="none" w:sz="0" w:space="0" w:color="auto"/>
          </w:divBdr>
        </w:div>
        <w:div w:id="1801457893">
          <w:marLeft w:val="0"/>
          <w:marRight w:val="0"/>
          <w:marTop w:val="0"/>
          <w:marBottom w:val="0"/>
          <w:divBdr>
            <w:top w:val="none" w:sz="0" w:space="0" w:color="auto"/>
            <w:left w:val="none" w:sz="0" w:space="0" w:color="auto"/>
            <w:bottom w:val="none" w:sz="0" w:space="0" w:color="auto"/>
            <w:right w:val="none" w:sz="0" w:space="0" w:color="auto"/>
          </w:divBdr>
        </w:div>
        <w:div w:id="1478957883">
          <w:marLeft w:val="0"/>
          <w:marRight w:val="0"/>
          <w:marTop w:val="0"/>
          <w:marBottom w:val="0"/>
          <w:divBdr>
            <w:top w:val="none" w:sz="0" w:space="0" w:color="auto"/>
            <w:left w:val="none" w:sz="0" w:space="0" w:color="auto"/>
            <w:bottom w:val="none" w:sz="0" w:space="0" w:color="auto"/>
            <w:right w:val="none" w:sz="0" w:space="0" w:color="auto"/>
          </w:divBdr>
        </w:div>
      </w:divsChild>
    </w:div>
    <w:div w:id="680280454">
      <w:bodyDiv w:val="1"/>
      <w:marLeft w:val="0"/>
      <w:marRight w:val="0"/>
      <w:marTop w:val="0"/>
      <w:marBottom w:val="0"/>
      <w:divBdr>
        <w:top w:val="none" w:sz="0" w:space="0" w:color="auto"/>
        <w:left w:val="none" w:sz="0" w:space="0" w:color="auto"/>
        <w:bottom w:val="none" w:sz="0" w:space="0" w:color="auto"/>
        <w:right w:val="none" w:sz="0" w:space="0" w:color="auto"/>
      </w:divBdr>
    </w:div>
    <w:div w:id="744843498">
      <w:bodyDiv w:val="1"/>
      <w:marLeft w:val="0"/>
      <w:marRight w:val="0"/>
      <w:marTop w:val="0"/>
      <w:marBottom w:val="0"/>
      <w:divBdr>
        <w:top w:val="none" w:sz="0" w:space="0" w:color="auto"/>
        <w:left w:val="none" w:sz="0" w:space="0" w:color="auto"/>
        <w:bottom w:val="none" w:sz="0" w:space="0" w:color="auto"/>
        <w:right w:val="none" w:sz="0" w:space="0" w:color="auto"/>
      </w:divBdr>
      <w:divsChild>
        <w:div w:id="205410851">
          <w:marLeft w:val="0"/>
          <w:marRight w:val="0"/>
          <w:marTop w:val="0"/>
          <w:marBottom w:val="0"/>
          <w:divBdr>
            <w:top w:val="none" w:sz="0" w:space="0" w:color="auto"/>
            <w:left w:val="none" w:sz="0" w:space="0" w:color="auto"/>
            <w:bottom w:val="none" w:sz="0" w:space="0" w:color="auto"/>
            <w:right w:val="none" w:sz="0" w:space="0" w:color="auto"/>
          </w:divBdr>
        </w:div>
        <w:div w:id="1688212348">
          <w:marLeft w:val="0"/>
          <w:marRight w:val="0"/>
          <w:marTop w:val="0"/>
          <w:marBottom w:val="0"/>
          <w:divBdr>
            <w:top w:val="none" w:sz="0" w:space="0" w:color="auto"/>
            <w:left w:val="none" w:sz="0" w:space="0" w:color="auto"/>
            <w:bottom w:val="none" w:sz="0" w:space="0" w:color="auto"/>
            <w:right w:val="none" w:sz="0" w:space="0" w:color="auto"/>
          </w:divBdr>
        </w:div>
        <w:div w:id="534806191">
          <w:marLeft w:val="0"/>
          <w:marRight w:val="0"/>
          <w:marTop w:val="0"/>
          <w:marBottom w:val="0"/>
          <w:divBdr>
            <w:top w:val="none" w:sz="0" w:space="0" w:color="auto"/>
            <w:left w:val="none" w:sz="0" w:space="0" w:color="auto"/>
            <w:bottom w:val="none" w:sz="0" w:space="0" w:color="auto"/>
            <w:right w:val="none" w:sz="0" w:space="0" w:color="auto"/>
          </w:divBdr>
        </w:div>
      </w:divsChild>
    </w:div>
    <w:div w:id="787116622">
      <w:bodyDiv w:val="1"/>
      <w:marLeft w:val="0"/>
      <w:marRight w:val="0"/>
      <w:marTop w:val="0"/>
      <w:marBottom w:val="0"/>
      <w:divBdr>
        <w:top w:val="none" w:sz="0" w:space="0" w:color="auto"/>
        <w:left w:val="none" w:sz="0" w:space="0" w:color="auto"/>
        <w:bottom w:val="none" w:sz="0" w:space="0" w:color="auto"/>
        <w:right w:val="none" w:sz="0" w:space="0" w:color="auto"/>
      </w:divBdr>
      <w:divsChild>
        <w:div w:id="1089811895">
          <w:marLeft w:val="0"/>
          <w:marRight w:val="0"/>
          <w:marTop w:val="0"/>
          <w:marBottom w:val="0"/>
          <w:divBdr>
            <w:top w:val="none" w:sz="0" w:space="0" w:color="auto"/>
            <w:left w:val="none" w:sz="0" w:space="0" w:color="auto"/>
            <w:bottom w:val="none" w:sz="0" w:space="0" w:color="auto"/>
            <w:right w:val="none" w:sz="0" w:space="0" w:color="auto"/>
          </w:divBdr>
        </w:div>
        <w:div w:id="1567645968">
          <w:marLeft w:val="0"/>
          <w:marRight w:val="0"/>
          <w:marTop w:val="0"/>
          <w:marBottom w:val="0"/>
          <w:divBdr>
            <w:top w:val="none" w:sz="0" w:space="0" w:color="auto"/>
            <w:left w:val="none" w:sz="0" w:space="0" w:color="auto"/>
            <w:bottom w:val="none" w:sz="0" w:space="0" w:color="auto"/>
            <w:right w:val="none" w:sz="0" w:space="0" w:color="auto"/>
          </w:divBdr>
        </w:div>
        <w:div w:id="1807701916">
          <w:marLeft w:val="0"/>
          <w:marRight w:val="0"/>
          <w:marTop w:val="0"/>
          <w:marBottom w:val="0"/>
          <w:divBdr>
            <w:top w:val="none" w:sz="0" w:space="0" w:color="auto"/>
            <w:left w:val="none" w:sz="0" w:space="0" w:color="auto"/>
            <w:bottom w:val="none" w:sz="0" w:space="0" w:color="auto"/>
            <w:right w:val="none" w:sz="0" w:space="0" w:color="auto"/>
          </w:divBdr>
        </w:div>
      </w:divsChild>
    </w:div>
    <w:div w:id="835537071">
      <w:bodyDiv w:val="1"/>
      <w:marLeft w:val="0"/>
      <w:marRight w:val="0"/>
      <w:marTop w:val="0"/>
      <w:marBottom w:val="0"/>
      <w:divBdr>
        <w:top w:val="none" w:sz="0" w:space="0" w:color="auto"/>
        <w:left w:val="none" w:sz="0" w:space="0" w:color="auto"/>
        <w:bottom w:val="none" w:sz="0" w:space="0" w:color="auto"/>
        <w:right w:val="none" w:sz="0" w:space="0" w:color="auto"/>
      </w:divBdr>
    </w:div>
    <w:div w:id="989097101">
      <w:bodyDiv w:val="1"/>
      <w:marLeft w:val="0"/>
      <w:marRight w:val="0"/>
      <w:marTop w:val="0"/>
      <w:marBottom w:val="0"/>
      <w:divBdr>
        <w:top w:val="none" w:sz="0" w:space="0" w:color="auto"/>
        <w:left w:val="none" w:sz="0" w:space="0" w:color="auto"/>
        <w:bottom w:val="none" w:sz="0" w:space="0" w:color="auto"/>
        <w:right w:val="none" w:sz="0" w:space="0" w:color="auto"/>
      </w:divBdr>
    </w:div>
    <w:div w:id="1003362089">
      <w:bodyDiv w:val="1"/>
      <w:marLeft w:val="0"/>
      <w:marRight w:val="0"/>
      <w:marTop w:val="0"/>
      <w:marBottom w:val="0"/>
      <w:divBdr>
        <w:top w:val="none" w:sz="0" w:space="0" w:color="auto"/>
        <w:left w:val="none" w:sz="0" w:space="0" w:color="auto"/>
        <w:bottom w:val="none" w:sz="0" w:space="0" w:color="auto"/>
        <w:right w:val="none" w:sz="0" w:space="0" w:color="auto"/>
      </w:divBdr>
    </w:div>
    <w:div w:id="1017929356">
      <w:bodyDiv w:val="1"/>
      <w:marLeft w:val="0"/>
      <w:marRight w:val="0"/>
      <w:marTop w:val="0"/>
      <w:marBottom w:val="0"/>
      <w:divBdr>
        <w:top w:val="none" w:sz="0" w:space="0" w:color="auto"/>
        <w:left w:val="none" w:sz="0" w:space="0" w:color="auto"/>
        <w:bottom w:val="none" w:sz="0" w:space="0" w:color="auto"/>
        <w:right w:val="none" w:sz="0" w:space="0" w:color="auto"/>
      </w:divBdr>
    </w:div>
    <w:div w:id="1018116952">
      <w:bodyDiv w:val="1"/>
      <w:marLeft w:val="0"/>
      <w:marRight w:val="0"/>
      <w:marTop w:val="0"/>
      <w:marBottom w:val="0"/>
      <w:divBdr>
        <w:top w:val="none" w:sz="0" w:space="0" w:color="auto"/>
        <w:left w:val="none" w:sz="0" w:space="0" w:color="auto"/>
        <w:bottom w:val="none" w:sz="0" w:space="0" w:color="auto"/>
        <w:right w:val="none" w:sz="0" w:space="0" w:color="auto"/>
      </w:divBdr>
    </w:div>
    <w:div w:id="1469392093">
      <w:bodyDiv w:val="1"/>
      <w:marLeft w:val="0"/>
      <w:marRight w:val="0"/>
      <w:marTop w:val="0"/>
      <w:marBottom w:val="0"/>
      <w:divBdr>
        <w:top w:val="none" w:sz="0" w:space="0" w:color="auto"/>
        <w:left w:val="none" w:sz="0" w:space="0" w:color="auto"/>
        <w:bottom w:val="none" w:sz="0" w:space="0" w:color="auto"/>
        <w:right w:val="none" w:sz="0" w:space="0" w:color="auto"/>
      </w:divBdr>
    </w:div>
    <w:div w:id="1707679325">
      <w:bodyDiv w:val="1"/>
      <w:marLeft w:val="0"/>
      <w:marRight w:val="0"/>
      <w:marTop w:val="0"/>
      <w:marBottom w:val="0"/>
      <w:divBdr>
        <w:top w:val="none" w:sz="0" w:space="0" w:color="auto"/>
        <w:left w:val="none" w:sz="0" w:space="0" w:color="auto"/>
        <w:bottom w:val="none" w:sz="0" w:space="0" w:color="auto"/>
        <w:right w:val="none" w:sz="0" w:space="0" w:color="auto"/>
      </w:divBdr>
    </w:div>
    <w:div w:id="20900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diagramData" Target="diagrams/data1.xml"/><Relationship Id="rId26" Type="http://schemas.openxmlformats.org/officeDocument/2006/relationships/diagramColors" Target="diagrams/colors2.xml"/><Relationship Id="rId39" Type="http://schemas.microsoft.com/office/2007/relationships/diagramDrawing" Target="diagrams/drawing3.xml"/><Relationship Id="rId21" Type="http://schemas.openxmlformats.org/officeDocument/2006/relationships/diagramColors" Target="diagrams/colors1.xml"/><Relationship Id="rId34" Type="http://schemas.openxmlformats.org/officeDocument/2006/relationships/chart" Target="charts/chart13.xml"/><Relationship Id="rId42" Type="http://schemas.openxmlformats.org/officeDocument/2006/relationships/diagramQuickStyle" Target="diagrams/quickStyle4.xml"/><Relationship Id="rId47" Type="http://schemas.openxmlformats.org/officeDocument/2006/relationships/chart" Target="charts/chart16.xml"/><Relationship Id="rId50" Type="http://schemas.openxmlformats.org/officeDocument/2006/relationships/chart" Target="charts/chart19.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png"/><Relationship Id="rId25" Type="http://schemas.openxmlformats.org/officeDocument/2006/relationships/diagramQuickStyle" Target="diagrams/quickStyle2.xml"/><Relationship Id="rId33" Type="http://schemas.openxmlformats.org/officeDocument/2006/relationships/chart" Target="charts/chart12.xml"/><Relationship Id="rId38" Type="http://schemas.openxmlformats.org/officeDocument/2006/relationships/diagramColors" Target="diagrams/colors3.xml"/><Relationship Id="rId46"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diagramQuickStyle" Target="diagrams/quickStyle1.xml"/><Relationship Id="rId29" Type="http://schemas.openxmlformats.org/officeDocument/2006/relationships/chart" Target="charts/chart8.xml"/><Relationship Id="rId41" Type="http://schemas.openxmlformats.org/officeDocument/2006/relationships/diagramLayout" Target="diagrams/layout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diagramLayout" Target="diagrams/layout2.xml"/><Relationship Id="rId32" Type="http://schemas.openxmlformats.org/officeDocument/2006/relationships/chart" Target="charts/chart11.xml"/><Relationship Id="rId37" Type="http://schemas.openxmlformats.org/officeDocument/2006/relationships/diagramQuickStyle" Target="diagrams/quickStyle3.xml"/><Relationship Id="rId40" Type="http://schemas.openxmlformats.org/officeDocument/2006/relationships/diagramData" Target="diagrams/data4.xml"/><Relationship Id="rId45" Type="http://schemas.openxmlformats.org/officeDocument/2006/relationships/chart" Target="charts/chart14.xm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diagramData" Target="diagrams/data2.xml"/><Relationship Id="rId28" Type="http://schemas.openxmlformats.org/officeDocument/2006/relationships/chart" Target="charts/chart7.xml"/><Relationship Id="rId36" Type="http://schemas.openxmlformats.org/officeDocument/2006/relationships/diagramLayout" Target="diagrams/layout3.xml"/><Relationship Id="rId49" Type="http://schemas.openxmlformats.org/officeDocument/2006/relationships/chart" Target="charts/chart18.xml"/><Relationship Id="rId10" Type="http://schemas.openxmlformats.org/officeDocument/2006/relationships/image" Target="media/image4.png"/><Relationship Id="rId19" Type="http://schemas.openxmlformats.org/officeDocument/2006/relationships/diagramLayout" Target="diagrams/layout1.xml"/><Relationship Id="rId31" Type="http://schemas.openxmlformats.org/officeDocument/2006/relationships/chart" Target="charts/chart10.xml"/><Relationship Id="rId44" Type="http://schemas.microsoft.com/office/2007/relationships/diagramDrawing" Target="diagrams/drawing4.xm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hart" Target="charts/chart4.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chart" Target="charts/chart9.xml"/><Relationship Id="rId35" Type="http://schemas.openxmlformats.org/officeDocument/2006/relationships/diagramData" Target="diagrams/data3.xml"/><Relationship Id="rId43" Type="http://schemas.openxmlformats.org/officeDocument/2006/relationships/diagramColors" Target="diagrams/colors4.xml"/><Relationship Id="rId48" Type="http://schemas.openxmlformats.org/officeDocument/2006/relationships/chart" Target="charts/chart17.xml"/><Relationship Id="rId8" Type="http://schemas.openxmlformats.org/officeDocument/2006/relationships/image" Target="media/image2.jpeg"/><Relationship Id="rId51" Type="http://schemas.openxmlformats.org/officeDocument/2006/relationships/footer" Target="foot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um.suwalki.pl/pliki/osteteczny_26_08_2015_raport%20o%20stanie%20miast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Tomasz\AppData\Local\Temp\DP_20150904_091035.xls"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Tomasz\AppData\Local\Temp\wyniki-zbiorcze-omnibus-suwalki-2015.xlsx" TargetMode="External"/><Relationship Id="rId2" Type="http://schemas.microsoft.com/office/2011/relationships/chartColorStyle" Target="colors2.xml"/><Relationship Id="rId1" Type="http://schemas.microsoft.com/office/2011/relationships/chartStyle" Target="style2.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Tomasz\AppData\Local\Temp\wyniki-zbiorcze-omnibus-suwalki-2015.xlsx" TargetMode="External"/><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Tomasz\Desktop\Kopia%20wyniki-zbiorcze-omnibus-suwalki-201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Tomasz\Desktop\Kopia%20wyniki-zbiorcze-omnibus-suwalki-2015.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C:\Users\Tomasz\AppData\Local\Temp\wyniki-zbiorcze-wywiady-suwalki-2015.xlsx" TargetMode="External"/><Relationship Id="rId2" Type="http://schemas.microsoft.com/office/2011/relationships/chartColorStyle" Target="colors4.xml"/><Relationship Id="rId1" Type="http://schemas.microsoft.com/office/2011/relationships/chartStyle" Target="style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Tomasz\AppData\Local\Temp\wyniki-zbiorcze-wywiady-suwalki-2015.xlsx" TargetMode="External"/><Relationship Id="rId2" Type="http://schemas.microsoft.com/office/2011/relationships/chartColorStyle" Target="colors5.xml"/><Relationship Id="rId1" Type="http://schemas.microsoft.com/office/2011/relationships/chartStyle" Target="style5.xml"/></Relationships>
</file>

<file path=word/charts/_rels/chart16.xml.rels><?xml version="1.0" encoding="UTF-8" standalone="yes"?>
<Relationships xmlns="http://schemas.openxmlformats.org/package/2006/relationships"><Relationship Id="rId1" Type="http://schemas.openxmlformats.org/officeDocument/2006/relationships/oleObject" Target="file:///C:\Users\Kasiek\Downloads\Kopia%20wyniki-zbiorcze-wywiady-suwalki-.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C:\Users\Tomasz\AppData\Local\Temp\wyniki-zbiorcze-wywiady-suwalki-2015.xlsx" TargetMode="External"/><Relationship Id="rId2" Type="http://schemas.microsoft.com/office/2011/relationships/chartColorStyle" Target="colors6.xml"/><Relationship Id="rId1" Type="http://schemas.microsoft.com/office/2011/relationships/chartStyle" Target="style6.xml"/></Relationships>
</file>

<file path=word/charts/_rels/chart18.xml.rels><?xml version="1.0" encoding="UTF-8" standalone="yes"?>
<Relationships xmlns="http://schemas.openxmlformats.org/package/2006/relationships"><Relationship Id="rId1" Type="http://schemas.openxmlformats.org/officeDocument/2006/relationships/oleObject" Target="file:///C:\Users\Kasiek\Downloads\Kopia%20wyniki-zbiorcze-wywiady-suwalki-.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file:///C:\Users\Tomasz\AppData\Local\Temp\wyniki-zbiorcze-wywiady-suwalki-2015.xlsx" TargetMode="External"/><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masz\AppData\Local\Temp\DP_20150911_12113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masz\AppData\Local\Temp\DP_20150928_144109.xls"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Tomasz\AppData\Local\Temp\DP_20151209_103559.xls"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Tomasz\AppData\Local\Temp\DP_20150929_103808.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omasz\AppData\Local\Temp\DP_20150929_11064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omasz\AppData\Local\Temp\wyniki-zbiorcze-omnibus-suwalki-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omasz\AppData\Local\Temp\wyniki-zbiorcze-omnibus-suwalki-201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omasz\AppData\Local\Temp\wyniki-zbiorcze-omnibus-suwalki-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[DP_20150904_091035.xls]DATA!$I$17:$O$17</c:f>
              <c:strCache>
                <c:ptCount val="7"/>
                <c:pt idx="0">
                  <c:v>2008</c:v>
                </c:pt>
                <c:pt idx="1">
                  <c:v>2009</c:v>
                </c:pt>
                <c:pt idx="2">
                  <c:v>2010</c:v>
                </c:pt>
                <c:pt idx="3">
                  <c:v>2011</c:v>
                </c:pt>
                <c:pt idx="4">
                  <c:v>2012</c:v>
                </c:pt>
                <c:pt idx="5">
                  <c:v>2013</c:v>
                </c:pt>
                <c:pt idx="6">
                  <c:v>2014</c:v>
                </c:pt>
              </c:strCache>
            </c:strRef>
          </c:cat>
          <c:val>
            <c:numRef>
              <c:f>[DP_20150904_091035.xls]DATA!$I$18:$O$18</c:f>
              <c:numCache>
                <c:formatCode>0</c:formatCode>
                <c:ptCount val="7"/>
                <c:pt idx="0">
                  <c:v>6</c:v>
                </c:pt>
                <c:pt idx="1">
                  <c:v>6</c:v>
                </c:pt>
                <c:pt idx="2">
                  <c:v>7</c:v>
                </c:pt>
                <c:pt idx="3">
                  <c:v>6</c:v>
                </c:pt>
                <c:pt idx="4">
                  <c:v>7</c:v>
                </c:pt>
                <c:pt idx="5">
                  <c:v>8</c:v>
                </c:pt>
                <c:pt idx="6">
                  <c:v>10</c:v>
                </c:pt>
              </c:numCache>
            </c:numRef>
          </c:val>
          <c:smooth val="0"/>
        </c:ser>
        <c:dLbls>
          <c:showLegendKey val="0"/>
          <c:showVal val="0"/>
          <c:showCatName val="0"/>
          <c:showSerName val="0"/>
          <c:showPercent val="0"/>
          <c:showBubbleSize val="0"/>
        </c:dLbls>
        <c:smooth val="0"/>
        <c:axId val="410215008"/>
        <c:axId val="410215400"/>
      </c:lineChart>
      <c:catAx>
        <c:axId val="41021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0215400"/>
        <c:crosses val="autoZero"/>
        <c:auto val="1"/>
        <c:lblAlgn val="ctr"/>
        <c:lblOffset val="100"/>
        <c:noMultiLvlLbl val="0"/>
      </c:catAx>
      <c:valAx>
        <c:axId val="410215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0215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'[wyniki-zbiorcze-omnibus-suwalki-2015.xlsx]Strona 1'!$B$4:$B$25</c:f>
              <c:strCache>
                <c:ptCount val="22"/>
                <c:pt idx="0">
                  <c:v>Lasy i jeziora</c:v>
                </c:pt>
                <c:pt idx="1">
                  <c:v>Zieleń, ekologia, przyroda</c:v>
                </c:pt>
                <c:pt idx="2">
                  <c:v>Miasto położone na wschodzie</c:v>
                </c:pt>
                <c:pt idx="3">
                  <c:v>Polski biegun zimna</c:v>
                </c:pt>
                <c:pt idx="4">
                  <c:v>Region położony w pobliżu granic</c:v>
                </c:pt>
                <c:pt idx="5">
                  <c:v>Miasto położone w atrakcyjnym turystycznie
regionie</c:v>
                </c:pt>
                <c:pt idx="6">
                  <c:v>Położenie na Pojezierzu Suwalskim</c:v>
                </c:pt>
                <c:pt idx="7">
                  <c:v>Miasto kojarzone z pogodą</c:v>
                </c:pt>
                <c:pt idx="8">
                  <c:v>Obszary chronione, o walorach przyrodniczych</c:v>
                </c:pt>
                <c:pt idx="9">
                  <c:v>Odbywają się tu ciekawe imprezy sportowe                                                                 i rekreacyjne</c:v>
                </c:pt>
                <c:pt idx="10">
                  <c:v>Miasto tranzytowe</c:v>
                </c:pt>
                <c:pt idx="11">
                  <c:v>Drużyna Wigry Suwałki</c:v>
                </c:pt>
                <c:pt idx="12">
                  <c:v>Miasto bezpieczne i przyjazne turystom</c:v>
                </c:pt>
                <c:pt idx="13">
                  <c:v>Otwartość i gościnność</c:v>
                </c:pt>
                <c:pt idx="14">
                  <c:v>Sport</c:v>
                </c:pt>
                <c:pt idx="15">
                  <c:v>Miasto wielokulturowe</c:v>
                </c:pt>
                <c:pt idx="16">
                  <c:v>Kuchnia regionalna</c:v>
                </c:pt>
                <c:pt idx="17">
                  <c:v>Miasto dynamicznych zmian</c:v>
                </c:pt>
                <c:pt idx="18">
                  <c:v>Miasto bluesa</c:v>
                </c:pt>
                <c:pt idx="19">
                  <c:v>Szacunek dla historii i tradycji</c:v>
                </c:pt>
                <c:pt idx="20">
                  <c:v>Miejsce urodzenia znanych postaci</c:v>
                </c:pt>
                <c:pt idx="21">
                  <c:v>Miasto przyjazne inwestorom</c:v>
                </c:pt>
              </c:strCache>
            </c:strRef>
          </c:cat>
          <c:val>
            <c:numRef>
              <c:f>'[wyniki-zbiorcze-omnibus-suwalki-2015.xlsx]Strona 1'!$C$4:$C$25</c:f>
              <c:numCache>
                <c:formatCode>0.00%</c:formatCode>
                <c:ptCount val="22"/>
                <c:pt idx="0">
                  <c:v>0.57299999999999995</c:v>
                </c:pt>
                <c:pt idx="1">
                  <c:v>0.53800000000000003</c:v>
                </c:pt>
                <c:pt idx="2">
                  <c:v>0.51500000000000001</c:v>
                </c:pt>
                <c:pt idx="3">
                  <c:v>0.47599999999999998</c:v>
                </c:pt>
                <c:pt idx="4">
                  <c:v>0.45900000000000002</c:v>
                </c:pt>
                <c:pt idx="5">
                  <c:v>0.434</c:v>
                </c:pt>
                <c:pt idx="6">
                  <c:v>0.32900000000000001</c:v>
                </c:pt>
                <c:pt idx="7">
                  <c:v>0.29899999999999999</c:v>
                </c:pt>
                <c:pt idx="8">
                  <c:v>0.249</c:v>
                </c:pt>
                <c:pt idx="9">
                  <c:v>0.216</c:v>
                </c:pt>
                <c:pt idx="10">
                  <c:v>0.18099999999999999</c:v>
                </c:pt>
                <c:pt idx="11">
                  <c:v>0.16400000000000001</c:v>
                </c:pt>
                <c:pt idx="12">
                  <c:v>0.13100000000000001</c:v>
                </c:pt>
                <c:pt idx="13">
                  <c:v>0.13</c:v>
                </c:pt>
                <c:pt idx="14">
                  <c:v>0.105</c:v>
                </c:pt>
                <c:pt idx="15">
                  <c:v>0.10299999999999999</c:v>
                </c:pt>
                <c:pt idx="16">
                  <c:v>7.3999999999999996E-2</c:v>
                </c:pt>
                <c:pt idx="17">
                  <c:v>6.3E-2</c:v>
                </c:pt>
                <c:pt idx="18">
                  <c:v>6.0999999999999999E-2</c:v>
                </c:pt>
                <c:pt idx="19">
                  <c:v>4.4999999999999998E-2</c:v>
                </c:pt>
                <c:pt idx="20">
                  <c:v>4.3999999999999997E-2</c:v>
                </c:pt>
                <c:pt idx="21">
                  <c:v>2.8000000000000001E-2</c:v>
                </c:pt>
              </c:numCache>
            </c:numRef>
          </c:val>
        </c:ser>
        <c:dLbls>
          <c:showLegendKey val="0"/>
          <c:showVal val="0"/>
          <c:showCatName val="0"/>
          <c:showSerName val="0"/>
          <c:showPercent val="0"/>
          <c:showBubbleSize val="0"/>
        </c:dLbls>
        <c:gapWidth val="182"/>
        <c:axId val="535345232"/>
        <c:axId val="535342880"/>
      </c:barChart>
      <c:catAx>
        <c:axId val="5353452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5342880"/>
        <c:crosses val="autoZero"/>
        <c:auto val="1"/>
        <c:lblAlgn val="ctr"/>
        <c:lblOffset val="100"/>
        <c:noMultiLvlLbl val="0"/>
      </c:catAx>
      <c:valAx>
        <c:axId val="535342880"/>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535345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'[wyniki-zbiorcze-omnibus-suwalki-2015.xlsx]Strona 1'!$B$32:$B$38</c:f>
              <c:strCache>
                <c:ptCount val="7"/>
                <c:pt idx="0">
                  <c:v>Miasto turystyczne (atrakcje turystyczne,
zabytki, ciekawa architektura i urbanistyka)</c:v>
                </c:pt>
                <c:pt idx="1">
                  <c:v>Miasto przejazdowe (tranzyt, położenie blisko
granic)</c:v>
                </c:pt>
                <c:pt idx="2">
                  <c:v>Miasto rozrywki i kultury (interesujące
wydarzenia)</c:v>
                </c:pt>
                <c:pt idx="3">
                  <c:v>Miasto dobre do życia (bezpieczeństwo,
komunikacja, infrastruktura społeczna)</c:v>
                </c:pt>
                <c:pt idx="4">
                  <c:v>Miasto przyjazne (otwartość i gościnność)</c:v>
                </c:pt>
                <c:pt idx="5">
                  <c:v>Miasto tradycyjne (szacunek dla historii                                                       i tradycji, kuchnia regionalna)</c:v>
                </c:pt>
                <c:pt idx="6">
                  <c:v>Inaczej</c:v>
                </c:pt>
              </c:strCache>
            </c:strRef>
          </c:cat>
          <c:val>
            <c:numRef>
              <c:f>'[wyniki-zbiorcze-omnibus-suwalki-2015.xlsx]Strona 1'!$C$32:$C$38</c:f>
              <c:numCache>
                <c:formatCode>0.00%</c:formatCode>
                <c:ptCount val="7"/>
                <c:pt idx="0">
                  <c:v>0.52300000000000002</c:v>
                </c:pt>
                <c:pt idx="1">
                  <c:v>0.33800000000000002</c:v>
                </c:pt>
                <c:pt idx="2">
                  <c:v>0.29299999999999998</c:v>
                </c:pt>
                <c:pt idx="3">
                  <c:v>0.255</c:v>
                </c:pt>
                <c:pt idx="4">
                  <c:v>0.14899999999999999</c:v>
                </c:pt>
                <c:pt idx="5">
                  <c:v>0.14399999999999999</c:v>
                </c:pt>
                <c:pt idx="6">
                  <c:v>1.4E-2</c:v>
                </c:pt>
              </c:numCache>
            </c:numRef>
          </c:val>
        </c:ser>
        <c:dLbls>
          <c:showLegendKey val="0"/>
          <c:showVal val="0"/>
          <c:showCatName val="0"/>
          <c:showSerName val="0"/>
          <c:showPercent val="0"/>
          <c:showBubbleSize val="0"/>
        </c:dLbls>
        <c:gapWidth val="182"/>
        <c:axId val="535346800"/>
        <c:axId val="535343272"/>
      </c:barChart>
      <c:catAx>
        <c:axId val="5353468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5343272"/>
        <c:crosses val="autoZero"/>
        <c:auto val="1"/>
        <c:lblAlgn val="ctr"/>
        <c:lblOffset val="100"/>
        <c:noMultiLvlLbl val="0"/>
      </c:catAx>
      <c:valAx>
        <c:axId val="535343272"/>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535346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Arkusz4!$F$7</c:f>
              <c:strCache>
                <c:ptCount val="1"/>
                <c:pt idx="0">
                  <c:v>Tak</c:v>
                </c:pt>
              </c:strCache>
            </c:strRef>
          </c:tx>
          <c:spPr>
            <a:solidFill>
              <a:schemeClr val="accent1"/>
            </a:solidFill>
            <a:ln>
              <a:noFill/>
            </a:ln>
            <a:effectLst/>
          </c:spPr>
          <c:invertIfNegative val="0"/>
          <c:dLbls>
            <c:dLbl>
              <c:idx val="0"/>
              <c:layout>
                <c:manualLayout>
                  <c:x val="3.7037037037037056E-2"/>
                  <c:y val="-1.300221386350997E-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322440087145972E-2"/>
                  <c:y val="-3.546099290780279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50108932461874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322440087145972E-2"/>
                  <c:y val="-6.501106931755012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8322440087145972E-2"/>
                  <c:y val="-6.501106931755012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8322440087145972E-2"/>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4858387799564371E-2"/>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0501089324618688E-2"/>
                  <c:y val="-3.2505534658775103E-1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8.7145969498910701E-3"/>
                  <c:y val="-1.6252767329387555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Arkusz4!$E$8:$E$17</c:f>
              <c:strCache>
                <c:ptCount val="10"/>
                <c:pt idx="0">
                  <c:v>Inne, jakie? …………….</c:v>
                </c:pt>
                <c:pt idx="1">
                  <c:v>Materiały (gadżety) promocyjne</c:v>
                </c:pt>
                <c:pt idx="2">
                  <c:v>Ulotki/broszury</c:v>
                </c:pt>
                <c:pt idx="3">
                  <c:v>Maskotka (biały miś)</c:v>
                </c:pt>
                <c:pt idx="4">
                  <c:v>Billboardy lub tablice informacyjne</c:v>
                </c:pt>
                <c:pt idx="5">
                  <c:v>Prasa</c:v>
                </c:pt>
                <c:pt idx="6">
                  <c:v>Imprezy okolicznościowe</c:v>
                </c:pt>
                <c:pt idx="7">
                  <c:v>Radio</c:v>
                </c:pt>
                <c:pt idx="8">
                  <c:v>Internet</c:v>
                </c:pt>
                <c:pt idx="9">
                  <c:v>Telewizja</c:v>
                </c:pt>
              </c:strCache>
            </c:strRef>
          </c:cat>
          <c:val>
            <c:numRef>
              <c:f>Arkusz4!$F$8:$F$17</c:f>
              <c:numCache>
                <c:formatCode>0.00%</c:formatCode>
                <c:ptCount val="10"/>
                <c:pt idx="0">
                  <c:v>1.0000000000000041E-3</c:v>
                </c:pt>
                <c:pt idx="1">
                  <c:v>1.0999999999999998E-2</c:v>
                </c:pt>
                <c:pt idx="2">
                  <c:v>1.2999999999999998E-2</c:v>
                </c:pt>
                <c:pt idx="3">
                  <c:v>1.4999999999999998E-2</c:v>
                </c:pt>
                <c:pt idx="4">
                  <c:v>1.6000000000000021E-2</c:v>
                </c:pt>
                <c:pt idx="5">
                  <c:v>1.7999999999999999E-2</c:v>
                </c:pt>
                <c:pt idx="6">
                  <c:v>2.1000000000000012E-2</c:v>
                </c:pt>
                <c:pt idx="7">
                  <c:v>2.1999999999999999E-2</c:v>
                </c:pt>
                <c:pt idx="8">
                  <c:v>8.8000000000000064E-2</c:v>
                </c:pt>
                <c:pt idx="9">
                  <c:v>8.9000000000000065E-2</c:v>
                </c:pt>
              </c:numCache>
            </c:numRef>
          </c:val>
        </c:ser>
        <c:ser>
          <c:idx val="1"/>
          <c:order val="1"/>
          <c:tx>
            <c:strRef>
              <c:f>Arkusz4!$G$7</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Arkusz4!$E$8:$E$17</c:f>
              <c:strCache>
                <c:ptCount val="10"/>
                <c:pt idx="0">
                  <c:v>Inne, jakie? …………….</c:v>
                </c:pt>
                <c:pt idx="1">
                  <c:v>Materiały (gadżety) promocyjne</c:v>
                </c:pt>
                <c:pt idx="2">
                  <c:v>Ulotki/broszury</c:v>
                </c:pt>
                <c:pt idx="3">
                  <c:v>Maskotka (biały miś)</c:v>
                </c:pt>
                <c:pt idx="4">
                  <c:v>Billboardy lub tablice informacyjne</c:v>
                </c:pt>
                <c:pt idx="5">
                  <c:v>Prasa</c:v>
                </c:pt>
                <c:pt idx="6">
                  <c:v>Imprezy okolicznościowe</c:v>
                </c:pt>
                <c:pt idx="7">
                  <c:v>Radio</c:v>
                </c:pt>
                <c:pt idx="8">
                  <c:v>Internet</c:v>
                </c:pt>
                <c:pt idx="9">
                  <c:v>Telewizja</c:v>
                </c:pt>
              </c:strCache>
            </c:strRef>
          </c:cat>
          <c:val>
            <c:numRef>
              <c:f>Arkusz4!$G$8:$G$17</c:f>
              <c:numCache>
                <c:formatCode>0.00%</c:formatCode>
                <c:ptCount val="10"/>
                <c:pt idx="0">
                  <c:v>0.999</c:v>
                </c:pt>
                <c:pt idx="1">
                  <c:v>0.98899999999999999</c:v>
                </c:pt>
                <c:pt idx="2">
                  <c:v>0.98699999999999999</c:v>
                </c:pt>
                <c:pt idx="3">
                  <c:v>0.98499999999999999</c:v>
                </c:pt>
                <c:pt idx="4">
                  <c:v>0.98399999999999999</c:v>
                </c:pt>
                <c:pt idx="5">
                  <c:v>0.98199999999999998</c:v>
                </c:pt>
                <c:pt idx="6">
                  <c:v>0.97900000000000065</c:v>
                </c:pt>
                <c:pt idx="7">
                  <c:v>0.97800000000000065</c:v>
                </c:pt>
                <c:pt idx="8">
                  <c:v>0.91200000000000003</c:v>
                </c:pt>
                <c:pt idx="9">
                  <c:v>0.91100000000000003</c:v>
                </c:pt>
              </c:numCache>
            </c:numRef>
          </c:val>
        </c:ser>
        <c:dLbls>
          <c:showLegendKey val="0"/>
          <c:showVal val="0"/>
          <c:showCatName val="0"/>
          <c:showSerName val="0"/>
          <c:showPercent val="0"/>
          <c:showBubbleSize val="0"/>
        </c:dLbls>
        <c:gapWidth val="150"/>
        <c:overlap val="100"/>
        <c:axId val="535343664"/>
        <c:axId val="535349936"/>
      </c:barChart>
      <c:catAx>
        <c:axId val="535343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5349936"/>
        <c:crosses val="autoZero"/>
        <c:auto val="1"/>
        <c:lblAlgn val="ctr"/>
        <c:lblOffset val="100"/>
        <c:noMultiLvlLbl val="0"/>
      </c:catAx>
      <c:valAx>
        <c:axId val="53534993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5343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solidFill>
                <a:schemeClr val="accent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1'!$B$79:$B$84</c:f>
              <c:strCache>
                <c:ptCount val="6"/>
                <c:pt idx="0">
                  <c:v>Bardzo dobrze</c:v>
                </c:pt>
                <c:pt idx="1">
                  <c:v>Dobrze</c:v>
                </c:pt>
                <c:pt idx="2">
                  <c:v>Ani dobrze, ani źle</c:v>
                </c:pt>
                <c:pt idx="3">
                  <c:v>Źle</c:v>
                </c:pt>
                <c:pt idx="4">
                  <c:v>Bardzo źle</c:v>
                </c:pt>
                <c:pt idx="5">
                  <c:v>Trudno powiedzieć</c:v>
                </c:pt>
              </c:strCache>
            </c:strRef>
          </c:cat>
          <c:val>
            <c:numRef>
              <c:f>'Strona 1'!$C$79:$C$84</c:f>
              <c:numCache>
                <c:formatCode>0.00%</c:formatCode>
                <c:ptCount val="6"/>
                <c:pt idx="0">
                  <c:v>3.9000000000000014E-2</c:v>
                </c:pt>
                <c:pt idx="1">
                  <c:v>0.64800000000000246</c:v>
                </c:pt>
                <c:pt idx="2">
                  <c:v>0.30500000000000038</c:v>
                </c:pt>
                <c:pt idx="3">
                  <c:v>4.0000000000000114E-3</c:v>
                </c:pt>
                <c:pt idx="4">
                  <c:v>0</c:v>
                </c:pt>
                <c:pt idx="5">
                  <c:v>4.0000000000000114E-3</c:v>
                </c:pt>
              </c:numCache>
            </c:numRef>
          </c:val>
        </c:ser>
        <c:dLbls>
          <c:showLegendKey val="0"/>
          <c:showVal val="0"/>
          <c:showCatName val="0"/>
          <c:showSerName val="0"/>
          <c:showPercent val="0"/>
          <c:showBubbleSize val="0"/>
        </c:dLbls>
        <c:gapWidth val="219"/>
        <c:overlap val="-27"/>
        <c:axId val="535347584"/>
        <c:axId val="535348368"/>
      </c:barChart>
      <c:catAx>
        <c:axId val="53534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5348368"/>
        <c:crosses val="autoZero"/>
        <c:auto val="1"/>
        <c:lblAlgn val="ctr"/>
        <c:lblOffset val="100"/>
        <c:noMultiLvlLbl val="0"/>
      </c:catAx>
      <c:valAx>
        <c:axId val="535348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5347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'[wyniki-zbiorcze-wywiady-suwalki-2015.xlsx]Strona 1'!$B$46:$B$52</c:f>
              <c:strCache>
                <c:ptCount val="7"/>
                <c:pt idx="0">
                  <c:v>inne</c:v>
                </c:pt>
                <c:pt idx="1">
                  <c:v>bliskość obszarów atrakcyjnych turystycznie
</c:v>
                </c:pt>
                <c:pt idx="2">
                  <c:v>ciekawe imprezy kulturalne</c:v>
                </c:pt>
                <c:pt idx="3">
                  <c:v>dobrze rozwinięta baza sportowa, rekreacyjna                                                                                                          i hotelarska</c:v>
                </c:pt>
                <c:pt idx="4">
                  <c:v>położenie geograficzne w pobliżu granic                                                                                                                   z Litwą, Rosją i Białorusią</c:v>
                </c:pt>
                <c:pt idx="5">
                  <c:v>miejsce obsługi ruchu turystycznego
Suwalszczyzny</c:v>
                </c:pt>
                <c:pt idx="6">
                  <c:v>istnienie Suwalskiej Specjalnej Strefy
Ekonomicznej i Parku Naukowo-Technologicznego</c:v>
                </c:pt>
              </c:strCache>
            </c:strRef>
          </c:cat>
          <c:val>
            <c:numRef>
              <c:f>'[wyniki-zbiorcze-wywiady-suwalki-2015.xlsx]Strona 1'!$C$46:$C$52</c:f>
              <c:numCache>
                <c:formatCode>0.00%</c:formatCode>
                <c:ptCount val="7"/>
                <c:pt idx="0">
                  <c:v>0.6470588235294118</c:v>
                </c:pt>
                <c:pt idx="1">
                  <c:v>0.41176470588235292</c:v>
                </c:pt>
                <c:pt idx="2">
                  <c:v>0.29411764705882348</c:v>
                </c:pt>
                <c:pt idx="3">
                  <c:v>0.1764705882352941</c:v>
                </c:pt>
                <c:pt idx="4">
                  <c:v>0.1764705882352941</c:v>
                </c:pt>
                <c:pt idx="5">
                  <c:v>0.1176470588235294</c:v>
                </c:pt>
                <c:pt idx="6">
                  <c:v>0.1176470588235294</c:v>
                </c:pt>
              </c:numCache>
            </c:numRef>
          </c:val>
        </c:ser>
        <c:dLbls>
          <c:showLegendKey val="0"/>
          <c:showVal val="0"/>
          <c:showCatName val="0"/>
          <c:showSerName val="0"/>
          <c:showPercent val="0"/>
          <c:showBubbleSize val="0"/>
        </c:dLbls>
        <c:gapWidth val="182"/>
        <c:axId val="535354640"/>
        <c:axId val="535353072"/>
      </c:barChart>
      <c:catAx>
        <c:axId val="5353546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5353072"/>
        <c:crosses val="autoZero"/>
        <c:auto val="1"/>
        <c:lblAlgn val="ctr"/>
        <c:lblOffset val="100"/>
        <c:noMultiLvlLbl val="0"/>
      </c:catAx>
      <c:valAx>
        <c:axId val="535353072"/>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535354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'[wyniki-zbiorcze-wywiady-suwalki-2015.xlsx]Strona 1'!$B$69:$B$74</c:f>
              <c:strCache>
                <c:ptCount val="6"/>
                <c:pt idx="0">
                  <c:v>słaba dostępność komunikacyjna, zwłaszcza
kolejowa</c:v>
                </c:pt>
                <c:pt idx="1">
                  <c:v>inne</c:v>
                </c:pt>
                <c:pt idx="2">
                  <c:v>położenie geograficzne – daleko, miasto zbyty
odległe</c:v>
                </c:pt>
                <c:pt idx="3">
                  <c:v>odpływ młodych i wykształconych mieszkańców
Suwałk zagranicę i do innych miast</c:v>
                </c:pt>
                <c:pt idx="4">
                  <c:v>mała atrakcyjność inwestycyjna i nikłe
zainteresowanie ze strony inwestorów</c:v>
                </c:pt>
                <c:pt idx="5">
                  <c:v>niezadowalająca współpraca w dziedzinie
promocji pomiędzy samorządami Suwałk                                                                                                                     i Suwalszczyzny</c:v>
                </c:pt>
              </c:strCache>
            </c:strRef>
          </c:cat>
          <c:val>
            <c:numRef>
              <c:f>'[wyniki-zbiorcze-wywiady-suwalki-2015.xlsx]Strona 1'!$C$69:$C$74</c:f>
              <c:numCache>
                <c:formatCode>0.00%</c:formatCode>
                <c:ptCount val="6"/>
                <c:pt idx="0">
                  <c:v>0.52941176470588236</c:v>
                </c:pt>
                <c:pt idx="1">
                  <c:v>0.41176470588235292</c:v>
                </c:pt>
                <c:pt idx="2">
                  <c:v>0.35294117647058831</c:v>
                </c:pt>
                <c:pt idx="3">
                  <c:v>0.29411764705882348</c:v>
                </c:pt>
                <c:pt idx="4">
                  <c:v>0.1764705882352941</c:v>
                </c:pt>
                <c:pt idx="5">
                  <c:v>5.8823529411764712E-2</c:v>
                </c:pt>
              </c:numCache>
            </c:numRef>
          </c:val>
        </c:ser>
        <c:dLbls>
          <c:showLegendKey val="0"/>
          <c:showVal val="0"/>
          <c:showCatName val="0"/>
          <c:showSerName val="0"/>
          <c:showPercent val="0"/>
          <c:showBubbleSize val="0"/>
        </c:dLbls>
        <c:gapWidth val="182"/>
        <c:axId val="535353464"/>
        <c:axId val="535353856"/>
      </c:barChart>
      <c:catAx>
        <c:axId val="5353534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5353856"/>
        <c:crosses val="autoZero"/>
        <c:auto val="1"/>
        <c:lblAlgn val="ctr"/>
        <c:lblOffset val="100"/>
        <c:noMultiLvlLbl val="0"/>
      </c:catAx>
      <c:valAx>
        <c:axId val="535353856"/>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535353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bar"/>
        <c:grouping val="clustered"/>
        <c:varyColors val="0"/>
        <c:ser>
          <c:idx val="0"/>
          <c:order val="0"/>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'Strona 1'!$H$83:$H$87</c:f>
              <c:strCache>
                <c:ptCount val="5"/>
                <c:pt idx="0">
                  <c:v>innowacyjność i kreatywność</c:v>
                </c:pt>
                <c:pt idx="1">
                  <c:v>znani Suwalczanie</c:v>
                </c:pt>
                <c:pt idx="2">
                  <c:v>suwalskie ścieżki kulturowe</c:v>
                </c:pt>
                <c:pt idx="3">
                  <c:v>masowe imprezy sportowo – rekreacyjne</c:v>
                </c:pt>
                <c:pt idx="4">
                  <c:v>suwalska oferta kulturalna</c:v>
                </c:pt>
              </c:strCache>
            </c:strRef>
          </c:cat>
          <c:val>
            <c:numRef>
              <c:f>'Strona 1'!$I$83:$I$87</c:f>
              <c:numCache>
                <c:formatCode>0.00%</c:formatCode>
                <c:ptCount val="5"/>
                <c:pt idx="0">
                  <c:v>5.8823529411764705E-2</c:v>
                </c:pt>
                <c:pt idx="1">
                  <c:v>0.23529411764705879</c:v>
                </c:pt>
                <c:pt idx="2">
                  <c:v>0.35290000000000032</c:v>
                </c:pt>
                <c:pt idx="3">
                  <c:v>0.35294117647058826</c:v>
                </c:pt>
                <c:pt idx="4">
                  <c:v>0.47058823529411964</c:v>
                </c:pt>
              </c:numCache>
            </c:numRef>
          </c:val>
        </c:ser>
        <c:dLbls>
          <c:showLegendKey val="0"/>
          <c:showVal val="0"/>
          <c:showCatName val="0"/>
          <c:showSerName val="0"/>
          <c:showPercent val="0"/>
          <c:showBubbleSize val="0"/>
        </c:dLbls>
        <c:gapWidth val="150"/>
        <c:axId val="534735576"/>
        <c:axId val="532080960"/>
      </c:barChart>
      <c:catAx>
        <c:axId val="534735576"/>
        <c:scaling>
          <c:orientation val="minMax"/>
        </c:scaling>
        <c:delete val="0"/>
        <c:axPos val="l"/>
        <c:numFmt formatCode="General" sourceLinked="0"/>
        <c:majorTickMark val="out"/>
        <c:minorTickMark val="none"/>
        <c:tickLblPos val="nextTo"/>
        <c:crossAx val="532080960"/>
        <c:crosses val="autoZero"/>
        <c:auto val="1"/>
        <c:lblAlgn val="ctr"/>
        <c:lblOffset val="100"/>
        <c:noMultiLvlLbl val="0"/>
      </c:catAx>
      <c:valAx>
        <c:axId val="532080960"/>
        <c:scaling>
          <c:orientation val="minMax"/>
        </c:scaling>
        <c:delete val="0"/>
        <c:axPos val="b"/>
        <c:numFmt formatCode="0.00%" sourceLinked="1"/>
        <c:majorTickMark val="out"/>
        <c:minorTickMark val="none"/>
        <c:tickLblPos val="nextTo"/>
        <c:crossAx val="534735576"/>
        <c:crosses val="autoZero"/>
        <c:crossBetween val="between"/>
        <c:majorUnit val="0.1"/>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'[wyniki-zbiorcze-wywiady-suwalki-2015.xlsx]Strona 1'!$B$99:$B$101</c:f>
              <c:strCache>
                <c:ptCount val="3"/>
                <c:pt idx="0">
                  <c:v>logotyp należy pozostawić w dotychczasowej
formie</c:v>
                </c:pt>
                <c:pt idx="1">
                  <c:v>należy w ogóle zrezygnować z logotypu                                                                                                                     w działaniach promocyjnych</c:v>
                </c:pt>
                <c:pt idx="2">
                  <c:v>inna ocena</c:v>
                </c:pt>
              </c:strCache>
            </c:strRef>
          </c:cat>
          <c:val>
            <c:numRef>
              <c:f>'[wyniki-zbiorcze-wywiady-suwalki-2015.xlsx]Strona 1'!$C$99:$C$101</c:f>
              <c:numCache>
                <c:formatCode>0.00%</c:formatCode>
                <c:ptCount val="3"/>
                <c:pt idx="0">
                  <c:v>0.58823529411764708</c:v>
                </c:pt>
                <c:pt idx="1">
                  <c:v>0.23529411764705879</c:v>
                </c:pt>
                <c:pt idx="2">
                  <c:v>0.1764705882352941</c:v>
                </c:pt>
              </c:numCache>
            </c:numRef>
          </c:val>
        </c:ser>
        <c:dLbls>
          <c:showLegendKey val="0"/>
          <c:showVal val="0"/>
          <c:showCatName val="0"/>
          <c:showSerName val="0"/>
          <c:showPercent val="0"/>
          <c:showBubbleSize val="0"/>
        </c:dLbls>
        <c:gapWidth val="182"/>
        <c:axId val="532084880"/>
        <c:axId val="532081352"/>
      </c:barChart>
      <c:catAx>
        <c:axId val="5320848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2081352"/>
        <c:crosses val="autoZero"/>
        <c:auto val="1"/>
        <c:lblAlgn val="ctr"/>
        <c:lblOffset val="100"/>
        <c:noMultiLvlLbl val="0"/>
      </c:catAx>
      <c:valAx>
        <c:axId val="532081352"/>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532084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bar"/>
        <c:grouping val="clustered"/>
        <c:varyColors val="0"/>
        <c:ser>
          <c:idx val="0"/>
          <c:order val="0"/>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'Strona 1'!$H$108:$H$115</c:f>
              <c:strCache>
                <c:ptCount val="8"/>
                <c:pt idx="0">
                  <c:v>prasie</c:v>
                </c:pt>
                <c:pt idx="1">
                  <c:v>gadżetach promocyjnych</c:v>
                </c:pt>
                <c:pt idx="2">
                  <c:v>billboardach</c:v>
                </c:pt>
                <c:pt idx="3">
                  <c:v>ulotach/broszurach</c:v>
                </c:pt>
                <c:pt idx="4">
                  <c:v>Internecie</c:v>
                </c:pt>
                <c:pt idx="5">
                  <c:v>TV</c:v>
                </c:pt>
                <c:pt idx="6">
                  <c:v>radiu</c:v>
                </c:pt>
                <c:pt idx="7">
                  <c:v>inne</c:v>
                </c:pt>
              </c:strCache>
            </c:strRef>
          </c:cat>
          <c:val>
            <c:numRef>
              <c:f>'Strona 1'!$I$108:$I$115</c:f>
              <c:numCache>
                <c:formatCode>0.00%</c:formatCode>
                <c:ptCount val="8"/>
                <c:pt idx="0">
                  <c:v>5.8823529411764705E-2</c:v>
                </c:pt>
                <c:pt idx="1">
                  <c:v>5.8823529411764705E-2</c:v>
                </c:pt>
                <c:pt idx="2">
                  <c:v>0.11764705882352942</c:v>
                </c:pt>
                <c:pt idx="3">
                  <c:v>0.11764705882352942</c:v>
                </c:pt>
                <c:pt idx="4">
                  <c:v>0.17647058823529421</c:v>
                </c:pt>
                <c:pt idx="5">
                  <c:v>0.52941176470588236</c:v>
                </c:pt>
                <c:pt idx="6">
                  <c:v>0.52941176470588236</c:v>
                </c:pt>
                <c:pt idx="7">
                  <c:v>0.64705882352941801</c:v>
                </c:pt>
              </c:numCache>
            </c:numRef>
          </c:val>
        </c:ser>
        <c:dLbls>
          <c:showLegendKey val="0"/>
          <c:showVal val="0"/>
          <c:showCatName val="0"/>
          <c:showSerName val="0"/>
          <c:showPercent val="0"/>
          <c:showBubbleSize val="0"/>
        </c:dLbls>
        <c:gapWidth val="150"/>
        <c:axId val="532086840"/>
        <c:axId val="532085272"/>
      </c:barChart>
      <c:catAx>
        <c:axId val="532086840"/>
        <c:scaling>
          <c:orientation val="minMax"/>
        </c:scaling>
        <c:delete val="0"/>
        <c:axPos val="l"/>
        <c:numFmt formatCode="General" sourceLinked="0"/>
        <c:majorTickMark val="out"/>
        <c:minorTickMark val="none"/>
        <c:tickLblPos val="nextTo"/>
        <c:crossAx val="532085272"/>
        <c:crosses val="autoZero"/>
        <c:auto val="1"/>
        <c:lblAlgn val="ctr"/>
        <c:lblOffset val="100"/>
        <c:noMultiLvlLbl val="0"/>
      </c:catAx>
      <c:valAx>
        <c:axId val="532085272"/>
        <c:scaling>
          <c:orientation val="minMax"/>
        </c:scaling>
        <c:delete val="0"/>
        <c:axPos val="b"/>
        <c:numFmt formatCode="0.00%" sourceLinked="1"/>
        <c:majorTickMark val="out"/>
        <c:minorTickMark val="none"/>
        <c:tickLblPos val="nextTo"/>
        <c:crossAx val="53208684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'[wyniki-zbiorcze-wywiady-suwalki-2015.xlsx]Strona 1'!$B$132:$B$137</c:f>
              <c:strCache>
                <c:ptCount val="6"/>
                <c:pt idx="0">
                  <c:v>inne</c:v>
                </c:pt>
                <c:pt idx="1">
                  <c:v>wykreowaniu ciekawego eventu transmitowanego
przez telewizję ogólnopolską</c:v>
                </c:pt>
                <c:pt idx="2">
                  <c:v>zorganizowanie ogólnopolskiej niepowtarzalnej
imprezy rekreacyjnej w zimie np. triatlonu
zimowego</c:v>
                </c:pt>
                <c:pt idx="3">
                  <c:v>organizacja kampanii zewnętrznej skierowanej                                                                                                          do turystów oraz inwestorów</c:v>
                </c:pt>
                <c:pt idx="4">
                  <c:v>organizacja kampanii wewnętrznej skierowanej                                                                                                  do mieszkańców Suwałk</c:v>
                </c:pt>
                <c:pt idx="5">
                  <c:v>udział w targach turystycznych</c:v>
                </c:pt>
              </c:strCache>
            </c:strRef>
          </c:cat>
          <c:val>
            <c:numRef>
              <c:f>'[wyniki-zbiorcze-wywiady-suwalki-2015.xlsx]Strona 1'!$C$132:$C$137</c:f>
              <c:numCache>
                <c:formatCode>0.00%</c:formatCode>
                <c:ptCount val="6"/>
                <c:pt idx="0">
                  <c:v>0.52941176470588236</c:v>
                </c:pt>
                <c:pt idx="1">
                  <c:v>0.41176470588235292</c:v>
                </c:pt>
                <c:pt idx="2">
                  <c:v>0.23529411764705879</c:v>
                </c:pt>
                <c:pt idx="3">
                  <c:v>0.1764705882352941</c:v>
                </c:pt>
                <c:pt idx="4">
                  <c:v>0.1176470588235294</c:v>
                </c:pt>
                <c:pt idx="5">
                  <c:v>5.8823529411764712E-2</c:v>
                </c:pt>
              </c:numCache>
            </c:numRef>
          </c:val>
        </c:ser>
        <c:dLbls>
          <c:showLegendKey val="0"/>
          <c:showVal val="0"/>
          <c:showCatName val="0"/>
          <c:showSerName val="0"/>
          <c:showPercent val="0"/>
          <c:showBubbleSize val="0"/>
        </c:dLbls>
        <c:gapWidth val="182"/>
        <c:axId val="532080176"/>
        <c:axId val="532086448"/>
      </c:barChart>
      <c:catAx>
        <c:axId val="5320801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2086448"/>
        <c:crosses val="autoZero"/>
        <c:auto val="1"/>
        <c:lblAlgn val="ctr"/>
        <c:lblOffset val="100"/>
        <c:noMultiLvlLbl val="0"/>
      </c:catAx>
      <c:valAx>
        <c:axId val="532086448"/>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532080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[DP_20150911_121137.xls]DATA!$G$14:$K$14</c:f>
              <c:strCache>
                <c:ptCount val="5"/>
                <c:pt idx="0">
                  <c:v>2010</c:v>
                </c:pt>
                <c:pt idx="1">
                  <c:v>2011</c:v>
                </c:pt>
                <c:pt idx="2">
                  <c:v>2012</c:v>
                </c:pt>
                <c:pt idx="3">
                  <c:v>2013</c:v>
                </c:pt>
                <c:pt idx="4">
                  <c:v>2014</c:v>
                </c:pt>
              </c:strCache>
            </c:strRef>
          </c:cat>
          <c:val>
            <c:numRef>
              <c:f>[DP_20150911_121137.xls]DATA!$G$15:$K$15</c:f>
              <c:numCache>
                <c:formatCode>0.0</c:formatCode>
                <c:ptCount val="5"/>
                <c:pt idx="0">
                  <c:v>29.6</c:v>
                </c:pt>
                <c:pt idx="1">
                  <c:v>32.9</c:v>
                </c:pt>
                <c:pt idx="2">
                  <c:v>32</c:v>
                </c:pt>
                <c:pt idx="3">
                  <c:v>31.6</c:v>
                </c:pt>
                <c:pt idx="4">
                  <c:v>31.8</c:v>
                </c:pt>
              </c:numCache>
            </c:numRef>
          </c:val>
          <c:smooth val="0"/>
        </c:ser>
        <c:dLbls>
          <c:showLegendKey val="0"/>
          <c:showVal val="0"/>
          <c:showCatName val="0"/>
          <c:showSerName val="0"/>
          <c:showPercent val="0"/>
          <c:showBubbleSize val="0"/>
        </c:dLbls>
        <c:smooth val="0"/>
        <c:axId val="410218536"/>
        <c:axId val="410220104"/>
      </c:lineChart>
      <c:catAx>
        <c:axId val="410218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0220104"/>
        <c:crosses val="autoZero"/>
        <c:auto val="1"/>
        <c:lblAlgn val="ctr"/>
        <c:lblOffset val="100"/>
        <c:noMultiLvlLbl val="0"/>
      </c:catAx>
      <c:valAx>
        <c:axId val="41022010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0218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[DP_20150928_144109.xls]DATA!$C$3:$I$3</c:f>
              <c:strCache>
                <c:ptCount val="7"/>
                <c:pt idx="0">
                  <c:v>2008</c:v>
                </c:pt>
                <c:pt idx="1">
                  <c:v>2009</c:v>
                </c:pt>
                <c:pt idx="2">
                  <c:v>2010</c:v>
                </c:pt>
                <c:pt idx="3">
                  <c:v>2011</c:v>
                </c:pt>
                <c:pt idx="4">
                  <c:v>2012</c:v>
                </c:pt>
                <c:pt idx="5">
                  <c:v>2013</c:v>
                </c:pt>
                <c:pt idx="6">
                  <c:v>2014</c:v>
                </c:pt>
              </c:strCache>
            </c:strRef>
          </c:cat>
          <c:val>
            <c:numRef>
              <c:f>[DP_20150928_144109.xls]DATA!$C$5:$I$5</c:f>
              <c:numCache>
                <c:formatCode>0</c:formatCode>
                <c:ptCount val="7"/>
                <c:pt idx="0">
                  <c:v>6659</c:v>
                </c:pt>
                <c:pt idx="1">
                  <c:v>6270</c:v>
                </c:pt>
                <c:pt idx="2">
                  <c:v>6022</c:v>
                </c:pt>
                <c:pt idx="3">
                  <c:v>6013</c:v>
                </c:pt>
                <c:pt idx="4">
                  <c:v>6346</c:v>
                </c:pt>
                <c:pt idx="5">
                  <c:v>7042</c:v>
                </c:pt>
                <c:pt idx="6">
                  <c:v>14566</c:v>
                </c:pt>
              </c:numCache>
            </c:numRef>
          </c:val>
          <c:smooth val="0"/>
        </c:ser>
        <c:dLbls>
          <c:showLegendKey val="0"/>
          <c:showVal val="0"/>
          <c:showCatName val="0"/>
          <c:showSerName val="0"/>
          <c:showPercent val="0"/>
          <c:showBubbleSize val="0"/>
        </c:dLbls>
        <c:smooth val="0"/>
        <c:axId val="410218928"/>
        <c:axId val="636745792"/>
      </c:lineChart>
      <c:catAx>
        <c:axId val="41021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6745792"/>
        <c:crosses val="autoZero"/>
        <c:auto val="1"/>
        <c:lblAlgn val="ctr"/>
        <c:lblOffset val="100"/>
        <c:noMultiLvlLbl val="0"/>
      </c:catAx>
      <c:valAx>
        <c:axId val="636745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0218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[DP_20151209_103559.xls]DATA!$H$17:$H$46</c:f>
              <c:strCache>
                <c:ptCount val="30"/>
                <c:pt idx="0">
                  <c:v>Litwa</c:v>
                </c:pt>
                <c:pt idx="1">
                  <c:v>Niemcy</c:v>
                </c:pt>
                <c:pt idx="2">
                  <c:v>Finlandia</c:v>
                </c:pt>
                <c:pt idx="3">
                  <c:v>Estonia</c:v>
                </c:pt>
                <c:pt idx="4">
                  <c:v>Rosja</c:v>
                </c:pt>
                <c:pt idx="5">
                  <c:v>Łotwa</c:v>
                </c:pt>
                <c:pt idx="6">
                  <c:v>Białoruś</c:v>
                </c:pt>
                <c:pt idx="7">
                  <c:v>Hiszpania</c:v>
                </c:pt>
                <c:pt idx="8">
                  <c:v>Ukraina</c:v>
                </c:pt>
                <c:pt idx="9">
                  <c:v>Francja</c:v>
                </c:pt>
                <c:pt idx="10">
                  <c:v>Czechy</c:v>
                </c:pt>
                <c:pt idx="11">
                  <c:v>Włochy</c:v>
                </c:pt>
                <c:pt idx="12">
                  <c:v>Słowacja</c:v>
                </c:pt>
                <c:pt idx="13">
                  <c:v>pozostałe kraje</c:v>
                </c:pt>
                <c:pt idx="14">
                  <c:v>Holandia</c:v>
                </c:pt>
                <c:pt idx="15">
                  <c:v>Wielka Brytania</c:v>
                </c:pt>
                <c:pt idx="16">
                  <c:v>Norwegia</c:v>
                </c:pt>
                <c:pt idx="17">
                  <c:v>Stany Zjednoczone Ameryki</c:v>
                </c:pt>
                <c:pt idx="18">
                  <c:v>Austria</c:v>
                </c:pt>
                <c:pt idx="19">
                  <c:v>Szwecja</c:v>
                </c:pt>
                <c:pt idx="20">
                  <c:v>Szwajcaria</c:v>
                </c:pt>
                <c:pt idx="21">
                  <c:v>Dania</c:v>
                </c:pt>
                <c:pt idx="22">
                  <c:v>Węgry</c:v>
                </c:pt>
                <c:pt idx="23">
                  <c:v>Kanada</c:v>
                </c:pt>
                <c:pt idx="24">
                  <c:v>Belgia</c:v>
                </c:pt>
                <c:pt idx="25">
                  <c:v>Słowenia</c:v>
                </c:pt>
                <c:pt idx="26">
                  <c:v>Grecja</c:v>
                </c:pt>
                <c:pt idx="27">
                  <c:v>Irlandia</c:v>
                </c:pt>
                <c:pt idx="28">
                  <c:v>Portugalia</c:v>
                </c:pt>
                <c:pt idx="29">
                  <c:v>Malta</c:v>
                </c:pt>
              </c:strCache>
            </c:strRef>
          </c:cat>
          <c:val>
            <c:numRef>
              <c:f>[DP_20151209_103559.xls]DATA!$I$17:$I$46</c:f>
              <c:numCache>
                <c:formatCode>0.00%</c:formatCode>
                <c:ptCount val="30"/>
                <c:pt idx="0">
                  <c:v>0.32218865851984074</c:v>
                </c:pt>
                <c:pt idx="1">
                  <c:v>9.5496361389537279E-2</c:v>
                </c:pt>
                <c:pt idx="2">
                  <c:v>8.4717836056570101E-2</c:v>
                </c:pt>
                <c:pt idx="3">
                  <c:v>7.6616778799945079E-2</c:v>
                </c:pt>
                <c:pt idx="4">
                  <c:v>7.1811066868048876E-2</c:v>
                </c:pt>
                <c:pt idx="5">
                  <c:v>5.9110256762323218E-2</c:v>
                </c:pt>
                <c:pt idx="6">
                  <c:v>4.6203487573802007E-2</c:v>
                </c:pt>
                <c:pt idx="7">
                  <c:v>3.2884800219689689E-2</c:v>
                </c:pt>
                <c:pt idx="8">
                  <c:v>3.123712755732528E-2</c:v>
                </c:pt>
                <c:pt idx="9">
                  <c:v>2.4165865714678016E-2</c:v>
                </c:pt>
                <c:pt idx="10">
                  <c:v>2.2037621859123988E-2</c:v>
                </c:pt>
                <c:pt idx="11">
                  <c:v>2.004668405876699E-2</c:v>
                </c:pt>
                <c:pt idx="12">
                  <c:v>1.9222847727584785E-2</c:v>
                </c:pt>
                <c:pt idx="13">
                  <c:v>1.7163256899629272E-2</c:v>
                </c:pt>
                <c:pt idx="14">
                  <c:v>1.2906769188521214E-2</c:v>
                </c:pt>
                <c:pt idx="15">
                  <c:v>1.2838116160922697E-2</c:v>
                </c:pt>
                <c:pt idx="16">
                  <c:v>8.9248935878072228E-3</c:v>
                </c:pt>
                <c:pt idx="17">
                  <c:v>8.3756693670190858E-3</c:v>
                </c:pt>
                <c:pt idx="18">
                  <c:v>7.2085678978442954E-3</c:v>
                </c:pt>
                <c:pt idx="19">
                  <c:v>6.6593436770561584E-3</c:v>
                </c:pt>
                <c:pt idx="20">
                  <c:v>4.1878346835095429E-3</c:v>
                </c:pt>
                <c:pt idx="21">
                  <c:v>3.6386104627214059E-3</c:v>
                </c:pt>
                <c:pt idx="22">
                  <c:v>3.020733214334752E-3</c:v>
                </c:pt>
                <c:pt idx="23">
                  <c:v>2.8834271591377178E-3</c:v>
                </c:pt>
                <c:pt idx="24">
                  <c:v>2.6088150487436497E-3</c:v>
                </c:pt>
                <c:pt idx="25">
                  <c:v>1.3044075243718249E-3</c:v>
                </c:pt>
                <c:pt idx="26">
                  <c:v>1.2357544967733078E-3</c:v>
                </c:pt>
                <c:pt idx="27">
                  <c:v>6.1787724838665388E-4</c:v>
                </c:pt>
                <c:pt idx="28">
                  <c:v>5.4922422078813675E-4</c:v>
                </c:pt>
                <c:pt idx="29">
                  <c:v>1.3730605519703419E-4</c:v>
                </c:pt>
              </c:numCache>
            </c:numRef>
          </c:val>
        </c:ser>
        <c:dLbls>
          <c:showLegendKey val="0"/>
          <c:showVal val="0"/>
          <c:showCatName val="0"/>
          <c:showSerName val="0"/>
          <c:showPercent val="0"/>
          <c:showBubbleSize val="0"/>
        </c:dLbls>
        <c:gapWidth val="182"/>
        <c:axId val="636749320"/>
        <c:axId val="636748928"/>
      </c:barChart>
      <c:catAx>
        <c:axId val="6367493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6748928"/>
        <c:crosses val="autoZero"/>
        <c:auto val="1"/>
        <c:lblAlgn val="ctr"/>
        <c:lblOffset val="100"/>
        <c:noMultiLvlLbl val="0"/>
      </c:catAx>
      <c:valAx>
        <c:axId val="636748928"/>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6749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solidFill>
                <a:schemeClr val="accent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[DP_20150929_103808.xls]DATA!$C$2:$E$2</c:f>
              <c:strCache>
                <c:ptCount val="3"/>
                <c:pt idx="0">
                  <c:v>2011</c:v>
                </c:pt>
                <c:pt idx="1">
                  <c:v>2012</c:v>
                </c:pt>
                <c:pt idx="2">
                  <c:v>2013</c:v>
                </c:pt>
              </c:strCache>
            </c:strRef>
          </c:cat>
          <c:val>
            <c:numRef>
              <c:f>[DP_20150929_103808.xls]DATA!$C$4:$E$4</c:f>
              <c:numCache>
                <c:formatCode>0</c:formatCode>
                <c:ptCount val="3"/>
                <c:pt idx="0">
                  <c:v>18</c:v>
                </c:pt>
                <c:pt idx="1">
                  <c:v>23</c:v>
                </c:pt>
                <c:pt idx="2">
                  <c:v>25</c:v>
                </c:pt>
              </c:numCache>
            </c:numRef>
          </c:val>
        </c:ser>
        <c:dLbls>
          <c:showLegendKey val="0"/>
          <c:showVal val="0"/>
          <c:showCatName val="0"/>
          <c:showSerName val="0"/>
          <c:showPercent val="0"/>
          <c:showBubbleSize val="0"/>
        </c:dLbls>
        <c:gapWidth val="219"/>
        <c:overlap val="-27"/>
        <c:axId val="532673344"/>
        <c:axId val="529864800"/>
      </c:barChart>
      <c:catAx>
        <c:axId val="53267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9864800"/>
        <c:crosses val="autoZero"/>
        <c:auto val="1"/>
        <c:lblAlgn val="ctr"/>
        <c:lblOffset val="100"/>
        <c:noMultiLvlLbl val="0"/>
      </c:catAx>
      <c:valAx>
        <c:axId val="529864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2673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[DP_20150929_110640.xls]DATA!$C$2:$H$2</c:f>
              <c:strCache>
                <c:ptCount val="6"/>
                <c:pt idx="0">
                  <c:v>2009</c:v>
                </c:pt>
                <c:pt idx="1">
                  <c:v>2010</c:v>
                </c:pt>
                <c:pt idx="2">
                  <c:v>2011</c:v>
                </c:pt>
                <c:pt idx="3">
                  <c:v>2012</c:v>
                </c:pt>
                <c:pt idx="4">
                  <c:v>2013</c:v>
                </c:pt>
                <c:pt idx="5">
                  <c:v>2014</c:v>
                </c:pt>
              </c:strCache>
            </c:strRef>
          </c:cat>
          <c:val>
            <c:numRef>
              <c:f>[DP_20150929_110640.xls]DATA!$C$4:$H$4</c:f>
              <c:numCache>
                <c:formatCode>0</c:formatCode>
                <c:ptCount val="6"/>
                <c:pt idx="0">
                  <c:v>7163</c:v>
                </c:pt>
                <c:pt idx="1">
                  <c:v>6992</c:v>
                </c:pt>
                <c:pt idx="2">
                  <c:v>6843</c:v>
                </c:pt>
                <c:pt idx="3">
                  <c:v>6947</c:v>
                </c:pt>
                <c:pt idx="4">
                  <c:v>6957</c:v>
                </c:pt>
                <c:pt idx="5">
                  <c:v>6969</c:v>
                </c:pt>
              </c:numCache>
            </c:numRef>
          </c:val>
          <c:smooth val="0"/>
        </c:ser>
        <c:dLbls>
          <c:showLegendKey val="0"/>
          <c:showVal val="0"/>
          <c:showCatName val="0"/>
          <c:showSerName val="0"/>
          <c:showPercent val="0"/>
          <c:showBubbleSize val="0"/>
        </c:dLbls>
        <c:smooth val="0"/>
        <c:axId val="531519592"/>
        <c:axId val="531519200"/>
      </c:lineChart>
      <c:catAx>
        <c:axId val="531519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1519200"/>
        <c:crosses val="autoZero"/>
        <c:auto val="1"/>
        <c:lblAlgn val="ctr"/>
        <c:lblOffset val="100"/>
        <c:noMultiLvlLbl val="0"/>
      </c:catAx>
      <c:valAx>
        <c:axId val="53151920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1519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solidFill>
                <a:schemeClr val="accent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'[wyniki-zbiorcze-omnibus-suwalki-2015.xlsx]Arkusz2'!$A$1:$A$16</c:f>
              <c:strCache>
                <c:ptCount val="16"/>
                <c:pt idx="0">
                  <c:v>mazowieckie</c:v>
                </c:pt>
                <c:pt idx="1">
                  <c:v>śląskie</c:v>
                </c:pt>
                <c:pt idx="2">
                  <c:v>wielkopolskie</c:v>
                </c:pt>
                <c:pt idx="3">
                  <c:v>małopolskie</c:v>
                </c:pt>
                <c:pt idx="4">
                  <c:v>dolnośląskie</c:v>
                </c:pt>
                <c:pt idx="5">
                  <c:v>łódzkie</c:v>
                </c:pt>
                <c:pt idx="6">
                  <c:v>pomorskie</c:v>
                </c:pt>
                <c:pt idx="7">
                  <c:v>kujawsko-pomorskie</c:v>
                </c:pt>
                <c:pt idx="8">
                  <c:v>lubelskie</c:v>
                </c:pt>
                <c:pt idx="9">
                  <c:v>podkarpackie</c:v>
                </c:pt>
                <c:pt idx="10">
                  <c:v>zachodniopomorskie</c:v>
                </c:pt>
                <c:pt idx="11">
                  <c:v>warmińsko-mazurskie</c:v>
                </c:pt>
                <c:pt idx="12">
                  <c:v>świętokrzyskie</c:v>
                </c:pt>
                <c:pt idx="13">
                  <c:v>podlaskie</c:v>
                </c:pt>
                <c:pt idx="14">
                  <c:v>opolskie</c:v>
                </c:pt>
                <c:pt idx="15">
                  <c:v>lubuskie</c:v>
                </c:pt>
              </c:strCache>
            </c:strRef>
          </c:cat>
          <c:val>
            <c:numRef>
              <c:f>'[wyniki-zbiorcze-omnibus-suwalki-2015.xlsx]Arkusz2'!$B$1:$B$16</c:f>
              <c:numCache>
                <c:formatCode>0.00%</c:formatCode>
                <c:ptCount val="16"/>
                <c:pt idx="0">
                  <c:v>0.13300000000000001</c:v>
                </c:pt>
                <c:pt idx="1">
                  <c:v>0.125</c:v>
                </c:pt>
                <c:pt idx="2">
                  <c:v>8.7000000000000022E-2</c:v>
                </c:pt>
                <c:pt idx="3">
                  <c:v>8.2000000000000003E-2</c:v>
                </c:pt>
                <c:pt idx="4">
                  <c:v>7.9000000000000278E-2</c:v>
                </c:pt>
                <c:pt idx="5">
                  <c:v>6.8000000000000019E-2</c:v>
                </c:pt>
                <c:pt idx="6">
                  <c:v>5.8000000000000003E-2</c:v>
                </c:pt>
                <c:pt idx="7">
                  <c:v>5.5000000000000014E-2</c:v>
                </c:pt>
                <c:pt idx="8">
                  <c:v>5.5000000000000014E-2</c:v>
                </c:pt>
                <c:pt idx="9">
                  <c:v>5.3000000000000012E-2</c:v>
                </c:pt>
                <c:pt idx="10">
                  <c:v>4.7000000000000014E-2</c:v>
                </c:pt>
                <c:pt idx="11">
                  <c:v>3.7999999999999999E-2</c:v>
                </c:pt>
                <c:pt idx="12">
                  <c:v>3.4000000000000002E-2</c:v>
                </c:pt>
                <c:pt idx="13">
                  <c:v>3.1000000000000052E-2</c:v>
                </c:pt>
                <c:pt idx="14">
                  <c:v>2.8000000000000001E-2</c:v>
                </c:pt>
                <c:pt idx="15">
                  <c:v>2.7000000000000097E-2</c:v>
                </c:pt>
              </c:numCache>
            </c:numRef>
          </c:val>
        </c:ser>
        <c:dLbls>
          <c:showLegendKey val="0"/>
          <c:showVal val="0"/>
          <c:showCatName val="0"/>
          <c:showSerName val="0"/>
          <c:showPercent val="0"/>
          <c:showBubbleSize val="0"/>
        </c:dLbls>
        <c:gapWidth val="219"/>
        <c:overlap val="-27"/>
        <c:axId val="535340528"/>
        <c:axId val="535349152"/>
      </c:barChart>
      <c:catAx>
        <c:axId val="53534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5349152"/>
        <c:crosses val="autoZero"/>
        <c:auto val="1"/>
        <c:lblAlgn val="ctr"/>
        <c:lblOffset val="100"/>
        <c:noMultiLvlLbl val="0"/>
      </c:catAx>
      <c:valAx>
        <c:axId val="535349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5340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solidFill>
                <a:schemeClr val="accent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'[wyniki-zbiorcze-omnibus-suwalki-2015.xlsx]Strona 1'!$B$96:$B$100</c:f>
              <c:strCache>
                <c:ptCount val="5"/>
                <c:pt idx="0">
                  <c:v>Uczeń/student</c:v>
                </c:pt>
                <c:pt idx="1">
                  <c:v>Pracujący</c:v>
                </c:pt>
                <c:pt idx="2">
                  <c:v>Bezrobotny</c:v>
                </c:pt>
                <c:pt idx="3">
                  <c:v>Emeryt</c:v>
                </c:pt>
                <c:pt idx="4">
                  <c:v>Rencista</c:v>
                </c:pt>
              </c:strCache>
            </c:strRef>
          </c:cat>
          <c:val>
            <c:numRef>
              <c:f>'[wyniki-zbiorcze-omnibus-suwalki-2015.xlsx]Strona 1'!$C$96:$C$100</c:f>
              <c:numCache>
                <c:formatCode>0.00%</c:formatCode>
                <c:ptCount val="5"/>
                <c:pt idx="0">
                  <c:v>1.7999999999999999E-2</c:v>
                </c:pt>
                <c:pt idx="1">
                  <c:v>0.65900000000000292</c:v>
                </c:pt>
                <c:pt idx="2">
                  <c:v>0.31600000000000117</c:v>
                </c:pt>
                <c:pt idx="3">
                  <c:v>6.0000000000000114E-3</c:v>
                </c:pt>
                <c:pt idx="4">
                  <c:v>1.0000000000000041E-3</c:v>
                </c:pt>
              </c:numCache>
            </c:numRef>
          </c:val>
        </c:ser>
        <c:dLbls>
          <c:showLegendKey val="0"/>
          <c:showVal val="0"/>
          <c:showCatName val="0"/>
          <c:showSerName val="0"/>
          <c:showPercent val="0"/>
          <c:showBubbleSize val="0"/>
        </c:dLbls>
        <c:gapWidth val="219"/>
        <c:overlap val="-27"/>
        <c:axId val="535346408"/>
        <c:axId val="535347976"/>
      </c:barChart>
      <c:catAx>
        <c:axId val="535346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5347976"/>
        <c:crosses val="autoZero"/>
        <c:auto val="1"/>
        <c:lblAlgn val="ctr"/>
        <c:lblOffset val="100"/>
        <c:noMultiLvlLbl val="0"/>
      </c:catAx>
      <c:valAx>
        <c:axId val="535347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5346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solidFill>
                <a:schemeClr val="accent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'[wyniki-zbiorcze-omnibus-suwalki-2015.xlsx]Strona 1'!$B$89:$B$91</c:f>
              <c:strCache>
                <c:ptCount val="3"/>
                <c:pt idx="0">
                  <c:v>Do 30 lat</c:v>
                </c:pt>
                <c:pt idx="1">
                  <c:v>31-50 lat</c:v>
                </c:pt>
                <c:pt idx="2">
                  <c:v>Ponad 50 lat</c:v>
                </c:pt>
              </c:strCache>
            </c:strRef>
          </c:cat>
          <c:val>
            <c:numRef>
              <c:f>'[wyniki-zbiorcze-omnibus-suwalki-2015.xlsx]Strona 1'!$C$89:$C$91</c:f>
              <c:numCache>
                <c:formatCode>0.00%</c:formatCode>
                <c:ptCount val="3"/>
                <c:pt idx="0">
                  <c:v>0.17900000000000021</c:v>
                </c:pt>
                <c:pt idx="1">
                  <c:v>0.75500000000000245</c:v>
                </c:pt>
                <c:pt idx="2">
                  <c:v>6.6000000000000003E-2</c:v>
                </c:pt>
              </c:numCache>
            </c:numRef>
          </c:val>
        </c:ser>
        <c:dLbls>
          <c:showLegendKey val="0"/>
          <c:showVal val="0"/>
          <c:showCatName val="0"/>
          <c:showSerName val="0"/>
          <c:showPercent val="0"/>
          <c:showBubbleSize val="0"/>
        </c:dLbls>
        <c:gapWidth val="219"/>
        <c:overlap val="-27"/>
        <c:axId val="535342488"/>
        <c:axId val="535341704"/>
      </c:barChart>
      <c:catAx>
        <c:axId val="535342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5341704"/>
        <c:crosses val="autoZero"/>
        <c:auto val="1"/>
        <c:lblAlgn val="ctr"/>
        <c:lblOffset val="100"/>
        <c:noMultiLvlLbl val="0"/>
      </c:catAx>
      <c:valAx>
        <c:axId val="5353417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5342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33646F-DDEE-4260-B2D1-3115FBB7C454}" type="doc">
      <dgm:prSet loTypeId="urn:microsoft.com/office/officeart/2005/8/layout/radial5" loCatId="cycle" qsTypeId="urn:microsoft.com/office/officeart/2005/8/quickstyle/3d1" qsCatId="3D" csTypeId="urn:microsoft.com/office/officeart/2005/8/colors/accent2_3" csCatId="accent2" phldr="1"/>
      <dgm:spPr/>
      <dgm:t>
        <a:bodyPr/>
        <a:lstStyle/>
        <a:p>
          <a:endParaRPr lang="pl-PL"/>
        </a:p>
      </dgm:t>
    </dgm:pt>
    <dgm:pt modelId="{DD87875A-0992-44F5-82D8-663B800520B5}">
      <dgm:prSet phldrT="[Tekst]"/>
      <dgm:spPr/>
      <dgm:t>
        <a:bodyPr/>
        <a:lstStyle/>
        <a:p>
          <a:r>
            <a:rPr lang="pl-PL" b="1">
              <a:latin typeface="Times New Roman" panose="02020603050405020304" pitchFamily="18" charset="0"/>
              <a:cs typeface="Times New Roman" panose="02020603050405020304" pitchFamily="18" charset="0"/>
            </a:rPr>
            <a:t>Skojarzenia</a:t>
          </a:r>
        </a:p>
      </dgm:t>
    </dgm:pt>
    <dgm:pt modelId="{432F0B31-A049-4D2E-A4E8-8A7E7BCA74D1}" type="parTrans" cxnId="{1C4A4FA1-46A4-4B1E-8A61-E06FAC0CFE33}">
      <dgm:prSet/>
      <dgm:spPr/>
      <dgm:t>
        <a:bodyPr/>
        <a:lstStyle/>
        <a:p>
          <a:endParaRPr lang="pl-PL" b="1"/>
        </a:p>
      </dgm:t>
    </dgm:pt>
    <dgm:pt modelId="{E563F03D-EB1D-4DCE-955A-B5A321C3CF90}" type="sibTrans" cxnId="{1C4A4FA1-46A4-4B1E-8A61-E06FAC0CFE33}">
      <dgm:prSet/>
      <dgm:spPr/>
      <dgm:t>
        <a:bodyPr/>
        <a:lstStyle/>
        <a:p>
          <a:endParaRPr lang="pl-PL" b="1"/>
        </a:p>
      </dgm:t>
    </dgm:pt>
    <dgm:pt modelId="{9C8FCCE2-2C63-4AEE-8762-9370505E3158}">
      <dgm:prSet phldrT="[Tekst]"/>
      <dgm:spPr/>
      <dgm:t>
        <a:bodyPr/>
        <a:lstStyle/>
        <a:p>
          <a:r>
            <a:rPr lang="pl-PL" b="1">
              <a:latin typeface="Times New Roman" panose="02020603050405020304" pitchFamily="18" charset="0"/>
              <a:cs typeface="Times New Roman" panose="02020603050405020304" pitchFamily="18" charset="0"/>
            </a:rPr>
            <a:t>Lasy i jeziora</a:t>
          </a:r>
        </a:p>
      </dgm:t>
    </dgm:pt>
    <dgm:pt modelId="{5FC7BFB8-E649-4514-BE6A-D04FBC1551FF}" type="parTrans" cxnId="{FBFCA513-EB89-4500-A192-02E815FA48C0}">
      <dgm:prSet/>
      <dgm:spPr/>
      <dgm:t>
        <a:bodyPr/>
        <a:lstStyle/>
        <a:p>
          <a:endParaRPr lang="pl-PL" b="1"/>
        </a:p>
      </dgm:t>
    </dgm:pt>
    <dgm:pt modelId="{B310B23A-5CC7-4F4A-B79A-46F1FF4782F9}" type="sibTrans" cxnId="{FBFCA513-EB89-4500-A192-02E815FA48C0}">
      <dgm:prSet/>
      <dgm:spPr/>
      <dgm:t>
        <a:bodyPr/>
        <a:lstStyle/>
        <a:p>
          <a:endParaRPr lang="pl-PL" b="1"/>
        </a:p>
      </dgm:t>
    </dgm:pt>
    <dgm:pt modelId="{3C974954-12CB-43F7-8047-9562CEDC87D3}">
      <dgm:prSet phldrT="[Tekst]"/>
      <dgm:spPr/>
      <dgm:t>
        <a:bodyPr/>
        <a:lstStyle/>
        <a:p>
          <a:r>
            <a:rPr lang="pl-PL" b="1">
              <a:latin typeface="Times New Roman" panose="02020603050405020304" pitchFamily="18" charset="0"/>
              <a:cs typeface="Times New Roman" panose="02020603050405020304" pitchFamily="18" charset="0"/>
            </a:rPr>
            <a:t>Zieleń, ekologia, przyroda</a:t>
          </a:r>
        </a:p>
      </dgm:t>
    </dgm:pt>
    <dgm:pt modelId="{A84F1A23-F72E-4949-81F5-34073B93BFDE}" type="parTrans" cxnId="{72FDB408-24B3-4359-AD38-32DAE4224DCA}">
      <dgm:prSet/>
      <dgm:spPr/>
      <dgm:t>
        <a:bodyPr/>
        <a:lstStyle/>
        <a:p>
          <a:endParaRPr lang="pl-PL" b="1"/>
        </a:p>
      </dgm:t>
    </dgm:pt>
    <dgm:pt modelId="{0F4B2280-58D6-4531-AAB2-F7966418E659}" type="sibTrans" cxnId="{72FDB408-24B3-4359-AD38-32DAE4224DCA}">
      <dgm:prSet/>
      <dgm:spPr/>
      <dgm:t>
        <a:bodyPr/>
        <a:lstStyle/>
        <a:p>
          <a:endParaRPr lang="pl-PL" b="1"/>
        </a:p>
      </dgm:t>
    </dgm:pt>
    <dgm:pt modelId="{02B336D9-5BCA-4D74-B7F1-6EA766F5EECB}">
      <dgm:prSet phldrT="[Tekst]"/>
      <dgm:spPr/>
      <dgm:t>
        <a:bodyPr/>
        <a:lstStyle/>
        <a:p>
          <a:r>
            <a:rPr lang="pl-PL" b="1" i="0" u="none">
              <a:latin typeface="Times New Roman" panose="02020603050405020304" pitchFamily="18" charset="0"/>
              <a:cs typeface="Times New Roman" panose="02020603050405020304" pitchFamily="18" charset="0"/>
            </a:rPr>
            <a:t>Miasto położone na wschodzie</a:t>
          </a:r>
          <a:endParaRPr lang="pl-PL" b="1">
            <a:latin typeface="Times New Roman" panose="02020603050405020304" pitchFamily="18" charset="0"/>
            <a:cs typeface="Times New Roman" panose="02020603050405020304" pitchFamily="18" charset="0"/>
          </a:endParaRPr>
        </a:p>
      </dgm:t>
    </dgm:pt>
    <dgm:pt modelId="{C53D01FC-CC2D-4F8F-BE18-2D0A7542D180}" type="parTrans" cxnId="{D49E1052-5CCA-4165-B1B0-D612FAE6A06D}">
      <dgm:prSet/>
      <dgm:spPr/>
      <dgm:t>
        <a:bodyPr/>
        <a:lstStyle/>
        <a:p>
          <a:endParaRPr lang="pl-PL" b="1"/>
        </a:p>
      </dgm:t>
    </dgm:pt>
    <dgm:pt modelId="{6B61970E-FA29-4853-A436-469AD360A07D}" type="sibTrans" cxnId="{D49E1052-5CCA-4165-B1B0-D612FAE6A06D}">
      <dgm:prSet/>
      <dgm:spPr/>
      <dgm:t>
        <a:bodyPr/>
        <a:lstStyle/>
        <a:p>
          <a:endParaRPr lang="pl-PL" b="1"/>
        </a:p>
      </dgm:t>
    </dgm:pt>
    <dgm:pt modelId="{B3840863-3141-47FD-B9E7-34E75C13E8D5}">
      <dgm:prSet phldrT="[Tekst]"/>
      <dgm:spPr/>
      <dgm:t>
        <a:bodyPr/>
        <a:lstStyle/>
        <a:p>
          <a:r>
            <a:rPr lang="pl-PL" b="1" i="0" u="none">
              <a:latin typeface="Times New Roman" panose="02020603050405020304" pitchFamily="18" charset="0"/>
              <a:cs typeface="Times New Roman" panose="02020603050405020304" pitchFamily="18" charset="0"/>
            </a:rPr>
            <a:t>Polski biegun zimna</a:t>
          </a:r>
          <a:endParaRPr lang="pl-PL" b="1">
            <a:latin typeface="Times New Roman" panose="02020603050405020304" pitchFamily="18" charset="0"/>
            <a:cs typeface="Times New Roman" panose="02020603050405020304" pitchFamily="18" charset="0"/>
          </a:endParaRPr>
        </a:p>
      </dgm:t>
    </dgm:pt>
    <dgm:pt modelId="{1C857748-63FB-4A9C-A0CE-DE57442D3C15}" type="parTrans" cxnId="{7FBBE8BF-39D4-42B6-AA78-A04143A1BD29}">
      <dgm:prSet/>
      <dgm:spPr/>
      <dgm:t>
        <a:bodyPr/>
        <a:lstStyle/>
        <a:p>
          <a:endParaRPr lang="pl-PL" b="1"/>
        </a:p>
      </dgm:t>
    </dgm:pt>
    <dgm:pt modelId="{933E348B-5628-4C19-B7C4-36B5A369ADA1}" type="sibTrans" cxnId="{7FBBE8BF-39D4-42B6-AA78-A04143A1BD29}">
      <dgm:prSet/>
      <dgm:spPr/>
      <dgm:t>
        <a:bodyPr/>
        <a:lstStyle/>
        <a:p>
          <a:endParaRPr lang="pl-PL" b="1"/>
        </a:p>
      </dgm:t>
    </dgm:pt>
    <dgm:pt modelId="{31870BEF-FF7F-45F1-8BBB-EB5D80A22FAF}">
      <dgm:prSet/>
      <dgm:spPr/>
      <dgm:t>
        <a:bodyPr/>
        <a:lstStyle/>
        <a:p>
          <a:r>
            <a:rPr lang="pl-PL" b="1" i="0" u="none">
              <a:latin typeface="Times New Roman" panose="02020603050405020304" pitchFamily="18" charset="0"/>
              <a:cs typeface="Times New Roman" panose="02020603050405020304" pitchFamily="18" charset="0"/>
            </a:rPr>
            <a:t>Odbywają się tu ciekawe imprezy sportowe i</a:t>
          </a:r>
          <a:br>
            <a:rPr lang="pl-PL" b="1" i="0" u="none">
              <a:latin typeface="Times New Roman" panose="02020603050405020304" pitchFamily="18" charset="0"/>
              <a:cs typeface="Times New Roman" panose="02020603050405020304" pitchFamily="18" charset="0"/>
            </a:rPr>
          </a:br>
          <a:r>
            <a:rPr lang="pl-PL" b="1" i="0" u="none">
              <a:latin typeface="Times New Roman" panose="02020603050405020304" pitchFamily="18" charset="0"/>
              <a:cs typeface="Times New Roman" panose="02020603050405020304" pitchFamily="18" charset="0"/>
            </a:rPr>
            <a:t>rekreacyjne</a:t>
          </a:r>
          <a:endParaRPr lang="pl-PL" b="1">
            <a:latin typeface="Times New Roman" panose="02020603050405020304" pitchFamily="18" charset="0"/>
            <a:cs typeface="Times New Roman" panose="02020603050405020304" pitchFamily="18" charset="0"/>
          </a:endParaRPr>
        </a:p>
      </dgm:t>
    </dgm:pt>
    <dgm:pt modelId="{EF0DA7E2-8843-4C1C-B56B-6A245A374AE5}" type="parTrans" cxnId="{2E414F55-9052-4CED-A878-B2A17C577C22}">
      <dgm:prSet/>
      <dgm:spPr/>
      <dgm:t>
        <a:bodyPr/>
        <a:lstStyle/>
        <a:p>
          <a:endParaRPr lang="pl-PL" b="1"/>
        </a:p>
      </dgm:t>
    </dgm:pt>
    <dgm:pt modelId="{1E715663-924C-474D-9406-1FAB743110B7}" type="sibTrans" cxnId="{2E414F55-9052-4CED-A878-B2A17C577C22}">
      <dgm:prSet/>
      <dgm:spPr/>
      <dgm:t>
        <a:bodyPr/>
        <a:lstStyle/>
        <a:p>
          <a:endParaRPr lang="pl-PL" b="1"/>
        </a:p>
      </dgm:t>
    </dgm:pt>
    <dgm:pt modelId="{9E7BC1FD-5827-4644-8931-CBCCCC3E1705}">
      <dgm:prSet/>
      <dgm:spPr/>
      <dgm:t>
        <a:bodyPr/>
        <a:lstStyle/>
        <a:p>
          <a:r>
            <a:rPr lang="pl-PL" b="1" i="0" u="none">
              <a:latin typeface="Times New Roman" panose="02020603050405020304" pitchFamily="18" charset="0"/>
              <a:cs typeface="Times New Roman" panose="02020603050405020304" pitchFamily="18" charset="0"/>
            </a:rPr>
            <a:t>Obszary chronione, o walorach przyrodniczych</a:t>
          </a:r>
          <a:endParaRPr lang="pl-PL" b="1">
            <a:latin typeface="Times New Roman" panose="02020603050405020304" pitchFamily="18" charset="0"/>
            <a:cs typeface="Times New Roman" panose="02020603050405020304" pitchFamily="18" charset="0"/>
          </a:endParaRPr>
        </a:p>
      </dgm:t>
    </dgm:pt>
    <dgm:pt modelId="{95A21E0B-66AD-472D-9DE2-3E25111CD840}" type="parTrans" cxnId="{5888CDB8-9525-4DFB-B152-B209B7BF1334}">
      <dgm:prSet/>
      <dgm:spPr/>
      <dgm:t>
        <a:bodyPr/>
        <a:lstStyle/>
        <a:p>
          <a:endParaRPr lang="pl-PL" b="1"/>
        </a:p>
      </dgm:t>
    </dgm:pt>
    <dgm:pt modelId="{F07BBF1C-D30E-4DC0-A2E1-CED92E64C6E1}" type="sibTrans" cxnId="{5888CDB8-9525-4DFB-B152-B209B7BF1334}">
      <dgm:prSet/>
      <dgm:spPr/>
      <dgm:t>
        <a:bodyPr/>
        <a:lstStyle/>
        <a:p>
          <a:endParaRPr lang="pl-PL" b="1"/>
        </a:p>
      </dgm:t>
    </dgm:pt>
    <dgm:pt modelId="{04226024-6F12-41AF-9213-BF4E9BF1DBF1}">
      <dgm:prSet/>
      <dgm:spPr/>
      <dgm:t>
        <a:bodyPr/>
        <a:lstStyle/>
        <a:p>
          <a:r>
            <a:rPr lang="pl-PL" b="1" i="0" u="none">
              <a:latin typeface="Times New Roman" panose="02020603050405020304" pitchFamily="18" charset="0"/>
              <a:cs typeface="Times New Roman" panose="02020603050405020304" pitchFamily="18" charset="0"/>
            </a:rPr>
            <a:t>Miasto kojarzone z pogodą</a:t>
          </a:r>
          <a:endParaRPr lang="pl-PL" b="1">
            <a:latin typeface="Times New Roman" panose="02020603050405020304" pitchFamily="18" charset="0"/>
            <a:cs typeface="Times New Roman" panose="02020603050405020304" pitchFamily="18" charset="0"/>
          </a:endParaRPr>
        </a:p>
      </dgm:t>
    </dgm:pt>
    <dgm:pt modelId="{633D0E04-31AA-4F8F-8421-3FC3C877E06C}" type="parTrans" cxnId="{93C985BD-F969-45D8-AE5D-CED0CCD7B4A5}">
      <dgm:prSet/>
      <dgm:spPr/>
      <dgm:t>
        <a:bodyPr/>
        <a:lstStyle/>
        <a:p>
          <a:endParaRPr lang="pl-PL" b="1"/>
        </a:p>
      </dgm:t>
    </dgm:pt>
    <dgm:pt modelId="{FF9AAEF6-D83F-41F0-A96D-8BE5B76836D5}" type="sibTrans" cxnId="{93C985BD-F969-45D8-AE5D-CED0CCD7B4A5}">
      <dgm:prSet/>
      <dgm:spPr/>
      <dgm:t>
        <a:bodyPr/>
        <a:lstStyle/>
        <a:p>
          <a:endParaRPr lang="pl-PL" b="1"/>
        </a:p>
      </dgm:t>
    </dgm:pt>
    <dgm:pt modelId="{A50F0A48-F8AC-46D7-B22D-3B699E4D7B42}">
      <dgm:prSet/>
      <dgm:spPr/>
      <dgm:t>
        <a:bodyPr/>
        <a:lstStyle/>
        <a:p>
          <a:r>
            <a:rPr lang="pl-PL" b="1" i="0" u="none">
              <a:latin typeface="Times New Roman" panose="02020603050405020304" pitchFamily="18" charset="0"/>
              <a:cs typeface="Times New Roman" panose="02020603050405020304" pitchFamily="18" charset="0"/>
            </a:rPr>
            <a:t>Położenie na Pojezierzu Suwalskim</a:t>
          </a:r>
          <a:endParaRPr lang="pl-PL" b="1">
            <a:latin typeface="Times New Roman" panose="02020603050405020304" pitchFamily="18" charset="0"/>
            <a:cs typeface="Times New Roman" panose="02020603050405020304" pitchFamily="18" charset="0"/>
          </a:endParaRPr>
        </a:p>
      </dgm:t>
    </dgm:pt>
    <dgm:pt modelId="{E0CF7EF2-CC94-4220-8149-DB346FC51B93}" type="parTrans" cxnId="{28DDA90F-C306-4B3D-ACD4-DDF425718EA9}">
      <dgm:prSet/>
      <dgm:spPr/>
      <dgm:t>
        <a:bodyPr/>
        <a:lstStyle/>
        <a:p>
          <a:endParaRPr lang="pl-PL" b="1"/>
        </a:p>
      </dgm:t>
    </dgm:pt>
    <dgm:pt modelId="{644C261F-B8CC-4E07-A63D-D21AD1314124}" type="sibTrans" cxnId="{28DDA90F-C306-4B3D-ACD4-DDF425718EA9}">
      <dgm:prSet/>
      <dgm:spPr/>
      <dgm:t>
        <a:bodyPr/>
        <a:lstStyle/>
        <a:p>
          <a:endParaRPr lang="pl-PL" b="1"/>
        </a:p>
      </dgm:t>
    </dgm:pt>
    <dgm:pt modelId="{8EAA0EFE-F479-4015-97F0-1BA5A36030A1}">
      <dgm:prSet/>
      <dgm:spPr/>
      <dgm:t>
        <a:bodyPr/>
        <a:lstStyle/>
        <a:p>
          <a:r>
            <a:rPr lang="pl-PL" b="1" i="0" u="none">
              <a:latin typeface="Times New Roman" panose="02020603050405020304" pitchFamily="18" charset="0"/>
              <a:cs typeface="Times New Roman" panose="02020603050405020304" pitchFamily="18" charset="0"/>
            </a:rPr>
            <a:t>Miasto położone w atrakcyjnym turystycznie</a:t>
          </a:r>
          <a:br>
            <a:rPr lang="pl-PL" b="1" i="0" u="none">
              <a:latin typeface="Times New Roman" panose="02020603050405020304" pitchFamily="18" charset="0"/>
              <a:cs typeface="Times New Roman" panose="02020603050405020304" pitchFamily="18" charset="0"/>
            </a:rPr>
          </a:br>
          <a:r>
            <a:rPr lang="pl-PL" b="1" i="0" u="none">
              <a:latin typeface="Times New Roman" panose="02020603050405020304" pitchFamily="18" charset="0"/>
              <a:cs typeface="Times New Roman" panose="02020603050405020304" pitchFamily="18" charset="0"/>
            </a:rPr>
            <a:t>regionie</a:t>
          </a:r>
          <a:endParaRPr lang="pl-PL" b="1">
            <a:latin typeface="Times New Roman" panose="02020603050405020304" pitchFamily="18" charset="0"/>
            <a:cs typeface="Times New Roman" panose="02020603050405020304" pitchFamily="18" charset="0"/>
          </a:endParaRPr>
        </a:p>
      </dgm:t>
    </dgm:pt>
    <dgm:pt modelId="{F8E387BF-1219-408E-93F6-3608EFD72ED9}" type="parTrans" cxnId="{5FAF72E7-8BEA-4502-A4E3-BA9C0E7FBA1A}">
      <dgm:prSet/>
      <dgm:spPr/>
      <dgm:t>
        <a:bodyPr/>
        <a:lstStyle/>
        <a:p>
          <a:endParaRPr lang="pl-PL" b="1"/>
        </a:p>
      </dgm:t>
    </dgm:pt>
    <dgm:pt modelId="{B6A255EA-22B5-4480-AB7D-959244F7EE1F}" type="sibTrans" cxnId="{5FAF72E7-8BEA-4502-A4E3-BA9C0E7FBA1A}">
      <dgm:prSet/>
      <dgm:spPr/>
      <dgm:t>
        <a:bodyPr/>
        <a:lstStyle/>
        <a:p>
          <a:endParaRPr lang="pl-PL" b="1"/>
        </a:p>
      </dgm:t>
    </dgm:pt>
    <dgm:pt modelId="{57F4533B-A3B9-4B65-A705-6A068D7BEA7A}">
      <dgm:prSet/>
      <dgm:spPr/>
      <dgm:t>
        <a:bodyPr/>
        <a:lstStyle/>
        <a:p>
          <a:r>
            <a:rPr lang="pl-PL" b="1" i="0" u="none">
              <a:latin typeface="Times New Roman" panose="02020603050405020304" pitchFamily="18" charset="0"/>
              <a:cs typeface="Times New Roman" panose="02020603050405020304" pitchFamily="18" charset="0"/>
            </a:rPr>
            <a:t>Region położony w pobliżu granic</a:t>
          </a:r>
          <a:endParaRPr lang="pl-PL" b="1">
            <a:latin typeface="Times New Roman" panose="02020603050405020304" pitchFamily="18" charset="0"/>
            <a:cs typeface="Times New Roman" panose="02020603050405020304" pitchFamily="18" charset="0"/>
          </a:endParaRPr>
        </a:p>
      </dgm:t>
    </dgm:pt>
    <dgm:pt modelId="{9163983C-C76A-4BAA-9B6F-92241A81C2FA}" type="parTrans" cxnId="{7173B07B-857F-4DF2-96EF-8631AD22A952}">
      <dgm:prSet/>
      <dgm:spPr/>
      <dgm:t>
        <a:bodyPr/>
        <a:lstStyle/>
        <a:p>
          <a:endParaRPr lang="pl-PL" b="1"/>
        </a:p>
      </dgm:t>
    </dgm:pt>
    <dgm:pt modelId="{962142A8-9073-4516-AA48-792564517172}" type="sibTrans" cxnId="{7173B07B-857F-4DF2-96EF-8631AD22A952}">
      <dgm:prSet/>
      <dgm:spPr/>
      <dgm:t>
        <a:bodyPr/>
        <a:lstStyle/>
        <a:p>
          <a:endParaRPr lang="pl-PL" b="1"/>
        </a:p>
      </dgm:t>
    </dgm:pt>
    <dgm:pt modelId="{7D2D8D67-5D6B-4456-BB37-EB09A115C7BB}" type="pres">
      <dgm:prSet presAssocID="{3233646F-DDEE-4260-B2D1-3115FBB7C454}" presName="Name0" presStyleCnt="0">
        <dgm:presLayoutVars>
          <dgm:chMax val="1"/>
          <dgm:dir/>
          <dgm:animLvl val="ctr"/>
          <dgm:resizeHandles val="exact"/>
        </dgm:presLayoutVars>
      </dgm:prSet>
      <dgm:spPr/>
      <dgm:t>
        <a:bodyPr/>
        <a:lstStyle/>
        <a:p>
          <a:endParaRPr lang="pl-PL"/>
        </a:p>
      </dgm:t>
    </dgm:pt>
    <dgm:pt modelId="{055910A9-D5DC-4852-A617-6DBC752E9092}" type="pres">
      <dgm:prSet presAssocID="{DD87875A-0992-44F5-82D8-663B800520B5}" presName="centerShape" presStyleLbl="node0" presStyleIdx="0" presStyleCnt="1"/>
      <dgm:spPr/>
      <dgm:t>
        <a:bodyPr/>
        <a:lstStyle/>
        <a:p>
          <a:endParaRPr lang="pl-PL"/>
        </a:p>
      </dgm:t>
    </dgm:pt>
    <dgm:pt modelId="{B528F139-C283-4FD4-A79A-0D56E44F306C}" type="pres">
      <dgm:prSet presAssocID="{5FC7BFB8-E649-4514-BE6A-D04FBC1551FF}" presName="parTrans" presStyleLbl="sibTrans2D1" presStyleIdx="0" presStyleCnt="10"/>
      <dgm:spPr/>
      <dgm:t>
        <a:bodyPr/>
        <a:lstStyle/>
        <a:p>
          <a:endParaRPr lang="pl-PL"/>
        </a:p>
      </dgm:t>
    </dgm:pt>
    <dgm:pt modelId="{02A4B3EF-099E-4EEF-9CEC-9C7789273BF0}" type="pres">
      <dgm:prSet presAssocID="{5FC7BFB8-E649-4514-BE6A-D04FBC1551FF}" presName="connectorText" presStyleLbl="sibTrans2D1" presStyleIdx="0" presStyleCnt="10"/>
      <dgm:spPr/>
      <dgm:t>
        <a:bodyPr/>
        <a:lstStyle/>
        <a:p>
          <a:endParaRPr lang="pl-PL"/>
        </a:p>
      </dgm:t>
    </dgm:pt>
    <dgm:pt modelId="{BF160E54-D3D0-4F71-933D-BA5DB7C6BD9A}" type="pres">
      <dgm:prSet presAssocID="{9C8FCCE2-2C63-4AEE-8762-9370505E3158}" presName="node" presStyleLbl="node1" presStyleIdx="0" presStyleCnt="10">
        <dgm:presLayoutVars>
          <dgm:bulletEnabled val="1"/>
        </dgm:presLayoutVars>
      </dgm:prSet>
      <dgm:spPr/>
      <dgm:t>
        <a:bodyPr/>
        <a:lstStyle/>
        <a:p>
          <a:endParaRPr lang="pl-PL"/>
        </a:p>
      </dgm:t>
    </dgm:pt>
    <dgm:pt modelId="{4CFF4B44-B33B-4658-B271-674C2E30B4A3}" type="pres">
      <dgm:prSet presAssocID="{A84F1A23-F72E-4949-81F5-34073B93BFDE}" presName="parTrans" presStyleLbl="sibTrans2D1" presStyleIdx="1" presStyleCnt="10"/>
      <dgm:spPr/>
      <dgm:t>
        <a:bodyPr/>
        <a:lstStyle/>
        <a:p>
          <a:endParaRPr lang="pl-PL"/>
        </a:p>
      </dgm:t>
    </dgm:pt>
    <dgm:pt modelId="{7A003577-153F-4571-9CE6-60E36F17A323}" type="pres">
      <dgm:prSet presAssocID="{A84F1A23-F72E-4949-81F5-34073B93BFDE}" presName="connectorText" presStyleLbl="sibTrans2D1" presStyleIdx="1" presStyleCnt="10"/>
      <dgm:spPr/>
      <dgm:t>
        <a:bodyPr/>
        <a:lstStyle/>
        <a:p>
          <a:endParaRPr lang="pl-PL"/>
        </a:p>
      </dgm:t>
    </dgm:pt>
    <dgm:pt modelId="{1BCCBBD3-CCD6-4AC6-9074-2FAD37F7AA31}" type="pres">
      <dgm:prSet presAssocID="{3C974954-12CB-43F7-8047-9562CEDC87D3}" presName="node" presStyleLbl="node1" presStyleIdx="1" presStyleCnt="10">
        <dgm:presLayoutVars>
          <dgm:bulletEnabled val="1"/>
        </dgm:presLayoutVars>
      </dgm:prSet>
      <dgm:spPr/>
      <dgm:t>
        <a:bodyPr/>
        <a:lstStyle/>
        <a:p>
          <a:endParaRPr lang="pl-PL"/>
        </a:p>
      </dgm:t>
    </dgm:pt>
    <dgm:pt modelId="{A0BE2DAE-E240-401D-A905-D43180E26AEF}" type="pres">
      <dgm:prSet presAssocID="{C53D01FC-CC2D-4F8F-BE18-2D0A7542D180}" presName="parTrans" presStyleLbl="sibTrans2D1" presStyleIdx="2" presStyleCnt="10"/>
      <dgm:spPr/>
      <dgm:t>
        <a:bodyPr/>
        <a:lstStyle/>
        <a:p>
          <a:endParaRPr lang="pl-PL"/>
        </a:p>
      </dgm:t>
    </dgm:pt>
    <dgm:pt modelId="{679C2BF5-161F-4336-B655-2C182B841081}" type="pres">
      <dgm:prSet presAssocID="{C53D01FC-CC2D-4F8F-BE18-2D0A7542D180}" presName="connectorText" presStyleLbl="sibTrans2D1" presStyleIdx="2" presStyleCnt="10"/>
      <dgm:spPr/>
      <dgm:t>
        <a:bodyPr/>
        <a:lstStyle/>
        <a:p>
          <a:endParaRPr lang="pl-PL"/>
        </a:p>
      </dgm:t>
    </dgm:pt>
    <dgm:pt modelId="{A552865F-3E8F-4E0E-B3E3-5E32580289CA}" type="pres">
      <dgm:prSet presAssocID="{02B336D9-5BCA-4D74-B7F1-6EA766F5EECB}" presName="node" presStyleLbl="node1" presStyleIdx="2" presStyleCnt="10">
        <dgm:presLayoutVars>
          <dgm:bulletEnabled val="1"/>
        </dgm:presLayoutVars>
      </dgm:prSet>
      <dgm:spPr/>
      <dgm:t>
        <a:bodyPr/>
        <a:lstStyle/>
        <a:p>
          <a:endParaRPr lang="pl-PL"/>
        </a:p>
      </dgm:t>
    </dgm:pt>
    <dgm:pt modelId="{5ECCEE1B-0CC4-49D3-A61D-B4849FB6F3C0}" type="pres">
      <dgm:prSet presAssocID="{1C857748-63FB-4A9C-A0CE-DE57442D3C15}" presName="parTrans" presStyleLbl="sibTrans2D1" presStyleIdx="3" presStyleCnt="10"/>
      <dgm:spPr/>
      <dgm:t>
        <a:bodyPr/>
        <a:lstStyle/>
        <a:p>
          <a:endParaRPr lang="pl-PL"/>
        </a:p>
      </dgm:t>
    </dgm:pt>
    <dgm:pt modelId="{0CA6FFAE-F8BE-43AC-B544-9F7BA8BA3D30}" type="pres">
      <dgm:prSet presAssocID="{1C857748-63FB-4A9C-A0CE-DE57442D3C15}" presName="connectorText" presStyleLbl="sibTrans2D1" presStyleIdx="3" presStyleCnt="10"/>
      <dgm:spPr/>
      <dgm:t>
        <a:bodyPr/>
        <a:lstStyle/>
        <a:p>
          <a:endParaRPr lang="pl-PL"/>
        </a:p>
      </dgm:t>
    </dgm:pt>
    <dgm:pt modelId="{F5145F98-A399-4CE0-A67A-DA96B71D70A0}" type="pres">
      <dgm:prSet presAssocID="{B3840863-3141-47FD-B9E7-34E75C13E8D5}" presName="node" presStyleLbl="node1" presStyleIdx="3" presStyleCnt="10">
        <dgm:presLayoutVars>
          <dgm:bulletEnabled val="1"/>
        </dgm:presLayoutVars>
      </dgm:prSet>
      <dgm:spPr/>
      <dgm:t>
        <a:bodyPr/>
        <a:lstStyle/>
        <a:p>
          <a:endParaRPr lang="pl-PL"/>
        </a:p>
      </dgm:t>
    </dgm:pt>
    <dgm:pt modelId="{CDB774B7-DEC8-427E-BF30-9E0F3F6257C0}" type="pres">
      <dgm:prSet presAssocID="{9163983C-C76A-4BAA-9B6F-92241A81C2FA}" presName="parTrans" presStyleLbl="sibTrans2D1" presStyleIdx="4" presStyleCnt="10"/>
      <dgm:spPr/>
      <dgm:t>
        <a:bodyPr/>
        <a:lstStyle/>
        <a:p>
          <a:endParaRPr lang="pl-PL"/>
        </a:p>
      </dgm:t>
    </dgm:pt>
    <dgm:pt modelId="{4866DB69-346C-4A89-892D-9085A0ED55C8}" type="pres">
      <dgm:prSet presAssocID="{9163983C-C76A-4BAA-9B6F-92241A81C2FA}" presName="connectorText" presStyleLbl="sibTrans2D1" presStyleIdx="4" presStyleCnt="10"/>
      <dgm:spPr/>
      <dgm:t>
        <a:bodyPr/>
        <a:lstStyle/>
        <a:p>
          <a:endParaRPr lang="pl-PL"/>
        </a:p>
      </dgm:t>
    </dgm:pt>
    <dgm:pt modelId="{DFEC477A-50E4-4DD6-B71D-A4CBF2A87F21}" type="pres">
      <dgm:prSet presAssocID="{57F4533B-A3B9-4B65-A705-6A068D7BEA7A}" presName="node" presStyleLbl="node1" presStyleIdx="4" presStyleCnt="10">
        <dgm:presLayoutVars>
          <dgm:bulletEnabled val="1"/>
        </dgm:presLayoutVars>
      </dgm:prSet>
      <dgm:spPr/>
      <dgm:t>
        <a:bodyPr/>
        <a:lstStyle/>
        <a:p>
          <a:endParaRPr lang="pl-PL"/>
        </a:p>
      </dgm:t>
    </dgm:pt>
    <dgm:pt modelId="{EA01EB4C-2254-4E48-8680-B3705743648C}" type="pres">
      <dgm:prSet presAssocID="{F8E387BF-1219-408E-93F6-3608EFD72ED9}" presName="parTrans" presStyleLbl="sibTrans2D1" presStyleIdx="5" presStyleCnt="10"/>
      <dgm:spPr/>
      <dgm:t>
        <a:bodyPr/>
        <a:lstStyle/>
        <a:p>
          <a:endParaRPr lang="pl-PL"/>
        </a:p>
      </dgm:t>
    </dgm:pt>
    <dgm:pt modelId="{73C200E3-A856-40E0-B0FD-126B766D5D42}" type="pres">
      <dgm:prSet presAssocID="{F8E387BF-1219-408E-93F6-3608EFD72ED9}" presName="connectorText" presStyleLbl="sibTrans2D1" presStyleIdx="5" presStyleCnt="10"/>
      <dgm:spPr/>
      <dgm:t>
        <a:bodyPr/>
        <a:lstStyle/>
        <a:p>
          <a:endParaRPr lang="pl-PL"/>
        </a:p>
      </dgm:t>
    </dgm:pt>
    <dgm:pt modelId="{E26D8E73-17F1-4327-AD5B-18A1E2105B1A}" type="pres">
      <dgm:prSet presAssocID="{8EAA0EFE-F479-4015-97F0-1BA5A36030A1}" presName="node" presStyleLbl="node1" presStyleIdx="5" presStyleCnt="10">
        <dgm:presLayoutVars>
          <dgm:bulletEnabled val="1"/>
        </dgm:presLayoutVars>
      </dgm:prSet>
      <dgm:spPr/>
      <dgm:t>
        <a:bodyPr/>
        <a:lstStyle/>
        <a:p>
          <a:endParaRPr lang="pl-PL"/>
        </a:p>
      </dgm:t>
    </dgm:pt>
    <dgm:pt modelId="{FC009AFE-74F4-480E-88C0-C6579B6CA584}" type="pres">
      <dgm:prSet presAssocID="{E0CF7EF2-CC94-4220-8149-DB346FC51B93}" presName="parTrans" presStyleLbl="sibTrans2D1" presStyleIdx="6" presStyleCnt="10"/>
      <dgm:spPr/>
      <dgm:t>
        <a:bodyPr/>
        <a:lstStyle/>
        <a:p>
          <a:endParaRPr lang="pl-PL"/>
        </a:p>
      </dgm:t>
    </dgm:pt>
    <dgm:pt modelId="{AF038B5F-AC94-4ED0-B5D0-61255F30252D}" type="pres">
      <dgm:prSet presAssocID="{E0CF7EF2-CC94-4220-8149-DB346FC51B93}" presName="connectorText" presStyleLbl="sibTrans2D1" presStyleIdx="6" presStyleCnt="10"/>
      <dgm:spPr/>
      <dgm:t>
        <a:bodyPr/>
        <a:lstStyle/>
        <a:p>
          <a:endParaRPr lang="pl-PL"/>
        </a:p>
      </dgm:t>
    </dgm:pt>
    <dgm:pt modelId="{66064A0C-1D50-426C-9AED-28C13E7E756E}" type="pres">
      <dgm:prSet presAssocID="{A50F0A48-F8AC-46D7-B22D-3B699E4D7B42}" presName="node" presStyleLbl="node1" presStyleIdx="6" presStyleCnt="10">
        <dgm:presLayoutVars>
          <dgm:bulletEnabled val="1"/>
        </dgm:presLayoutVars>
      </dgm:prSet>
      <dgm:spPr/>
      <dgm:t>
        <a:bodyPr/>
        <a:lstStyle/>
        <a:p>
          <a:endParaRPr lang="pl-PL"/>
        </a:p>
      </dgm:t>
    </dgm:pt>
    <dgm:pt modelId="{C61DE5DC-66E8-4EB1-B473-F06A38FBB170}" type="pres">
      <dgm:prSet presAssocID="{633D0E04-31AA-4F8F-8421-3FC3C877E06C}" presName="parTrans" presStyleLbl="sibTrans2D1" presStyleIdx="7" presStyleCnt="10"/>
      <dgm:spPr/>
      <dgm:t>
        <a:bodyPr/>
        <a:lstStyle/>
        <a:p>
          <a:endParaRPr lang="pl-PL"/>
        </a:p>
      </dgm:t>
    </dgm:pt>
    <dgm:pt modelId="{72167359-6F4B-463D-BC08-8C9AEF4B2486}" type="pres">
      <dgm:prSet presAssocID="{633D0E04-31AA-4F8F-8421-3FC3C877E06C}" presName="connectorText" presStyleLbl="sibTrans2D1" presStyleIdx="7" presStyleCnt="10"/>
      <dgm:spPr/>
      <dgm:t>
        <a:bodyPr/>
        <a:lstStyle/>
        <a:p>
          <a:endParaRPr lang="pl-PL"/>
        </a:p>
      </dgm:t>
    </dgm:pt>
    <dgm:pt modelId="{145835F9-7DAF-4F60-8029-CDC56448F024}" type="pres">
      <dgm:prSet presAssocID="{04226024-6F12-41AF-9213-BF4E9BF1DBF1}" presName="node" presStyleLbl="node1" presStyleIdx="7" presStyleCnt="10">
        <dgm:presLayoutVars>
          <dgm:bulletEnabled val="1"/>
        </dgm:presLayoutVars>
      </dgm:prSet>
      <dgm:spPr/>
      <dgm:t>
        <a:bodyPr/>
        <a:lstStyle/>
        <a:p>
          <a:endParaRPr lang="pl-PL"/>
        </a:p>
      </dgm:t>
    </dgm:pt>
    <dgm:pt modelId="{5FFB1D73-3782-4D9B-9C96-74BF26BD09AE}" type="pres">
      <dgm:prSet presAssocID="{95A21E0B-66AD-472D-9DE2-3E25111CD840}" presName="parTrans" presStyleLbl="sibTrans2D1" presStyleIdx="8" presStyleCnt="10"/>
      <dgm:spPr/>
      <dgm:t>
        <a:bodyPr/>
        <a:lstStyle/>
        <a:p>
          <a:endParaRPr lang="pl-PL"/>
        </a:p>
      </dgm:t>
    </dgm:pt>
    <dgm:pt modelId="{8B15BF62-2A1C-4289-9888-F05E6CFCD0AE}" type="pres">
      <dgm:prSet presAssocID="{95A21E0B-66AD-472D-9DE2-3E25111CD840}" presName="connectorText" presStyleLbl="sibTrans2D1" presStyleIdx="8" presStyleCnt="10"/>
      <dgm:spPr/>
      <dgm:t>
        <a:bodyPr/>
        <a:lstStyle/>
        <a:p>
          <a:endParaRPr lang="pl-PL"/>
        </a:p>
      </dgm:t>
    </dgm:pt>
    <dgm:pt modelId="{58BEF66F-B683-4D57-A7DA-C9431E51313F}" type="pres">
      <dgm:prSet presAssocID="{9E7BC1FD-5827-4644-8931-CBCCCC3E1705}" presName="node" presStyleLbl="node1" presStyleIdx="8" presStyleCnt="10">
        <dgm:presLayoutVars>
          <dgm:bulletEnabled val="1"/>
        </dgm:presLayoutVars>
      </dgm:prSet>
      <dgm:spPr/>
      <dgm:t>
        <a:bodyPr/>
        <a:lstStyle/>
        <a:p>
          <a:endParaRPr lang="pl-PL"/>
        </a:p>
      </dgm:t>
    </dgm:pt>
    <dgm:pt modelId="{2A720D3D-D9FD-49E4-A59B-F4C5BAA311B2}" type="pres">
      <dgm:prSet presAssocID="{EF0DA7E2-8843-4C1C-B56B-6A245A374AE5}" presName="parTrans" presStyleLbl="sibTrans2D1" presStyleIdx="9" presStyleCnt="10"/>
      <dgm:spPr/>
      <dgm:t>
        <a:bodyPr/>
        <a:lstStyle/>
        <a:p>
          <a:endParaRPr lang="pl-PL"/>
        </a:p>
      </dgm:t>
    </dgm:pt>
    <dgm:pt modelId="{3E4B6C0D-2663-4F87-9757-F278AF4E4778}" type="pres">
      <dgm:prSet presAssocID="{EF0DA7E2-8843-4C1C-B56B-6A245A374AE5}" presName="connectorText" presStyleLbl="sibTrans2D1" presStyleIdx="9" presStyleCnt="10"/>
      <dgm:spPr/>
      <dgm:t>
        <a:bodyPr/>
        <a:lstStyle/>
        <a:p>
          <a:endParaRPr lang="pl-PL"/>
        </a:p>
      </dgm:t>
    </dgm:pt>
    <dgm:pt modelId="{EE642389-0A26-4480-96AE-59A4D236A1D1}" type="pres">
      <dgm:prSet presAssocID="{31870BEF-FF7F-45F1-8BBB-EB5D80A22FAF}" presName="node" presStyleLbl="node1" presStyleIdx="9" presStyleCnt="10">
        <dgm:presLayoutVars>
          <dgm:bulletEnabled val="1"/>
        </dgm:presLayoutVars>
      </dgm:prSet>
      <dgm:spPr/>
      <dgm:t>
        <a:bodyPr/>
        <a:lstStyle/>
        <a:p>
          <a:endParaRPr lang="pl-PL"/>
        </a:p>
      </dgm:t>
    </dgm:pt>
  </dgm:ptLst>
  <dgm:cxnLst>
    <dgm:cxn modelId="{D49E1052-5CCA-4165-B1B0-D612FAE6A06D}" srcId="{DD87875A-0992-44F5-82D8-663B800520B5}" destId="{02B336D9-5BCA-4D74-B7F1-6EA766F5EECB}" srcOrd="2" destOrd="0" parTransId="{C53D01FC-CC2D-4F8F-BE18-2D0A7542D180}" sibTransId="{6B61970E-FA29-4853-A436-469AD360A07D}"/>
    <dgm:cxn modelId="{5FAF72E7-8BEA-4502-A4E3-BA9C0E7FBA1A}" srcId="{DD87875A-0992-44F5-82D8-663B800520B5}" destId="{8EAA0EFE-F479-4015-97F0-1BA5A36030A1}" srcOrd="5" destOrd="0" parTransId="{F8E387BF-1219-408E-93F6-3608EFD72ED9}" sibTransId="{B6A255EA-22B5-4480-AB7D-959244F7EE1F}"/>
    <dgm:cxn modelId="{6CFAB8D0-4782-4A4A-B318-3399DDBA316C}" type="presOf" srcId="{95A21E0B-66AD-472D-9DE2-3E25111CD840}" destId="{5FFB1D73-3782-4D9B-9C96-74BF26BD09AE}" srcOrd="0" destOrd="0" presId="urn:microsoft.com/office/officeart/2005/8/layout/radial5"/>
    <dgm:cxn modelId="{93C985BD-F969-45D8-AE5D-CED0CCD7B4A5}" srcId="{DD87875A-0992-44F5-82D8-663B800520B5}" destId="{04226024-6F12-41AF-9213-BF4E9BF1DBF1}" srcOrd="7" destOrd="0" parTransId="{633D0E04-31AA-4F8F-8421-3FC3C877E06C}" sibTransId="{FF9AAEF6-D83F-41F0-A96D-8BE5B76836D5}"/>
    <dgm:cxn modelId="{FA1B97D1-F846-48AD-8266-00FB86F2F7AC}" type="presOf" srcId="{1C857748-63FB-4A9C-A0CE-DE57442D3C15}" destId="{5ECCEE1B-0CC4-49D3-A61D-B4849FB6F3C0}" srcOrd="0" destOrd="0" presId="urn:microsoft.com/office/officeart/2005/8/layout/radial5"/>
    <dgm:cxn modelId="{9E63B280-3598-4F1A-8728-944323A6CDD7}" type="presOf" srcId="{9C8FCCE2-2C63-4AEE-8762-9370505E3158}" destId="{BF160E54-D3D0-4F71-933D-BA5DB7C6BD9A}" srcOrd="0" destOrd="0" presId="urn:microsoft.com/office/officeart/2005/8/layout/radial5"/>
    <dgm:cxn modelId="{36E21275-566A-43B0-9BA2-B45FC88D7057}" type="presOf" srcId="{95A21E0B-66AD-472D-9DE2-3E25111CD840}" destId="{8B15BF62-2A1C-4289-9888-F05E6CFCD0AE}" srcOrd="1" destOrd="0" presId="urn:microsoft.com/office/officeart/2005/8/layout/radial5"/>
    <dgm:cxn modelId="{84493BF8-AD7E-4142-BFA2-5B61F7CF0982}" type="presOf" srcId="{E0CF7EF2-CC94-4220-8149-DB346FC51B93}" destId="{AF038B5F-AC94-4ED0-B5D0-61255F30252D}" srcOrd="1" destOrd="0" presId="urn:microsoft.com/office/officeart/2005/8/layout/radial5"/>
    <dgm:cxn modelId="{EB445656-9ED4-4E4C-B2C9-C128CC82D81E}" type="presOf" srcId="{B3840863-3141-47FD-B9E7-34E75C13E8D5}" destId="{F5145F98-A399-4CE0-A67A-DA96B71D70A0}" srcOrd="0" destOrd="0" presId="urn:microsoft.com/office/officeart/2005/8/layout/radial5"/>
    <dgm:cxn modelId="{D0CB9896-28FF-4CEB-B412-9346C23B702D}" type="presOf" srcId="{02B336D9-5BCA-4D74-B7F1-6EA766F5EECB}" destId="{A552865F-3E8F-4E0E-B3E3-5E32580289CA}" srcOrd="0" destOrd="0" presId="urn:microsoft.com/office/officeart/2005/8/layout/radial5"/>
    <dgm:cxn modelId="{2E414F55-9052-4CED-A878-B2A17C577C22}" srcId="{DD87875A-0992-44F5-82D8-663B800520B5}" destId="{31870BEF-FF7F-45F1-8BBB-EB5D80A22FAF}" srcOrd="9" destOrd="0" parTransId="{EF0DA7E2-8843-4C1C-B56B-6A245A374AE5}" sibTransId="{1E715663-924C-474D-9406-1FAB743110B7}"/>
    <dgm:cxn modelId="{A18983E1-BE4B-4070-BA64-D04DF667EA47}" type="presOf" srcId="{EF0DA7E2-8843-4C1C-B56B-6A245A374AE5}" destId="{2A720D3D-D9FD-49E4-A59B-F4C5BAA311B2}" srcOrd="0" destOrd="0" presId="urn:microsoft.com/office/officeart/2005/8/layout/radial5"/>
    <dgm:cxn modelId="{217B6236-664E-4E01-9003-942A8059F498}" type="presOf" srcId="{A50F0A48-F8AC-46D7-B22D-3B699E4D7B42}" destId="{66064A0C-1D50-426C-9AED-28C13E7E756E}" srcOrd="0" destOrd="0" presId="urn:microsoft.com/office/officeart/2005/8/layout/radial5"/>
    <dgm:cxn modelId="{28DDA90F-C306-4B3D-ACD4-DDF425718EA9}" srcId="{DD87875A-0992-44F5-82D8-663B800520B5}" destId="{A50F0A48-F8AC-46D7-B22D-3B699E4D7B42}" srcOrd="6" destOrd="0" parTransId="{E0CF7EF2-CC94-4220-8149-DB346FC51B93}" sibTransId="{644C261F-B8CC-4E07-A63D-D21AD1314124}"/>
    <dgm:cxn modelId="{FCCB155F-CF37-4C35-8597-2FD933E54EA8}" type="presOf" srcId="{5FC7BFB8-E649-4514-BE6A-D04FBC1551FF}" destId="{B528F139-C283-4FD4-A79A-0D56E44F306C}" srcOrd="0" destOrd="0" presId="urn:microsoft.com/office/officeart/2005/8/layout/radial5"/>
    <dgm:cxn modelId="{3A6D0EE0-1789-49D6-B61F-466BF799AFC7}" type="presOf" srcId="{57F4533B-A3B9-4B65-A705-6A068D7BEA7A}" destId="{DFEC477A-50E4-4DD6-B71D-A4CBF2A87F21}" srcOrd="0" destOrd="0" presId="urn:microsoft.com/office/officeart/2005/8/layout/radial5"/>
    <dgm:cxn modelId="{F4FE42BA-595E-40C7-9B99-5F1E4D5AAD8D}" type="presOf" srcId="{A84F1A23-F72E-4949-81F5-34073B93BFDE}" destId="{7A003577-153F-4571-9CE6-60E36F17A323}" srcOrd="1" destOrd="0" presId="urn:microsoft.com/office/officeart/2005/8/layout/radial5"/>
    <dgm:cxn modelId="{E412E06B-52A9-4AB8-A565-CB866687BD8A}" type="presOf" srcId="{E0CF7EF2-CC94-4220-8149-DB346FC51B93}" destId="{FC009AFE-74F4-480E-88C0-C6579B6CA584}" srcOrd="0" destOrd="0" presId="urn:microsoft.com/office/officeart/2005/8/layout/radial5"/>
    <dgm:cxn modelId="{7933B270-29C6-48AC-B454-8ECA08DBF2F3}" type="presOf" srcId="{C53D01FC-CC2D-4F8F-BE18-2D0A7542D180}" destId="{679C2BF5-161F-4336-B655-2C182B841081}" srcOrd="1" destOrd="0" presId="urn:microsoft.com/office/officeart/2005/8/layout/radial5"/>
    <dgm:cxn modelId="{5888CDB8-9525-4DFB-B152-B209B7BF1334}" srcId="{DD87875A-0992-44F5-82D8-663B800520B5}" destId="{9E7BC1FD-5827-4644-8931-CBCCCC3E1705}" srcOrd="8" destOrd="0" parTransId="{95A21E0B-66AD-472D-9DE2-3E25111CD840}" sibTransId="{F07BBF1C-D30E-4DC0-A2E1-CED92E64C6E1}"/>
    <dgm:cxn modelId="{64428071-B235-4A40-82E6-B6D6C09DF114}" type="presOf" srcId="{EF0DA7E2-8843-4C1C-B56B-6A245A374AE5}" destId="{3E4B6C0D-2663-4F87-9757-F278AF4E4778}" srcOrd="1" destOrd="0" presId="urn:microsoft.com/office/officeart/2005/8/layout/radial5"/>
    <dgm:cxn modelId="{72FDB408-24B3-4359-AD38-32DAE4224DCA}" srcId="{DD87875A-0992-44F5-82D8-663B800520B5}" destId="{3C974954-12CB-43F7-8047-9562CEDC87D3}" srcOrd="1" destOrd="0" parTransId="{A84F1A23-F72E-4949-81F5-34073B93BFDE}" sibTransId="{0F4B2280-58D6-4531-AAB2-F7966418E659}"/>
    <dgm:cxn modelId="{3B7C5FBC-760B-423A-9536-6D2979C1EF05}" type="presOf" srcId="{633D0E04-31AA-4F8F-8421-3FC3C877E06C}" destId="{C61DE5DC-66E8-4EB1-B473-F06A38FBB170}" srcOrd="0" destOrd="0" presId="urn:microsoft.com/office/officeart/2005/8/layout/radial5"/>
    <dgm:cxn modelId="{B2C648CA-68C1-4B92-B006-5B74D443B97C}" type="presOf" srcId="{3233646F-DDEE-4260-B2D1-3115FBB7C454}" destId="{7D2D8D67-5D6B-4456-BB37-EB09A115C7BB}" srcOrd="0" destOrd="0" presId="urn:microsoft.com/office/officeart/2005/8/layout/radial5"/>
    <dgm:cxn modelId="{758504F3-5CDF-4501-A6CA-3D46D1F0B8D3}" type="presOf" srcId="{5FC7BFB8-E649-4514-BE6A-D04FBC1551FF}" destId="{02A4B3EF-099E-4EEF-9CEC-9C7789273BF0}" srcOrd="1" destOrd="0" presId="urn:microsoft.com/office/officeart/2005/8/layout/radial5"/>
    <dgm:cxn modelId="{7173B07B-857F-4DF2-96EF-8631AD22A952}" srcId="{DD87875A-0992-44F5-82D8-663B800520B5}" destId="{57F4533B-A3B9-4B65-A705-6A068D7BEA7A}" srcOrd="4" destOrd="0" parTransId="{9163983C-C76A-4BAA-9B6F-92241A81C2FA}" sibTransId="{962142A8-9073-4516-AA48-792564517172}"/>
    <dgm:cxn modelId="{753E9345-9CDD-4A81-A26A-90F656EEE4B4}" type="presOf" srcId="{1C857748-63FB-4A9C-A0CE-DE57442D3C15}" destId="{0CA6FFAE-F8BE-43AC-B544-9F7BA8BA3D30}" srcOrd="1" destOrd="0" presId="urn:microsoft.com/office/officeart/2005/8/layout/radial5"/>
    <dgm:cxn modelId="{D36A2AC4-2357-4D2E-B017-1DDA21B62C2C}" type="presOf" srcId="{F8E387BF-1219-408E-93F6-3608EFD72ED9}" destId="{EA01EB4C-2254-4E48-8680-B3705743648C}" srcOrd="0" destOrd="0" presId="urn:microsoft.com/office/officeart/2005/8/layout/radial5"/>
    <dgm:cxn modelId="{FBFCA513-EB89-4500-A192-02E815FA48C0}" srcId="{DD87875A-0992-44F5-82D8-663B800520B5}" destId="{9C8FCCE2-2C63-4AEE-8762-9370505E3158}" srcOrd="0" destOrd="0" parTransId="{5FC7BFB8-E649-4514-BE6A-D04FBC1551FF}" sibTransId="{B310B23A-5CC7-4F4A-B79A-46F1FF4782F9}"/>
    <dgm:cxn modelId="{650390E6-1D99-4B6E-AB22-019D01849E20}" type="presOf" srcId="{9163983C-C76A-4BAA-9B6F-92241A81C2FA}" destId="{CDB774B7-DEC8-427E-BF30-9E0F3F6257C0}" srcOrd="0" destOrd="0" presId="urn:microsoft.com/office/officeart/2005/8/layout/radial5"/>
    <dgm:cxn modelId="{5AE21E73-EAF6-446C-A83E-275EBE7578DD}" type="presOf" srcId="{DD87875A-0992-44F5-82D8-663B800520B5}" destId="{055910A9-D5DC-4852-A617-6DBC752E9092}" srcOrd="0" destOrd="0" presId="urn:microsoft.com/office/officeart/2005/8/layout/radial5"/>
    <dgm:cxn modelId="{D4306467-057A-41F6-B368-36DA1D40B457}" type="presOf" srcId="{3C974954-12CB-43F7-8047-9562CEDC87D3}" destId="{1BCCBBD3-CCD6-4AC6-9074-2FAD37F7AA31}" srcOrd="0" destOrd="0" presId="urn:microsoft.com/office/officeart/2005/8/layout/radial5"/>
    <dgm:cxn modelId="{CB06037B-07A8-4F50-B591-434FA09E652F}" type="presOf" srcId="{9163983C-C76A-4BAA-9B6F-92241A81C2FA}" destId="{4866DB69-346C-4A89-892D-9085A0ED55C8}" srcOrd="1" destOrd="0" presId="urn:microsoft.com/office/officeart/2005/8/layout/radial5"/>
    <dgm:cxn modelId="{2999DD53-4B4F-4816-B082-4C7A13D00450}" type="presOf" srcId="{9E7BC1FD-5827-4644-8931-CBCCCC3E1705}" destId="{58BEF66F-B683-4D57-A7DA-C9431E51313F}" srcOrd="0" destOrd="0" presId="urn:microsoft.com/office/officeart/2005/8/layout/radial5"/>
    <dgm:cxn modelId="{1CCB8E5E-1FBA-4F58-AC38-F3B5F444BF5D}" type="presOf" srcId="{F8E387BF-1219-408E-93F6-3608EFD72ED9}" destId="{73C200E3-A856-40E0-B0FD-126B766D5D42}" srcOrd="1" destOrd="0" presId="urn:microsoft.com/office/officeart/2005/8/layout/radial5"/>
    <dgm:cxn modelId="{E6B0606C-8139-401F-A64F-873762828DE1}" type="presOf" srcId="{633D0E04-31AA-4F8F-8421-3FC3C877E06C}" destId="{72167359-6F4B-463D-BC08-8C9AEF4B2486}" srcOrd="1" destOrd="0" presId="urn:microsoft.com/office/officeart/2005/8/layout/radial5"/>
    <dgm:cxn modelId="{68FC4D2A-64AA-4260-B81B-898DFDD99565}" type="presOf" srcId="{8EAA0EFE-F479-4015-97F0-1BA5A36030A1}" destId="{E26D8E73-17F1-4327-AD5B-18A1E2105B1A}" srcOrd="0" destOrd="0" presId="urn:microsoft.com/office/officeart/2005/8/layout/radial5"/>
    <dgm:cxn modelId="{0574ED2E-962A-459D-BC28-43F2A7C7AB3C}" type="presOf" srcId="{C53D01FC-CC2D-4F8F-BE18-2D0A7542D180}" destId="{A0BE2DAE-E240-401D-A905-D43180E26AEF}" srcOrd="0" destOrd="0" presId="urn:microsoft.com/office/officeart/2005/8/layout/radial5"/>
    <dgm:cxn modelId="{B6E787C4-A622-4A97-B235-9E07FC065E90}" type="presOf" srcId="{04226024-6F12-41AF-9213-BF4E9BF1DBF1}" destId="{145835F9-7DAF-4F60-8029-CDC56448F024}" srcOrd="0" destOrd="0" presId="urn:microsoft.com/office/officeart/2005/8/layout/radial5"/>
    <dgm:cxn modelId="{7FBBE8BF-39D4-42B6-AA78-A04143A1BD29}" srcId="{DD87875A-0992-44F5-82D8-663B800520B5}" destId="{B3840863-3141-47FD-B9E7-34E75C13E8D5}" srcOrd="3" destOrd="0" parTransId="{1C857748-63FB-4A9C-A0CE-DE57442D3C15}" sibTransId="{933E348B-5628-4C19-B7C4-36B5A369ADA1}"/>
    <dgm:cxn modelId="{5B66F7D7-56AB-492B-AF09-AA11F2B105CD}" type="presOf" srcId="{31870BEF-FF7F-45F1-8BBB-EB5D80A22FAF}" destId="{EE642389-0A26-4480-96AE-59A4D236A1D1}" srcOrd="0" destOrd="0" presId="urn:microsoft.com/office/officeart/2005/8/layout/radial5"/>
    <dgm:cxn modelId="{1C4A4FA1-46A4-4B1E-8A61-E06FAC0CFE33}" srcId="{3233646F-DDEE-4260-B2D1-3115FBB7C454}" destId="{DD87875A-0992-44F5-82D8-663B800520B5}" srcOrd="0" destOrd="0" parTransId="{432F0B31-A049-4D2E-A4E8-8A7E7BCA74D1}" sibTransId="{E563F03D-EB1D-4DCE-955A-B5A321C3CF90}"/>
    <dgm:cxn modelId="{4EE026E5-5475-469B-A088-756AF3F4C53C}" type="presOf" srcId="{A84F1A23-F72E-4949-81F5-34073B93BFDE}" destId="{4CFF4B44-B33B-4658-B271-674C2E30B4A3}" srcOrd="0" destOrd="0" presId="urn:microsoft.com/office/officeart/2005/8/layout/radial5"/>
    <dgm:cxn modelId="{7834EFC6-BF22-41C5-9469-A32712D1D041}" type="presParOf" srcId="{7D2D8D67-5D6B-4456-BB37-EB09A115C7BB}" destId="{055910A9-D5DC-4852-A617-6DBC752E9092}" srcOrd="0" destOrd="0" presId="urn:microsoft.com/office/officeart/2005/8/layout/radial5"/>
    <dgm:cxn modelId="{DD397923-2DBD-45D3-AEB1-21887B4465AB}" type="presParOf" srcId="{7D2D8D67-5D6B-4456-BB37-EB09A115C7BB}" destId="{B528F139-C283-4FD4-A79A-0D56E44F306C}" srcOrd="1" destOrd="0" presId="urn:microsoft.com/office/officeart/2005/8/layout/radial5"/>
    <dgm:cxn modelId="{A33CFA6C-D876-4CD1-9BFD-C9F5E2A54C7E}" type="presParOf" srcId="{B528F139-C283-4FD4-A79A-0D56E44F306C}" destId="{02A4B3EF-099E-4EEF-9CEC-9C7789273BF0}" srcOrd="0" destOrd="0" presId="urn:microsoft.com/office/officeart/2005/8/layout/radial5"/>
    <dgm:cxn modelId="{9F7CED1B-2ACF-4C8A-A3E8-7FB23C4DCB11}" type="presParOf" srcId="{7D2D8D67-5D6B-4456-BB37-EB09A115C7BB}" destId="{BF160E54-D3D0-4F71-933D-BA5DB7C6BD9A}" srcOrd="2" destOrd="0" presId="urn:microsoft.com/office/officeart/2005/8/layout/radial5"/>
    <dgm:cxn modelId="{B46EEDCD-8541-4BEC-A4E3-F8E284F0470E}" type="presParOf" srcId="{7D2D8D67-5D6B-4456-BB37-EB09A115C7BB}" destId="{4CFF4B44-B33B-4658-B271-674C2E30B4A3}" srcOrd="3" destOrd="0" presId="urn:microsoft.com/office/officeart/2005/8/layout/radial5"/>
    <dgm:cxn modelId="{D56EE5DC-2E81-4F5E-8707-797927F2BB5A}" type="presParOf" srcId="{4CFF4B44-B33B-4658-B271-674C2E30B4A3}" destId="{7A003577-153F-4571-9CE6-60E36F17A323}" srcOrd="0" destOrd="0" presId="urn:microsoft.com/office/officeart/2005/8/layout/radial5"/>
    <dgm:cxn modelId="{A9DB4865-7E48-4825-9478-98EA58444150}" type="presParOf" srcId="{7D2D8D67-5D6B-4456-BB37-EB09A115C7BB}" destId="{1BCCBBD3-CCD6-4AC6-9074-2FAD37F7AA31}" srcOrd="4" destOrd="0" presId="urn:microsoft.com/office/officeart/2005/8/layout/radial5"/>
    <dgm:cxn modelId="{16559397-EF0E-4560-AED6-63A261783EED}" type="presParOf" srcId="{7D2D8D67-5D6B-4456-BB37-EB09A115C7BB}" destId="{A0BE2DAE-E240-401D-A905-D43180E26AEF}" srcOrd="5" destOrd="0" presId="urn:microsoft.com/office/officeart/2005/8/layout/radial5"/>
    <dgm:cxn modelId="{CCDC79E6-7CEA-4FA3-95E5-2EA17F8904A4}" type="presParOf" srcId="{A0BE2DAE-E240-401D-A905-D43180E26AEF}" destId="{679C2BF5-161F-4336-B655-2C182B841081}" srcOrd="0" destOrd="0" presId="urn:microsoft.com/office/officeart/2005/8/layout/radial5"/>
    <dgm:cxn modelId="{43B11DB1-AE25-4D96-9B91-46057AF06F2D}" type="presParOf" srcId="{7D2D8D67-5D6B-4456-BB37-EB09A115C7BB}" destId="{A552865F-3E8F-4E0E-B3E3-5E32580289CA}" srcOrd="6" destOrd="0" presId="urn:microsoft.com/office/officeart/2005/8/layout/radial5"/>
    <dgm:cxn modelId="{DF8AE3A0-870A-4258-ADE9-4542DFC837FB}" type="presParOf" srcId="{7D2D8D67-5D6B-4456-BB37-EB09A115C7BB}" destId="{5ECCEE1B-0CC4-49D3-A61D-B4849FB6F3C0}" srcOrd="7" destOrd="0" presId="urn:microsoft.com/office/officeart/2005/8/layout/radial5"/>
    <dgm:cxn modelId="{C9F39FB1-D1EB-4819-A91F-4B696214DFB9}" type="presParOf" srcId="{5ECCEE1B-0CC4-49D3-A61D-B4849FB6F3C0}" destId="{0CA6FFAE-F8BE-43AC-B544-9F7BA8BA3D30}" srcOrd="0" destOrd="0" presId="urn:microsoft.com/office/officeart/2005/8/layout/radial5"/>
    <dgm:cxn modelId="{2A1FE94F-3A93-42D9-9D48-18A1DA4D5A91}" type="presParOf" srcId="{7D2D8D67-5D6B-4456-BB37-EB09A115C7BB}" destId="{F5145F98-A399-4CE0-A67A-DA96B71D70A0}" srcOrd="8" destOrd="0" presId="urn:microsoft.com/office/officeart/2005/8/layout/radial5"/>
    <dgm:cxn modelId="{389381B0-C7BA-424B-808A-55479FC9400C}" type="presParOf" srcId="{7D2D8D67-5D6B-4456-BB37-EB09A115C7BB}" destId="{CDB774B7-DEC8-427E-BF30-9E0F3F6257C0}" srcOrd="9" destOrd="0" presId="urn:microsoft.com/office/officeart/2005/8/layout/radial5"/>
    <dgm:cxn modelId="{7077B6D3-4929-478C-A2AD-094451654149}" type="presParOf" srcId="{CDB774B7-DEC8-427E-BF30-9E0F3F6257C0}" destId="{4866DB69-346C-4A89-892D-9085A0ED55C8}" srcOrd="0" destOrd="0" presId="urn:microsoft.com/office/officeart/2005/8/layout/radial5"/>
    <dgm:cxn modelId="{565F9E64-C95E-476E-B216-E6DEAF7C86F0}" type="presParOf" srcId="{7D2D8D67-5D6B-4456-BB37-EB09A115C7BB}" destId="{DFEC477A-50E4-4DD6-B71D-A4CBF2A87F21}" srcOrd="10" destOrd="0" presId="urn:microsoft.com/office/officeart/2005/8/layout/radial5"/>
    <dgm:cxn modelId="{DCD5B374-707A-4D7F-B627-9B67F7BD4E13}" type="presParOf" srcId="{7D2D8D67-5D6B-4456-BB37-EB09A115C7BB}" destId="{EA01EB4C-2254-4E48-8680-B3705743648C}" srcOrd="11" destOrd="0" presId="urn:microsoft.com/office/officeart/2005/8/layout/radial5"/>
    <dgm:cxn modelId="{96B37204-2158-44DB-9966-21313E0994C7}" type="presParOf" srcId="{EA01EB4C-2254-4E48-8680-B3705743648C}" destId="{73C200E3-A856-40E0-B0FD-126B766D5D42}" srcOrd="0" destOrd="0" presId="urn:microsoft.com/office/officeart/2005/8/layout/radial5"/>
    <dgm:cxn modelId="{2B7E3A00-E890-4960-873C-99B644F972B7}" type="presParOf" srcId="{7D2D8D67-5D6B-4456-BB37-EB09A115C7BB}" destId="{E26D8E73-17F1-4327-AD5B-18A1E2105B1A}" srcOrd="12" destOrd="0" presId="urn:microsoft.com/office/officeart/2005/8/layout/radial5"/>
    <dgm:cxn modelId="{BE625E8C-8EEB-4EA8-ABA5-218BFDF0EB48}" type="presParOf" srcId="{7D2D8D67-5D6B-4456-BB37-EB09A115C7BB}" destId="{FC009AFE-74F4-480E-88C0-C6579B6CA584}" srcOrd="13" destOrd="0" presId="urn:microsoft.com/office/officeart/2005/8/layout/radial5"/>
    <dgm:cxn modelId="{6CFA3D12-46C0-4C7A-85EA-738AB27F8D13}" type="presParOf" srcId="{FC009AFE-74F4-480E-88C0-C6579B6CA584}" destId="{AF038B5F-AC94-4ED0-B5D0-61255F30252D}" srcOrd="0" destOrd="0" presId="urn:microsoft.com/office/officeart/2005/8/layout/radial5"/>
    <dgm:cxn modelId="{E472EA7B-0CD0-424E-9229-DB78C4B0230C}" type="presParOf" srcId="{7D2D8D67-5D6B-4456-BB37-EB09A115C7BB}" destId="{66064A0C-1D50-426C-9AED-28C13E7E756E}" srcOrd="14" destOrd="0" presId="urn:microsoft.com/office/officeart/2005/8/layout/radial5"/>
    <dgm:cxn modelId="{B6A0EE71-9A80-4566-B579-C0842054AEC9}" type="presParOf" srcId="{7D2D8D67-5D6B-4456-BB37-EB09A115C7BB}" destId="{C61DE5DC-66E8-4EB1-B473-F06A38FBB170}" srcOrd="15" destOrd="0" presId="urn:microsoft.com/office/officeart/2005/8/layout/radial5"/>
    <dgm:cxn modelId="{9EE4E024-6968-4CAD-A290-4E62BCD0B689}" type="presParOf" srcId="{C61DE5DC-66E8-4EB1-B473-F06A38FBB170}" destId="{72167359-6F4B-463D-BC08-8C9AEF4B2486}" srcOrd="0" destOrd="0" presId="urn:microsoft.com/office/officeart/2005/8/layout/radial5"/>
    <dgm:cxn modelId="{C7AD1759-F8CE-4AB6-BDF0-4D978C29AC02}" type="presParOf" srcId="{7D2D8D67-5D6B-4456-BB37-EB09A115C7BB}" destId="{145835F9-7DAF-4F60-8029-CDC56448F024}" srcOrd="16" destOrd="0" presId="urn:microsoft.com/office/officeart/2005/8/layout/radial5"/>
    <dgm:cxn modelId="{4EC9BCE7-9ADD-42B6-959F-8E5869A12A10}" type="presParOf" srcId="{7D2D8D67-5D6B-4456-BB37-EB09A115C7BB}" destId="{5FFB1D73-3782-4D9B-9C96-74BF26BD09AE}" srcOrd="17" destOrd="0" presId="urn:microsoft.com/office/officeart/2005/8/layout/radial5"/>
    <dgm:cxn modelId="{73EF92A4-9CA6-4A1D-832F-52C46E3F9ECA}" type="presParOf" srcId="{5FFB1D73-3782-4D9B-9C96-74BF26BD09AE}" destId="{8B15BF62-2A1C-4289-9888-F05E6CFCD0AE}" srcOrd="0" destOrd="0" presId="urn:microsoft.com/office/officeart/2005/8/layout/radial5"/>
    <dgm:cxn modelId="{1B6B7CD5-467C-43C6-8FAE-04A8E2D20FFF}" type="presParOf" srcId="{7D2D8D67-5D6B-4456-BB37-EB09A115C7BB}" destId="{58BEF66F-B683-4D57-A7DA-C9431E51313F}" srcOrd="18" destOrd="0" presId="urn:microsoft.com/office/officeart/2005/8/layout/radial5"/>
    <dgm:cxn modelId="{FDCE58F2-631C-4099-BE3F-B40156D904B6}" type="presParOf" srcId="{7D2D8D67-5D6B-4456-BB37-EB09A115C7BB}" destId="{2A720D3D-D9FD-49E4-A59B-F4C5BAA311B2}" srcOrd="19" destOrd="0" presId="urn:microsoft.com/office/officeart/2005/8/layout/radial5"/>
    <dgm:cxn modelId="{B6CAEBCA-62AA-4440-A7DA-FB2D3321056B}" type="presParOf" srcId="{2A720D3D-D9FD-49E4-A59B-F4C5BAA311B2}" destId="{3E4B6C0D-2663-4F87-9757-F278AF4E4778}" srcOrd="0" destOrd="0" presId="urn:microsoft.com/office/officeart/2005/8/layout/radial5"/>
    <dgm:cxn modelId="{D899DA44-245F-4F4C-8AE1-E2A36A5A656D}" type="presParOf" srcId="{7D2D8D67-5D6B-4456-BB37-EB09A115C7BB}" destId="{EE642389-0A26-4480-96AE-59A4D236A1D1}" srcOrd="20" destOrd="0" presId="urn:microsoft.com/office/officeart/2005/8/layout/radial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68612A-B2BF-4C9B-8CD8-4B2562C79F50}" type="doc">
      <dgm:prSet loTypeId="urn:microsoft.com/office/officeart/2005/8/layout/cycle6" loCatId="relationship" qsTypeId="urn:microsoft.com/office/officeart/2005/8/quickstyle/3d1" qsCatId="3D" csTypeId="urn:microsoft.com/office/officeart/2005/8/colors/accent2_2" csCatId="accent2" phldr="1"/>
      <dgm:spPr/>
      <dgm:t>
        <a:bodyPr/>
        <a:lstStyle/>
        <a:p>
          <a:endParaRPr lang="pl-PL"/>
        </a:p>
      </dgm:t>
    </dgm:pt>
    <dgm:pt modelId="{610526F7-518A-4D74-AD48-C20F70BF690A}">
      <dgm:prSet phldrT="[Tekst]" custT="1"/>
      <dgm:spPr/>
      <dgm:t>
        <a:bodyPr/>
        <a:lstStyle/>
        <a:p>
          <a:r>
            <a:rPr lang="pl-PL" sz="1100">
              <a:latin typeface="Times New Roman" panose="02020603050405020304" pitchFamily="18" charset="0"/>
              <a:cs typeface="Times New Roman" panose="02020603050405020304" pitchFamily="18" charset="0"/>
            </a:rPr>
            <a:t>Continuity and Consistency - styl i forma przekazu musi być ciągła i spójna</a:t>
          </a:r>
        </a:p>
      </dgm:t>
    </dgm:pt>
    <dgm:pt modelId="{8C9E3563-6D31-4E4B-B644-7188B5B0EAE2}" type="parTrans" cxnId="{404D05DE-E629-41D6-A1FF-540C413B0D35}">
      <dgm:prSet/>
      <dgm:spPr/>
      <dgm:t>
        <a:bodyPr/>
        <a:lstStyle/>
        <a:p>
          <a:endParaRPr lang="pl-PL" sz="1100"/>
        </a:p>
      </dgm:t>
    </dgm:pt>
    <dgm:pt modelId="{FF9FF5DA-E8BD-4EC2-810A-07D9A43E4386}" type="sibTrans" cxnId="{404D05DE-E629-41D6-A1FF-540C413B0D35}">
      <dgm:prSet/>
      <dgm:spPr/>
      <dgm:t>
        <a:bodyPr/>
        <a:lstStyle/>
        <a:p>
          <a:endParaRPr lang="pl-PL" sz="1100"/>
        </a:p>
      </dgm:t>
    </dgm:pt>
    <dgm:pt modelId="{AB7127C8-42A7-457D-BF87-B313328A05EF}">
      <dgm:prSet phldrT="[Tekst]" custT="1"/>
      <dgm:spPr/>
      <dgm:t>
        <a:bodyPr/>
        <a:lstStyle/>
        <a:p>
          <a:r>
            <a:rPr lang="pl-PL" sz="1100">
              <a:latin typeface="Times New Roman" panose="02020603050405020304" pitchFamily="18" charset="0"/>
              <a:cs typeface="Times New Roman" panose="02020603050405020304" pitchFamily="18" charset="0"/>
            </a:rPr>
            <a:t>Channels - dopasowanie kanałów informacyjnych pod względem preferencji odbiorców</a:t>
          </a:r>
        </a:p>
      </dgm:t>
    </dgm:pt>
    <dgm:pt modelId="{1CB90F43-539E-4ABF-A636-4E47A8354BB5}" type="parTrans" cxnId="{335799D1-DE5B-4F04-8974-2EC90C755251}">
      <dgm:prSet/>
      <dgm:spPr/>
      <dgm:t>
        <a:bodyPr/>
        <a:lstStyle/>
        <a:p>
          <a:endParaRPr lang="pl-PL" sz="1100"/>
        </a:p>
      </dgm:t>
    </dgm:pt>
    <dgm:pt modelId="{3E525D38-5B11-4224-8C97-5A203B982F62}" type="sibTrans" cxnId="{335799D1-DE5B-4F04-8974-2EC90C755251}">
      <dgm:prSet/>
      <dgm:spPr/>
      <dgm:t>
        <a:bodyPr/>
        <a:lstStyle/>
        <a:p>
          <a:endParaRPr lang="pl-PL" sz="1100"/>
        </a:p>
      </dgm:t>
    </dgm:pt>
    <dgm:pt modelId="{CAA64E8F-C91A-49DE-8A59-14D8238C5A52}">
      <dgm:prSet phldrT="[Tekst]" custT="1"/>
      <dgm:spPr/>
      <dgm:t>
        <a:bodyPr/>
        <a:lstStyle/>
        <a:p>
          <a:r>
            <a:rPr lang="pl-PL" sz="1100">
              <a:latin typeface="Times New Roman" panose="02020603050405020304" pitchFamily="18" charset="0"/>
              <a:cs typeface="Times New Roman" panose="02020603050405020304" pitchFamily="18" charset="0"/>
            </a:rPr>
            <a:t>Capability of the audience - skuteczność przekazu rośnie wraz ze spadkiem wysiłku, jaki będzie wymagany od odbiorcy celem jego zrozumienia</a:t>
          </a:r>
        </a:p>
      </dgm:t>
    </dgm:pt>
    <dgm:pt modelId="{28156BC6-833C-4B40-8664-E26DA689C4C0}" type="parTrans" cxnId="{7541D72A-29B0-4B26-B61E-51B8BC51DEF1}">
      <dgm:prSet/>
      <dgm:spPr/>
      <dgm:t>
        <a:bodyPr/>
        <a:lstStyle/>
        <a:p>
          <a:endParaRPr lang="pl-PL" sz="1100"/>
        </a:p>
      </dgm:t>
    </dgm:pt>
    <dgm:pt modelId="{ECA9D1F7-D59A-4EE7-B727-E0501F09DC1A}" type="sibTrans" cxnId="{7541D72A-29B0-4B26-B61E-51B8BC51DEF1}">
      <dgm:prSet/>
      <dgm:spPr/>
      <dgm:t>
        <a:bodyPr/>
        <a:lstStyle/>
        <a:p>
          <a:endParaRPr lang="pl-PL" sz="1100"/>
        </a:p>
      </dgm:t>
    </dgm:pt>
    <dgm:pt modelId="{7C790357-5891-4740-ACFD-0149FA04F830}">
      <dgm:prSet phldrT="[Tekst]" custT="1"/>
      <dgm:spPr/>
      <dgm:t>
        <a:bodyPr/>
        <a:lstStyle/>
        <a:p>
          <a:r>
            <a:rPr lang="pl-PL" sz="1100">
              <a:latin typeface="Times New Roman" panose="02020603050405020304" pitchFamily="18" charset="0"/>
              <a:cs typeface="Times New Roman" panose="02020603050405020304" pitchFamily="18" charset="0"/>
            </a:rPr>
            <a:t>Content - spójność przekazu z systemem wartości odbiorców (w tym przypadku głównie osoby dorosłe, wykształcone)</a:t>
          </a:r>
        </a:p>
      </dgm:t>
    </dgm:pt>
    <dgm:pt modelId="{3D13399E-F2CE-4119-A49A-C52CCBA6EA85}" type="parTrans" cxnId="{A312FAA8-D768-4630-AAF6-B770103AEDD5}">
      <dgm:prSet/>
      <dgm:spPr/>
      <dgm:t>
        <a:bodyPr/>
        <a:lstStyle/>
        <a:p>
          <a:endParaRPr lang="pl-PL" sz="1100"/>
        </a:p>
      </dgm:t>
    </dgm:pt>
    <dgm:pt modelId="{A52DB79F-4259-4EB6-A7C5-7436310B8A66}" type="sibTrans" cxnId="{A312FAA8-D768-4630-AAF6-B770103AEDD5}">
      <dgm:prSet/>
      <dgm:spPr/>
      <dgm:t>
        <a:bodyPr/>
        <a:lstStyle/>
        <a:p>
          <a:endParaRPr lang="pl-PL" sz="1100"/>
        </a:p>
      </dgm:t>
    </dgm:pt>
    <dgm:pt modelId="{F28556B4-009D-477B-9F0A-13A89904178A}">
      <dgm:prSet phldrT="[Tekst]" custT="1"/>
      <dgm:spPr/>
      <dgm:t>
        <a:bodyPr/>
        <a:lstStyle/>
        <a:p>
          <a:r>
            <a:rPr lang="pl-PL" sz="1100">
              <a:latin typeface="Times New Roman" panose="02020603050405020304" pitchFamily="18" charset="0"/>
              <a:cs typeface="Times New Roman" panose="02020603050405020304" pitchFamily="18" charset="0"/>
            </a:rPr>
            <a:t>Clarity - używanie jasnych zwrotów i krótkich zdań</a:t>
          </a:r>
        </a:p>
      </dgm:t>
    </dgm:pt>
    <dgm:pt modelId="{C1E85673-64ED-4B68-9693-6963805EECD5}" type="parTrans" cxnId="{5A848270-DAD9-4301-9605-0EBA369F8094}">
      <dgm:prSet/>
      <dgm:spPr/>
      <dgm:t>
        <a:bodyPr/>
        <a:lstStyle/>
        <a:p>
          <a:endParaRPr lang="pl-PL" sz="1100"/>
        </a:p>
      </dgm:t>
    </dgm:pt>
    <dgm:pt modelId="{808912F8-A312-4D89-AFD3-94A7977B3E04}" type="sibTrans" cxnId="{5A848270-DAD9-4301-9605-0EBA369F8094}">
      <dgm:prSet/>
      <dgm:spPr/>
      <dgm:t>
        <a:bodyPr/>
        <a:lstStyle/>
        <a:p>
          <a:endParaRPr lang="pl-PL" sz="1100"/>
        </a:p>
      </dgm:t>
    </dgm:pt>
    <dgm:pt modelId="{0F3AA533-ED87-410E-BF1D-B7ACD34BAEB1}">
      <dgm:prSet custT="1"/>
      <dgm:spPr/>
      <dgm:t>
        <a:bodyPr/>
        <a:lstStyle/>
        <a:p>
          <a:r>
            <a:rPr lang="pl-PL" sz="1100">
              <a:latin typeface="Times New Roman" panose="02020603050405020304" pitchFamily="18" charset="0"/>
              <a:cs typeface="Times New Roman" panose="02020603050405020304" pitchFamily="18" charset="0"/>
            </a:rPr>
            <a:t>Context - kontekst uzupełnia treść</a:t>
          </a:r>
        </a:p>
      </dgm:t>
    </dgm:pt>
    <dgm:pt modelId="{4EAAED5C-D1EF-41EF-BAB4-10D4091A01D8}" type="parTrans" cxnId="{A7863E66-ABBB-4B95-B6A0-253474234E63}">
      <dgm:prSet/>
      <dgm:spPr/>
      <dgm:t>
        <a:bodyPr/>
        <a:lstStyle/>
        <a:p>
          <a:endParaRPr lang="pl-PL" sz="1100"/>
        </a:p>
      </dgm:t>
    </dgm:pt>
    <dgm:pt modelId="{444560E6-4736-4F69-9303-84F8B4B60811}" type="sibTrans" cxnId="{A7863E66-ABBB-4B95-B6A0-253474234E63}">
      <dgm:prSet/>
      <dgm:spPr/>
      <dgm:t>
        <a:bodyPr/>
        <a:lstStyle/>
        <a:p>
          <a:endParaRPr lang="pl-PL" sz="1100"/>
        </a:p>
      </dgm:t>
    </dgm:pt>
    <dgm:pt modelId="{06B07B8A-9C4C-440F-A97E-5F1B965787D6}">
      <dgm:prSet custT="1"/>
      <dgm:spPr/>
      <dgm:t>
        <a:bodyPr/>
        <a:lstStyle/>
        <a:p>
          <a:r>
            <a:rPr lang="pl-PL" sz="1100">
              <a:latin typeface="Times New Roman" panose="02020603050405020304" pitchFamily="18" charset="0"/>
              <a:cs typeface="Times New Roman" panose="02020603050405020304" pitchFamily="18" charset="0"/>
            </a:rPr>
            <a:t>Credibility - przekazywane informacje powinny być wiarygodne i sprawdzone</a:t>
          </a:r>
        </a:p>
      </dgm:t>
    </dgm:pt>
    <dgm:pt modelId="{F747D3FD-743D-40B7-9F27-A342BEA65922}" type="parTrans" cxnId="{7E2BABD8-4B5E-4AA8-95C2-0E430E136A0F}">
      <dgm:prSet/>
      <dgm:spPr/>
      <dgm:t>
        <a:bodyPr/>
        <a:lstStyle/>
        <a:p>
          <a:endParaRPr lang="pl-PL" sz="1100"/>
        </a:p>
      </dgm:t>
    </dgm:pt>
    <dgm:pt modelId="{1E983A1D-8642-40E6-BA79-9840B0FA6914}" type="sibTrans" cxnId="{7E2BABD8-4B5E-4AA8-95C2-0E430E136A0F}">
      <dgm:prSet/>
      <dgm:spPr/>
      <dgm:t>
        <a:bodyPr/>
        <a:lstStyle/>
        <a:p>
          <a:endParaRPr lang="pl-PL" sz="1100"/>
        </a:p>
      </dgm:t>
    </dgm:pt>
    <dgm:pt modelId="{1E89A6B5-2EC3-411F-8235-81D042E6DA21}" type="pres">
      <dgm:prSet presAssocID="{1768612A-B2BF-4C9B-8CD8-4B2562C79F50}" presName="cycle" presStyleCnt="0">
        <dgm:presLayoutVars>
          <dgm:dir/>
          <dgm:resizeHandles val="exact"/>
        </dgm:presLayoutVars>
      </dgm:prSet>
      <dgm:spPr/>
      <dgm:t>
        <a:bodyPr/>
        <a:lstStyle/>
        <a:p>
          <a:endParaRPr lang="pl-PL"/>
        </a:p>
      </dgm:t>
    </dgm:pt>
    <dgm:pt modelId="{F6E1B8AD-1F9B-4681-ACA7-46B689BE46E5}" type="pres">
      <dgm:prSet presAssocID="{610526F7-518A-4D74-AD48-C20F70BF690A}" presName="node" presStyleLbl="node1" presStyleIdx="0" presStyleCnt="7" custScaleY="132572">
        <dgm:presLayoutVars>
          <dgm:bulletEnabled val="1"/>
        </dgm:presLayoutVars>
      </dgm:prSet>
      <dgm:spPr/>
      <dgm:t>
        <a:bodyPr/>
        <a:lstStyle/>
        <a:p>
          <a:endParaRPr lang="pl-PL"/>
        </a:p>
      </dgm:t>
    </dgm:pt>
    <dgm:pt modelId="{EF939259-6DF7-4BC2-B12B-AEF6BAD8D72A}" type="pres">
      <dgm:prSet presAssocID="{610526F7-518A-4D74-AD48-C20F70BF690A}" presName="spNode" presStyleCnt="0"/>
      <dgm:spPr/>
    </dgm:pt>
    <dgm:pt modelId="{62491EE7-6327-486B-B9F8-A0E031039A83}" type="pres">
      <dgm:prSet presAssocID="{FF9FF5DA-E8BD-4EC2-810A-07D9A43E4386}" presName="sibTrans" presStyleLbl="sibTrans1D1" presStyleIdx="0" presStyleCnt="7"/>
      <dgm:spPr/>
      <dgm:t>
        <a:bodyPr/>
        <a:lstStyle/>
        <a:p>
          <a:endParaRPr lang="pl-PL"/>
        </a:p>
      </dgm:t>
    </dgm:pt>
    <dgm:pt modelId="{9EAF4FEE-D643-44A5-B9F1-D20C21813914}" type="pres">
      <dgm:prSet presAssocID="{AB7127C8-42A7-457D-BF87-B313328A05EF}" presName="node" presStyleLbl="node1" presStyleIdx="1" presStyleCnt="7" custScaleY="166865">
        <dgm:presLayoutVars>
          <dgm:bulletEnabled val="1"/>
        </dgm:presLayoutVars>
      </dgm:prSet>
      <dgm:spPr/>
      <dgm:t>
        <a:bodyPr/>
        <a:lstStyle/>
        <a:p>
          <a:endParaRPr lang="pl-PL"/>
        </a:p>
      </dgm:t>
    </dgm:pt>
    <dgm:pt modelId="{6688452F-C0C1-45EF-BCEF-883BC9A13D41}" type="pres">
      <dgm:prSet presAssocID="{AB7127C8-42A7-457D-BF87-B313328A05EF}" presName="spNode" presStyleCnt="0"/>
      <dgm:spPr/>
    </dgm:pt>
    <dgm:pt modelId="{0AEC9825-E7CB-4629-9D80-73ECCB4C6AD7}" type="pres">
      <dgm:prSet presAssocID="{3E525D38-5B11-4224-8C97-5A203B982F62}" presName="sibTrans" presStyleLbl="sibTrans1D1" presStyleIdx="1" presStyleCnt="7"/>
      <dgm:spPr/>
      <dgm:t>
        <a:bodyPr/>
        <a:lstStyle/>
        <a:p>
          <a:endParaRPr lang="pl-PL"/>
        </a:p>
      </dgm:t>
    </dgm:pt>
    <dgm:pt modelId="{E92024E2-A19D-4F16-804E-47E08FF7B540}" type="pres">
      <dgm:prSet presAssocID="{CAA64E8F-C91A-49DE-8A59-14D8238C5A52}" presName="node" presStyleLbl="node1" presStyleIdx="2" presStyleCnt="7" custScaleY="211432">
        <dgm:presLayoutVars>
          <dgm:bulletEnabled val="1"/>
        </dgm:presLayoutVars>
      </dgm:prSet>
      <dgm:spPr/>
      <dgm:t>
        <a:bodyPr/>
        <a:lstStyle/>
        <a:p>
          <a:endParaRPr lang="pl-PL"/>
        </a:p>
      </dgm:t>
    </dgm:pt>
    <dgm:pt modelId="{BAA6C777-5B2E-460B-9C0D-20D491F13889}" type="pres">
      <dgm:prSet presAssocID="{CAA64E8F-C91A-49DE-8A59-14D8238C5A52}" presName="spNode" presStyleCnt="0"/>
      <dgm:spPr/>
    </dgm:pt>
    <dgm:pt modelId="{F42C5298-2713-4197-9E2E-AFA580586EB9}" type="pres">
      <dgm:prSet presAssocID="{ECA9D1F7-D59A-4EE7-B727-E0501F09DC1A}" presName="sibTrans" presStyleLbl="sibTrans1D1" presStyleIdx="2" presStyleCnt="7"/>
      <dgm:spPr/>
      <dgm:t>
        <a:bodyPr/>
        <a:lstStyle/>
        <a:p>
          <a:endParaRPr lang="pl-PL"/>
        </a:p>
      </dgm:t>
    </dgm:pt>
    <dgm:pt modelId="{88DED52A-D9C9-4474-8B6B-EADDA1819692}" type="pres">
      <dgm:prSet presAssocID="{7C790357-5891-4740-ACFD-0149FA04F830}" presName="node" presStyleLbl="node1" presStyleIdx="3" presStyleCnt="7" custScaleY="206347">
        <dgm:presLayoutVars>
          <dgm:bulletEnabled val="1"/>
        </dgm:presLayoutVars>
      </dgm:prSet>
      <dgm:spPr/>
      <dgm:t>
        <a:bodyPr/>
        <a:lstStyle/>
        <a:p>
          <a:endParaRPr lang="pl-PL"/>
        </a:p>
      </dgm:t>
    </dgm:pt>
    <dgm:pt modelId="{E7F0B918-A07B-461E-A214-8F10F1200512}" type="pres">
      <dgm:prSet presAssocID="{7C790357-5891-4740-ACFD-0149FA04F830}" presName="spNode" presStyleCnt="0"/>
      <dgm:spPr/>
    </dgm:pt>
    <dgm:pt modelId="{7DCFD260-19EA-4D02-BF0F-5D6EDEB5D9E7}" type="pres">
      <dgm:prSet presAssocID="{A52DB79F-4259-4EB6-A7C5-7436310B8A66}" presName="sibTrans" presStyleLbl="sibTrans1D1" presStyleIdx="3" presStyleCnt="7"/>
      <dgm:spPr/>
      <dgm:t>
        <a:bodyPr/>
        <a:lstStyle/>
        <a:p>
          <a:endParaRPr lang="pl-PL"/>
        </a:p>
      </dgm:t>
    </dgm:pt>
    <dgm:pt modelId="{36B1EBBB-BA11-4494-88E7-FAAEDD0B1338}" type="pres">
      <dgm:prSet presAssocID="{06B07B8A-9C4C-440F-A97E-5F1B965787D6}" presName="node" presStyleLbl="node1" presStyleIdx="4" presStyleCnt="7" custScaleY="144760">
        <dgm:presLayoutVars>
          <dgm:bulletEnabled val="1"/>
        </dgm:presLayoutVars>
      </dgm:prSet>
      <dgm:spPr/>
      <dgm:t>
        <a:bodyPr/>
        <a:lstStyle/>
        <a:p>
          <a:endParaRPr lang="pl-PL"/>
        </a:p>
      </dgm:t>
    </dgm:pt>
    <dgm:pt modelId="{2EB16860-CA3E-49CC-B3E7-E64613BF1330}" type="pres">
      <dgm:prSet presAssocID="{06B07B8A-9C4C-440F-A97E-5F1B965787D6}" presName="spNode" presStyleCnt="0"/>
      <dgm:spPr/>
    </dgm:pt>
    <dgm:pt modelId="{E7606B4B-EFE0-4F37-AB03-BD53A8A40D87}" type="pres">
      <dgm:prSet presAssocID="{1E983A1D-8642-40E6-BA79-9840B0FA6914}" presName="sibTrans" presStyleLbl="sibTrans1D1" presStyleIdx="4" presStyleCnt="7"/>
      <dgm:spPr/>
      <dgm:t>
        <a:bodyPr/>
        <a:lstStyle/>
        <a:p>
          <a:endParaRPr lang="pl-PL"/>
        </a:p>
      </dgm:t>
    </dgm:pt>
    <dgm:pt modelId="{E85100F1-C4D5-4085-AF48-003E74779551}" type="pres">
      <dgm:prSet presAssocID="{0F3AA533-ED87-410E-BF1D-B7ACD34BAEB1}" presName="node" presStyleLbl="node1" presStyleIdx="5" presStyleCnt="7">
        <dgm:presLayoutVars>
          <dgm:bulletEnabled val="1"/>
        </dgm:presLayoutVars>
      </dgm:prSet>
      <dgm:spPr/>
      <dgm:t>
        <a:bodyPr/>
        <a:lstStyle/>
        <a:p>
          <a:endParaRPr lang="pl-PL"/>
        </a:p>
      </dgm:t>
    </dgm:pt>
    <dgm:pt modelId="{EBC31E39-C325-4000-AAA7-60ADFDD945AB}" type="pres">
      <dgm:prSet presAssocID="{0F3AA533-ED87-410E-BF1D-B7ACD34BAEB1}" presName="spNode" presStyleCnt="0"/>
      <dgm:spPr/>
    </dgm:pt>
    <dgm:pt modelId="{DBD0B51F-DBF3-4828-B279-25DE6C7AA170}" type="pres">
      <dgm:prSet presAssocID="{444560E6-4736-4F69-9303-84F8B4B60811}" presName="sibTrans" presStyleLbl="sibTrans1D1" presStyleIdx="5" presStyleCnt="7"/>
      <dgm:spPr/>
      <dgm:t>
        <a:bodyPr/>
        <a:lstStyle/>
        <a:p>
          <a:endParaRPr lang="pl-PL"/>
        </a:p>
      </dgm:t>
    </dgm:pt>
    <dgm:pt modelId="{81EE0FD2-F57F-41C1-839B-EFD7698E23DB}" type="pres">
      <dgm:prSet presAssocID="{F28556B4-009D-477B-9F0A-13A89904178A}" presName="node" presStyleLbl="node1" presStyleIdx="6" presStyleCnt="7" custRadScaleRad="99794" custRadScaleInc="-1030">
        <dgm:presLayoutVars>
          <dgm:bulletEnabled val="1"/>
        </dgm:presLayoutVars>
      </dgm:prSet>
      <dgm:spPr/>
      <dgm:t>
        <a:bodyPr/>
        <a:lstStyle/>
        <a:p>
          <a:endParaRPr lang="pl-PL"/>
        </a:p>
      </dgm:t>
    </dgm:pt>
    <dgm:pt modelId="{AFADA773-CD15-4B54-B403-BB1680624538}" type="pres">
      <dgm:prSet presAssocID="{F28556B4-009D-477B-9F0A-13A89904178A}" presName="spNode" presStyleCnt="0"/>
      <dgm:spPr/>
    </dgm:pt>
    <dgm:pt modelId="{17EA07F6-69B3-45CE-911F-85FD89BB8E60}" type="pres">
      <dgm:prSet presAssocID="{808912F8-A312-4D89-AFD3-94A7977B3E04}" presName="sibTrans" presStyleLbl="sibTrans1D1" presStyleIdx="6" presStyleCnt="7"/>
      <dgm:spPr/>
      <dgm:t>
        <a:bodyPr/>
        <a:lstStyle/>
        <a:p>
          <a:endParaRPr lang="pl-PL"/>
        </a:p>
      </dgm:t>
    </dgm:pt>
  </dgm:ptLst>
  <dgm:cxnLst>
    <dgm:cxn modelId="{7E2BABD8-4B5E-4AA8-95C2-0E430E136A0F}" srcId="{1768612A-B2BF-4C9B-8CD8-4B2562C79F50}" destId="{06B07B8A-9C4C-440F-A97E-5F1B965787D6}" srcOrd="4" destOrd="0" parTransId="{F747D3FD-743D-40B7-9F27-A342BEA65922}" sibTransId="{1E983A1D-8642-40E6-BA79-9840B0FA6914}"/>
    <dgm:cxn modelId="{035156DA-C798-4CD7-B54F-C815A5238636}" type="presOf" srcId="{610526F7-518A-4D74-AD48-C20F70BF690A}" destId="{F6E1B8AD-1F9B-4681-ACA7-46B689BE46E5}" srcOrd="0" destOrd="0" presId="urn:microsoft.com/office/officeart/2005/8/layout/cycle6"/>
    <dgm:cxn modelId="{136F7691-7AF0-4E2A-A843-7CE78F99E176}" type="presOf" srcId="{444560E6-4736-4F69-9303-84F8B4B60811}" destId="{DBD0B51F-DBF3-4828-B279-25DE6C7AA170}" srcOrd="0" destOrd="0" presId="urn:microsoft.com/office/officeart/2005/8/layout/cycle6"/>
    <dgm:cxn modelId="{FE182B06-332B-4F61-AB9C-F9B3E287BBA5}" type="presOf" srcId="{1E983A1D-8642-40E6-BA79-9840B0FA6914}" destId="{E7606B4B-EFE0-4F37-AB03-BD53A8A40D87}" srcOrd="0" destOrd="0" presId="urn:microsoft.com/office/officeart/2005/8/layout/cycle6"/>
    <dgm:cxn modelId="{15243A1E-0E98-4F25-BD6A-C69116405802}" type="presOf" srcId="{ECA9D1F7-D59A-4EE7-B727-E0501F09DC1A}" destId="{F42C5298-2713-4197-9E2E-AFA580586EB9}" srcOrd="0" destOrd="0" presId="urn:microsoft.com/office/officeart/2005/8/layout/cycle6"/>
    <dgm:cxn modelId="{8FE7C2B5-9F59-4CB3-A44D-CFB04F404C97}" type="presOf" srcId="{A52DB79F-4259-4EB6-A7C5-7436310B8A66}" destId="{7DCFD260-19EA-4D02-BF0F-5D6EDEB5D9E7}" srcOrd="0" destOrd="0" presId="urn:microsoft.com/office/officeart/2005/8/layout/cycle6"/>
    <dgm:cxn modelId="{9C11847D-50CC-4F31-9AEC-FEF4ED8460C0}" type="presOf" srcId="{3E525D38-5B11-4224-8C97-5A203B982F62}" destId="{0AEC9825-E7CB-4629-9D80-73ECCB4C6AD7}" srcOrd="0" destOrd="0" presId="urn:microsoft.com/office/officeart/2005/8/layout/cycle6"/>
    <dgm:cxn modelId="{2F3EA89D-33E3-4046-BE65-04FB65FAD28B}" type="presOf" srcId="{808912F8-A312-4D89-AFD3-94A7977B3E04}" destId="{17EA07F6-69B3-45CE-911F-85FD89BB8E60}" srcOrd="0" destOrd="0" presId="urn:microsoft.com/office/officeart/2005/8/layout/cycle6"/>
    <dgm:cxn modelId="{BB23506D-99E6-48C6-B1E3-A1FC04A0E5B5}" type="presOf" srcId="{F28556B4-009D-477B-9F0A-13A89904178A}" destId="{81EE0FD2-F57F-41C1-839B-EFD7698E23DB}" srcOrd="0" destOrd="0" presId="urn:microsoft.com/office/officeart/2005/8/layout/cycle6"/>
    <dgm:cxn modelId="{F50382E9-CF3A-467F-A60D-85536774291B}" type="presOf" srcId="{7C790357-5891-4740-ACFD-0149FA04F830}" destId="{88DED52A-D9C9-4474-8B6B-EADDA1819692}" srcOrd="0" destOrd="0" presId="urn:microsoft.com/office/officeart/2005/8/layout/cycle6"/>
    <dgm:cxn modelId="{3174040C-B0B6-4903-AC2A-C4BD54D703FB}" type="presOf" srcId="{CAA64E8F-C91A-49DE-8A59-14D8238C5A52}" destId="{E92024E2-A19D-4F16-804E-47E08FF7B540}" srcOrd="0" destOrd="0" presId="urn:microsoft.com/office/officeart/2005/8/layout/cycle6"/>
    <dgm:cxn modelId="{7541D72A-29B0-4B26-B61E-51B8BC51DEF1}" srcId="{1768612A-B2BF-4C9B-8CD8-4B2562C79F50}" destId="{CAA64E8F-C91A-49DE-8A59-14D8238C5A52}" srcOrd="2" destOrd="0" parTransId="{28156BC6-833C-4B40-8664-E26DA689C4C0}" sibTransId="{ECA9D1F7-D59A-4EE7-B727-E0501F09DC1A}"/>
    <dgm:cxn modelId="{404D05DE-E629-41D6-A1FF-540C413B0D35}" srcId="{1768612A-B2BF-4C9B-8CD8-4B2562C79F50}" destId="{610526F7-518A-4D74-AD48-C20F70BF690A}" srcOrd="0" destOrd="0" parTransId="{8C9E3563-6D31-4E4B-B644-7188B5B0EAE2}" sibTransId="{FF9FF5DA-E8BD-4EC2-810A-07D9A43E4386}"/>
    <dgm:cxn modelId="{A312FAA8-D768-4630-AAF6-B770103AEDD5}" srcId="{1768612A-B2BF-4C9B-8CD8-4B2562C79F50}" destId="{7C790357-5891-4740-ACFD-0149FA04F830}" srcOrd="3" destOrd="0" parTransId="{3D13399E-F2CE-4119-A49A-C52CCBA6EA85}" sibTransId="{A52DB79F-4259-4EB6-A7C5-7436310B8A66}"/>
    <dgm:cxn modelId="{8E1E85D7-52FD-4DD9-A260-3AF0D7AAB65F}" type="presOf" srcId="{06B07B8A-9C4C-440F-A97E-5F1B965787D6}" destId="{36B1EBBB-BA11-4494-88E7-FAAEDD0B1338}" srcOrd="0" destOrd="0" presId="urn:microsoft.com/office/officeart/2005/8/layout/cycle6"/>
    <dgm:cxn modelId="{E47636EF-F1C0-4B7F-9968-DF8E278A134E}" type="presOf" srcId="{1768612A-B2BF-4C9B-8CD8-4B2562C79F50}" destId="{1E89A6B5-2EC3-411F-8235-81D042E6DA21}" srcOrd="0" destOrd="0" presId="urn:microsoft.com/office/officeart/2005/8/layout/cycle6"/>
    <dgm:cxn modelId="{B173F4A0-BFD4-488E-B586-E8875F9D6C3A}" type="presOf" srcId="{0F3AA533-ED87-410E-BF1D-B7ACD34BAEB1}" destId="{E85100F1-C4D5-4085-AF48-003E74779551}" srcOrd="0" destOrd="0" presId="urn:microsoft.com/office/officeart/2005/8/layout/cycle6"/>
    <dgm:cxn modelId="{5A848270-DAD9-4301-9605-0EBA369F8094}" srcId="{1768612A-B2BF-4C9B-8CD8-4B2562C79F50}" destId="{F28556B4-009D-477B-9F0A-13A89904178A}" srcOrd="6" destOrd="0" parTransId="{C1E85673-64ED-4B68-9693-6963805EECD5}" sibTransId="{808912F8-A312-4D89-AFD3-94A7977B3E04}"/>
    <dgm:cxn modelId="{A7863E66-ABBB-4B95-B6A0-253474234E63}" srcId="{1768612A-B2BF-4C9B-8CD8-4B2562C79F50}" destId="{0F3AA533-ED87-410E-BF1D-B7ACD34BAEB1}" srcOrd="5" destOrd="0" parTransId="{4EAAED5C-D1EF-41EF-BAB4-10D4091A01D8}" sibTransId="{444560E6-4736-4F69-9303-84F8B4B60811}"/>
    <dgm:cxn modelId="{2E42E839-E460-4DFC-B00C-1FCD58ECE97D}" type="presOf" srcId="{AB7127C8-42A7-457D-BF87-B313328A05EF}" destId="{9EAF4FEE-D643-44A5-B9F1-D20C21813914}" srcOrd="0" destOrd="0" presId="urn:microsoft.com/office/officeart/2005/8/layout/cycle6"/>
    <dgm:cxn modelId="{335799D1-DE5B-4F04-8974-2EC90C755251}" srcId="{1768612A-B2BF-4C9B-8CD8-4B2562C79F50}" destId="{AB7127C8-42A7-457D-BF87-B313328A05EF}" srcOrd="1" destOrd="0" parTransId="{1CB90F43-539E-4ABF-A636-4E47A8354BB5}" sibTransId="{3E525D38-5B11-4224-8C97-5A203B982F62}"/>
    <dgm:cxn modelId="{D2BE0E30-B927-415F-99D0-7FE724712A1F}" type="presOf" srcId="{FF9FF5DA-E8BD-4EC2-810A-07D9A43E4386}" destId="{62491EE7-6327-486B-B9F8-A0E031039A83}" srcOrd="0" destOrd="0" presId="urn:microsoft.com/office/officeart/2005/8/layout/cycle6"/>
    <dgm:cxn modelId="{3C5E9C2B-29CF-4CE6-A54B-EB2D4EDCFD7C}" type="presParOf" srcId="{1E89A6B5-2EC3-411F-8235-81D042E6DA21}" destId="{F6E1B8AD-1F9B-4681-ACA7-46B689BE46E5}" srcOrd="0" destOrd="0" presId="urn:microsoft.com/office/officeart/2005/8/layout/cycle6"/>
    <dgm:cxn modelId="{5406BEA4-C4C3-4886-A393-46226B4E7604}" type="presParOf" srcId="{1E89A6B5-2EC3-411F-8235-81D042E6DA21}" destId="{EF939259-6DF7-4BC2-B12B-AEF6BAD8D72A}" srcOrd="1" destOrd="0" presId="urn:microsoft.com/office/officeart/2005/8/layout/cycle6"/>
    <dgm:cxn modelId="{89FA87BF-63FE-452D-993F-7FD23BA5FD09}" type="presParOf" srcId="{1E89A6B5-2EC3-411F-8235-81D042E6DA21}" destId="{62491EE7-6327-486B-B9F8-A0E031039A83}" srcOrd="2" destOrd="0" presId="urn:microsoft.com/office/officeart/2005/8/layout/cycle6"/>
    <dgm:cxn modelId="{E90E45EF-8B7D-496C-9DF7-C205987D7179}" type="presParOf" srcId="{1E89A6B5-2EC3-411F-8235-81D042E6DA21}" destId="{9EAF4FEE-D643-44A5-B9F1-D20C21813914}" srcOrd="3" destOrd="0" presId="urn:microsoft.com/office/officeart/2005/8/layout/cycle6"/>
    <dgm:cxn modelId="{DF9637E4-FA77-45C2-972E-DC64B67391EE}" type="presParOf" srcId="{1E89A6B5-2EC3-411F-8235-81D042E6DA21}" destId="{6688452F-C0C1-45EF-BCEF-883BC9A13D41}" srcOrd="4" destOrd="0" presId="urn:microsoft.com/office/officeart/2005/8/layout/cycle6"/>
    <dgm:cxn modelId="{2C904174-C71F-41EB-9E04-F2E725E8EF67}" type="presParOf" srcId="{1E89A6B5-2EC3-411F-8235-81D042E6DA21}" destId="{0AEC9825-E7CB-4629-9D80-73ECCB4C6AD7}" srcOrd="5" destOrd="0" presId="urn:microsoft.com/office/officeart/2005/8/layout/cycle6"/>
    <dgm:cxn modelId="{BDFDFDDE-DC67-4F48-A256-4E0C0E460DE6}" type="presParOf" srcId="{1E89A6B5-2EC3-411F-8235-81D042E6DA21}" destId="{E92024E2-A19D-4F16-804E-47E08FF7B540}" srcOrd="6" destOrd="0" presId="urn:microsoft.com/office/officeart/2005/8/layout/cycle6"/>
    <dgm:cxn modelId="{5C6BF127-4F55-4029-B10A-0D009C411E7D}" type="presParOf" srcId="{1E89A6B5-2EC3-411F-8235-81D042E6DA21}" destId="{BAA6C777-5B2E-460B-9C0D-20D491F13889}" srcOrd="7" destOrd="0" presId="urn:microsoft.com/office/officeart/2005/8/layout/cycle6"/>
    <dgm:cxn modelId="{B99AD9C9-4EDA-428C-AA94-BADF78ACF16B}" type="presParOf" srcId="{1E89A6B5-2EC3-411F-8235-81D042E6DA21}" destId="{F42C5298-2713-4197-9E2E-AFA580586EB9}" srcOrd="8" destOrd="0" presId="urn:microsoft.com/office/officeart/2005/8/layout/cycle6"/>
    <dgm:cxn modelId="{A0AE7392-C1DA-4D90-879B-286442ACC2C7}" type="presParOf" srcId="{1E89A6B5-2EC3-411F-8235-81D042E6DA21}" destId="{88DED52A-D9C9-4474-8B6B-EADDA1819692}" srcOrd="9" destOrd="0" presId="urn:microsoft.com/office/officeart/2005/8/layout/cycle6"/>
    <dgm:cxn modelId="{DDA51858-0398-482B-8627-59DA2D7A19B2}" type="presParOf" srcId="{1E89A6B5-2EC3-411F-8235-81D042E6DA21}" destId="{E7F0B918-A07B-461E-A214-8F10F1200512}" srcOrd="10" destOrd="0" presId="urn:microsoft.com/office/officeart/2005/8/layout/cycle6"/>
    <dgm:cxn modelId="{C621DB12-B113-4BD2-8B0E-4EED0BF067DD}" type="presParOf" srcId="{1E89A6B5-2EC3-411F-8235-81D042E6DA21}" destId="{7DCFD260-19EA-4D02-BF0F-5D6EDEB5D9E7}" srcOrd="11" destOrd="0" presId="urn:microsoft.com/office/officeart/2005/8/layout/cycle6"/>
    <dgm:cxn modelId="{647D6A7F-1A6D-4DCA-81AF-2DE02127E3A5}" type="presParOf" srcId="{1E89A6B5-2EC3-411F-8235-81D042E6DA21}" destId="{36B1EBBB-BA11-4494-88E7-FAAEDD0B1338}" srcOrd="12" destOrd="0" presId="urn:microsoft.com/office/officeart/2005/8/layout/cycle6"/>
    <dgm:cxn modelId="{F69EAF93-D448-47AE-824A-3F82490B7F79}" type="presParOf" srcId="{1E89A6B5-2EC3-411F-8235-81D042E6DA21}" destId="{2EB16860-CA3E-49CC-B3E7-E64613BF1330}" srcOrd="13" destOrd="0" presId="urn:microsoft.com/office/officeart/2005/8/layout/cycle6"/>
    <dgm:cxn modelId="{240D696A-28AB-4542-BCB2-D28875A36227}" type="presParOf" srcId="{1E89A6B5-2EC3-411F-8235-81D042E6DA21}" destId="{E7606B4B-EFE0-4F37-AB03-BD53A8A40D87}" srcOrd="14" destOrd="0" presId="urn:microsoft.com/office/officeart/2005/8/layout/cycle6"/>
    <dgm:cxn modelId="{2B09A26A-4311-4CE3-A92B-966985FD4BD1}" type="presParOf" srcId="{1E89A6B5-2EC3-411F-8235-81D042E6DA21}" destId="{E85100F1-C4D5-4085-AF48-003E74779551}" srcOrd="15" destOrd="0" presId="urn:microsoft.com/office/officeart/2005/8/layout/cycle6"/>
    <dgm:cxn modelId="{D40041A2-F01F-4515-A6CF-AEDFBCC02A08}" type="presParOf" srcId="{1E89A6B5-2EC3-411F-8235-81D042E6DA21}" destId="{EBC31E39-C325-4000-AAA7-60ADFDD945AB}" srcOrd="16" destOrd="0" presId="urn:microsoft.com/office/officeart/2005/8/layout/cycle6"/>
    <dgm:cxn modelId="{AD268C26-EB44-4428-B915-4C0076129D1B}" type="presParOf" srcId="{1E89A6B5-2EC3-411F-8235-81D042E6DA21}" destId="{DBD0B51F-DBF3-4828-B279-25DE6C7AA170}" srcOrd="17" destOrd="0" presId="urn:microsoft.com/office/officeart/2005/8/layout/cycle6"/>
    <dgm:cxn modelId="{55B502B1-2A7E-4CA2-8E53-B087E594C120}" type="presParOf" srcId="{1E89A6B5-2EC3-411F-8235-81D042E6DA21}" destId="{81EE0FD2-F57F-41C1-839B-EFD7698E23DB}" srcOrd="18" destOrd="0" presId="urn:microsoft.com/office/officeart/2005/8/layout/cycle6"/>
    <dgm:cxn modelId="{8E8FCAA5-3567-441A-81D1-C1141CCB840B}" type="presParOf" srcId="{1E89A6B5-2EC3-411F-8235-81D042E6DA21}" destId="{AFADA773-CD15-4B54-B403-BB1680624538}" srcOrd="19" destOrd="0" presId="urn:microsoft.com/office/officeart/2005/8/layout/cycle6"/>
    <dgm:cxn modelId="{40070B93-46C7-4A70-B3D2-B1C7EE2D2D09}" type="presParOf" srcId="{1E89A6B5-2EC3-411F-8235-81D042E6DA21}" destId="{17EA07F6-69B3-45CE-911F-85FD89BB8E60}" srcOrd="20" destOrd="0" presId="urn:microsoft.com/office/officeart/2005/8/layout/cycle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8E08B9-399A-42AF-A633-92CCE76473F4}" type="doc">
      <dgm:prSet loTypeId="urn:microsoft.com/office/officeart/2005/8/layout/default#1" loCatId="list" qsTypeId="urn:microsoft.com/office/officeart/2005/8/quickstyle/simple1" qsCatId="simple" csTypeId="urn:microsoft.com/office/officeart/2005/8/colors/accent6_1" csCatId="accent6" phldr="1"/>
      <dgm:spPr/>
      <dgm:t>
        <a:bodyPr/>
        <a:lstStyle/>
        <a:p>
          <a:endParaRPr lang="pl-PL"/>
        </a:p>
      </dgm:t>
    </dgm:pt>
    <dgm:pt modelId="{CE523BEF-D7AD-4548-BF04-5C643464E852}">
      <dgm:prSet phldrT="[Tekst]" custT="1"/>
      <dgm:spPr>
        <a:ln>
          <a:solidFill>
            <a:schemeClr val="accent2"/>
          </a:solidFill>
        </a:ln>
      </dgm:spPr>
      <dgm:t>
        <a:bodyPr/>
        <a:lstStyle/>
        <a:p>
          <a:r>
            <a:rPr lang="pl-PL" sz="1600">
              <a:latin typeface="Times New Roman" pitchFamily="18" charset="0"/>
              <a:cs typeface="Times New Roman" pitchFamily="18" charset="0"/>
            </a:rPr>
            <a:t>Suwałki kojarzą mi się  z najpiękniejszym miastem regionu, który zwany jest "Suwalszczyzna kraina jak baśń", ale przede wszystkim kojarzą mi się z centrum życia kulturalnego Suwalszczyzny, gdzie każdy znajdzie coś dla siebie, tj. moc atrakcji i przyjazną atmosferę. Rokrocznie organizowany jest Blues Festival, który (..) gromadzi wielkie rzesze fanów z Polski, Europy, jak i też z całego świata. Wielkie gwiazdy, wielkie wydarzenie, które jest znane i cenione w całej Polsce i na świecie. To już po prostu marka, którą naprawdę wiele osób zna. Suwałki też kojarzą mi się z Suwalskim Centrum Kultury (...).</a:t>
          </a:r>
        </a:p>
        <a:p>
          <a:endParaRPr lang="pl-PL" sz="1600">
            <a:latin typeface="Times New Roman" pitchFamily="18" charset="0"/>
            <a:cs typeface="Times New Roman" pitchFamily="18" charset="0"/>
          </a:endParaRPr>
        </a:p>
        <a:p>
          <a:r>
            <a:rPr lang="pl-PL" sz="1600">
              <a:latin typeface="Times New Roman" pitchFamily="18" charset="0"/>
              <a:cs typeface="Times New Roman" pitchFamily="18" charset="0"/>
            </a:rPr>
            <a:t>Źródło: Badanie IDI</a:t>
          </a:r>
        </a:p>
      </dgm:t>
    </dgm:pt>
    <dgm:pt modelId="{239CEEC2-0A0E-4AE1-8E17-021B4FC27733}" type="parTrans" cxnId="{77F1AFE0-153C-400E-9AC7-7AB560AEFF4F}">
      <dgm:prSet/>
      <dgm:spPr/>
      <dgm:t>
        <a:bodyPr/>
        <a:lstStyle/>
        <a:p>
          <a:endParaRPr lang="pl-PL"/>
        </a:p>
      </dgm:t>
    </dgm:pt>
    <dgm:pt modelId="{7AED7615-9B1A-4CDF-86B2-4578890CEE2A}" type="sibTrans" cxnId="{77F1AFE0-153C-400E-9AC7-7AB560AEFF4F}">
      <dgm:prSet/>
      <dgm:spPr/>
      <dgm:t>
        <a:bodyPr/>
        <a:lstStyle/>
        <a:p>
          <a:endParaRPr lang="pl-PL"/>
        </a:p>
      </dgm:t>
    </dgm:pt>
    <dgm:pt modelId="{0CCAB453-D7E9-464B-A298-FBA0C47A478D}" type="pres">
      <dgm:prSet presAssocID="{8B8E08B9-399A-42AF-A633-92CCE76473F4}" presName="diagram" presStyleCnt="0">
        <dgm:presLayoutVars>
          <dgm:dir/>
          <dgm:resizeHandles val="exact"/>
        </dgm:presLayoutVars>
      </dgm:prSet>
      <dgm:spPr/>
      <dgm:t>
        <a:bodyPr/>
        <a:lstStyle/>
        <a:p>
          <a:endParaRPr lang="pl-PL"/>
        </a:p>
      </dgm:t>
    </dgm:pt>
    <dgm:pt modelId="{8693A211-36B6-46FA-A150-E743357D9DF7}" type="pres">
      <dgm:prSet presAssocID="{CE523BEF-D7AD-4548-BF04-5C643464E852}" presName="node" presStyleLbl="node1" presStyleIdx="0" presStyleCnt="1" custScaleX="102367">
        <dgm:presLayoutVars>
          <dgm:bulletEnabled val="1"/>
        </dgm:presLayoutVars>
      </dgm:prSet>
      <dgm:spPr/>
      <dgm:t>
        <a:bodyPr/>
        <a:lstStyle/>
        <a:p>
          <a:endParaRPr lang="pl-PL"/>
        </a:p>
      </dgm:t>
    </dgm:pt>
  </dgm:ptLst>
  <dgm:cxnLst>
    <dgm:cxn modelId="{2F4CA845-A585-42B7-929F-B4924EE721C8}" type="presOf" srcId="{8B8E08B9-399A-42AF-A633-92CCE76473F4}" destId="{0CCAB453-D7E9-464B-A298-FBA0C47A478D}" srcOrd="0" destOrd="0" presId="urn:microsoft.com/office/officeart/2005/8/layout/default#1"/>
    <dgm:cxn modelId="{D176E6B3-E25B-4CF7-A06C-9FF8AD275E28}" type="presOf" srcId="{CE523BEF-D7AD-4548-BF04-5C643464E852}" destId="{8693A211-36B6-46FA-A150-E743357D9DF7}" srcOrd="0" destOrd="0" presId="urn:microsoft.com/office/officeart/2005/8/layout/default#1"/>
    <dgm:cxn modelId="{77F1AFE0-153C-400E-9AC7-7AB560AEFF4F}" srcId="{8B8E08B9-399A-42AF-A633-92CCE76473F4}" destId="{CE523BEF-D7AD-4548-BF04-5C643464E852}" srcOrd="0" destOrd="0" parTransId="{239CEEC2-0A0E-4AE1-8E17-021B4FC27733}" sibTransId="{7AED7615-9B1A-4CDF-86B2-4578890CEE2A}"/>
    <dgm:cxn modelId="{527DE69B-6B7F-4641-9E80-90C0B6AFDC15}" type="presParOf" srcId="{0CCAB453-D7E9-464B-A298-FBA0C47A478D}" destId="{8693A211-36B6-46FA-A150-E743357D9DF7}" srcOrd="0" destOrd="0" presId="urn:microsoft.com/office/officeart/2005/8/layout/default#1"/>
  </dgm:cxnLst>
  <dgm:bg>
    <a:noFill/>
  </dgm:bg>
  <dgm:whole>
    <a:ln>
      <a:noFill/>
    </a:ln>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B8E08B9-399A-42AF-A633-92CCE76473F4}" type="doc">
      <dgm:prSet loTypeId="urn:microsoft.com/office/officeart/2005/8/layout/default#2" loCatId="list" qsTypeId="urn:microsoft.com/office/officeart/2005/8/quickstyle/simple1" qsCatId="simple" csTypeId="urn:microsoft.com/office/officeart/2005/8/colors/accent6_1" csCatId="accent6" phldr="1"/>
      <dgm:spPr/>
      <dgm:t>
        <a:bodyPr/>
        <a:lstStyle/>
        <a:p>
          <a:endParaRPr lang="pl-PL"/>
        </a:p>
      </dgm:t>
    </dgm:pt>
    <dgm:pt modelId="{CE523BEF-D7AD-4548-BF04-5C643464E852}">
      <dgm:prSet phldrT="[Tekst]" custT="1"/>
      <dgm:spPr>
        <a:ln>
          <a:solidFill>
            <a:schemeClr val="accent2"/>
          </a:solidFill>
        </a:ln>
      </dgm:spPr>
      <dgm:t>
        <a:bodyPr/>
        <a:lstStyle/>
        <a:p>
          <a:r>
            <a:rPr lang="pl-PL" sz="1600">
              <a:latin typeface="Times New Roman" pitchFamily="18" charset="0"/>
              <a:cs typeface="Times New Roman" pitchFamily="18" charset="0"/>
            </a:rPr>
            <a:t>Przede wszystkim, to że jest to miasto transgraniczne. Nie ma takiego drugiego miasta w Polsce skąd byłoby blisko do Wilna,  Rygi czy Grodna. Kojarzy mi się z miejscami pięknymi turystycznie (...). W okolicach Suwałk można także wspaniale wypocząć (...), czy spędzić aktywnie czas (...). Odróżnia nas [Suwałki] też to, że jest to miejsce urodzenia wielu znanych Polaków [takich jak:] Maria Konopnicka (...) Alfred Wierusz-Kowalski (...). </a:t>
          </a:r>
        </a:p>
        <a:p>
          <a:endParaRPr lang="pl-PL" sz="1600">
            <a:latin typeface="Times New Roman" pitchFamily="18" charset="0"/>
            <a:cs typeface="Times New Roman" pitchFamily="18" charset="0"/>
          </a:endParaRPr>
        </a:p>
        <a:p>
          <a:r>
            <a:rPr lang="pl-PL" sz="1600">
              <a:latin typeface="Times New Roman" pitchFamily="18" charset="0"/>
              <a:cs typeface="Times New Roman" pitchFamily="18" charset="0"/>
            </a:rPr>
            <a:t>Źródło: Badanie IDI</a:t>
          </a:r>
        </a:p>
      </dgm:t>
    </dgm:pt>
    <dgm:pt modelId="{239CEEC2-0A0E-4AE1-8E17-021B4FC27733}" type="parTrans" cxnId="{77F1AFE0-153C-400E-9AC7-7AB560AEFF4F}">
      <dgm:prSet/>
      <dgm:spPr/>
      <dgm:t>
        <a:bodyPr/>
        <a:lstStyle/>
        <a:p>
          <a:endParaRPr lang="pl-PL"/>
        </a:p>
      </dgm:t>
    </dgm:pt>
    <dgm:pt modelId="{7AED7615-9B1A-4CDF-86B2-4578890CEE2A}" type="sibTrans" cxnId="{77F1AFE0-153C-400E-9AC7-7AB560AEFF4F}">
      <dgm:prSet/>
      <dgm:spPr/>
      <dgm:t>
        <a:bodyPr/>
        <a:lstStyle/>
        <a:p>
          <a:endParaRPr lang="pl-PL"/>
        </a:p>
      </dgm:t>
    </dgm:pt>
    <dgm:pt modelId="{0CCAB453-D7E9-464B-A298-FBA0C47A478D}" type="pres">
      <dgm:prSet presAssocID="{8B8E08B9-399A-42AF-A633-92CCE76473F4}" presName="diagram" presStyleCnt="0">
        <dgm:presLayoutVars>
          <dgm:dir/>
          <dgm:resizeHandles val="exact"/>
        </dgm:presLayoutVars>
      </dgm:prSet>
      <dgm:spPr/>
      <dgm:t>
        <a:bodyPr/>
        <a:lstStyle/>
        <a:p>
          <a:endParaRPr lang="pl-PL"/>
        </a:p>
      </dgm:t>
    </dgm:pt>
    <dgm:pt modelId="{8693A211-36B6-46FA-A150-E743357D9DF7}" type="pres">
      <dgm:prSet presAssocID="{CE523BEF-D7AD-4548-BF04-5C643464E852}" presName="node" presStyleLbl="node1" presStyleIdx="0" presStyleCnt="1" custScaleX="95465">
        <dgm:presLayoutVars>
          <dgm:bulletEnabled val="1"/>
        </dgm:presLayoutVars>
      </dgm:prSet>
      <dgm:spPr/>
      <dgm:t>
        <a:bodyPr/>
        <a:lstStyle/>
        <a:p>
          <a:endParaRPr lang="pl-PL"/>
        </a:p>
      </dgm:t>
    </dgm:pt>
  </dgm:ptLst>
  <dgm:cxnLst>
    <dgm:cxn modelId="{CF203658-54B6-47AB-BFB8-186B7CB0A5DF}" type="presOf" srcId="{CE523BEF-D7AD-4548-BF04-5C643464E852}" destId="{8693A211-36B6-46FA-A150-E743357D9DF7}" srcOrd="0" destOrd="0" presId="urn:microsoft.com/office/officeart/2005/8/layout/default#2"/>
    <dgm:cxn modelId="{86830101-6679-4442-9670-E4034795C50F}" type="presOf" srcId="{8B8E08B9-399A-42AF-A633-92CCE76473F4}" destId="{0CCAB453-D7E9-464B-A298-FBA0C47A478D}" srcOrd="0" destOrd="0" presId="urn:microsoft.com/office/officeart/2005/8/layout/default#2"/>
    <dgm:cxn modelId="{77F1AFE0-153C-400E-9AC7-7AB560AEFF4F}" srcId="{8B8E08B9-399A-42AF-A633-92CCE76473F4}" destId="{CE523BEF-D7AD-4548-BF04-5C643464E852}" srcOrd="0" destOrd="0" parTransId="{239CEEC2-0A0E-4AE1-8E17-021B4FC27733}" sibTransId="{7AED7615-9B1A-4CDF-86B2-4578890CEE2A}"/>
    <dgm:cxn modelId="{AD3CEDD4-B209-491C-9B33-05660C374C67}" type="presParOf" srcId="{0CCAB453-D7E9-464B-A298-FBA0C47A478D}" destId="{8693A211-36B6-46FA-A150-E743357D9DF7}" srcOrd="0" destOrd="0" presId="urn:microsoft.com/office/officeart/2005/8/layout/default#2"/>
  </dgm:cxnLst>
  <dgm:bg>
    <a:noFill/>
  </dgm:bg>
  <dgm:whole>
    <a:ln>
      <a:noFill/>
    </a:ln>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5910A9-D5DC-4852-A617-6DBC752E9092}">
      <dsp:nvSpPr>
        <dsp:cNvPr id="0" name=""/>
        <dsp:cNvSpPr/>
      </dsp:nvSpPr>
      <dsp:spPr>
        <a:xfrm>
          <a:off x="2447611" y="2300962"/>
          <a:ext cx="910354" cy="910354"/>
        </a:xfrm>
        <a:prstGeom prst="ellipse">
          <a:avLst/>
        </a:prstGeom>
        <a:gradFill rotWithShape="0">
          <a:gsLst>
            <a:gs pos="0">
              <a:schemeClr val="accent2">
                <a:shade val="80000"/>
                <a:hueOff val="0"/>
                <a:satOff val="0"/>
                <a:lumOff val="0"/>
                <a:alphaOff val="0"/>
                <a:satMod val="103000"/>
                <a:lumMod val="102000"/>
                <a:tint val="94000"/>
              </a:schemeClr>
            </a:gs>
            <a:gs pos="50000">
              <a:schemeClr val="accent2">
                <a:shade val="80000"/>
                <a:hueOff val="0"/>
                <a:satOff val="0"/>
                <a:lumOff val="0"/>
                <a:alphaOff val="0"/>
                <a:satMod val="110000"/>
                <a:lumMod val="100000"/>
                <a:shade val="100000"/>
              </a:schemeClr>
            </a:gs>
            <a:gs pos="100000">
              <a:schemeClr val="accent2">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b="1" kern="1200">
              <a:latin typeface="Times New Roman" panose="02020603050405020304" pitchFamily="18" charset="0"/>
              <a:cs typeface="Times New Roman" panose="02020603050405020304" pitchFamily="18" charset="0"/>
            </a:rPr>
            <a:t>Skojarzenia</a:t>
          </a:r>
        </a:p>
      </dsp:txBody>
      <dsp:txXfrm>
        <a:off x="2580929" y="2434280"/>
        <a:ext cx="643718" cy="643718"/>
      </dsp:txXfrm>
    </dsp:sp>
    <dsp:sp modelId="{B528F139-C283-4FD4-A79A-0D56E44F306C}">
      <dsp:nvSpPr>
        <dsp:cNvPr id="0" name=""/>
        <dsp:cNvSpPr/>
      </dsp:nvSpPr>
      <dsp:spPr>
        <a:xfrm rot="16200000">
          <a:off x="2595480" y="1589138"/>
          <a:ext cx="614616" cy="298783"/>
        </a:xfrm>
        <a:prstGeom prst="rightArrow">
          <a:avLst>
            <a:gd name="adj1" fmla="val 60000"/>
            <a:gd name="adj2" fmla="val 50000"/>
          </a:avLst>
        </a:prstGeom>
        <a:gradFill rotWithShape="0">
          <a:gsLst>
            <a:gs pos="0">
              <a:schemeClr val="accent2">
                <a:shade val="90000"/>
                <a:hueOff val="0"/>
                <a:satOff val="0"/>
                <a:lumOff val="0"/>
                <a:alphaOff val="0"/>
                <a:satMod val="103000"/>
                <a:lumMod val="102000"/>
                <a:tint val="94000"/>
              </a:schemeClr>
            </a:gs>
            <a:gs pos="50000">
              <a:schemeClr val="accent2">
                <a:shade val="90000"/>
                <a:hueOff val="0"/>
                <a:satOff val="0"/>
                <a:lumOff val="0"/>
                <a:alphaOff val="0"/>
                <a:satMod val="110000"/>
                <a:lumMod val="100000"/>
                <a:shade val="100000"/>
              </a:schemeClr>
            </a:gs>
            <a:gs pos="100000">
              <a:schemeClr val="accent2">
                <a:shade val="9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b="1" kern="1200"/>
        </a:p>
      </dsp:txBody>
      <dsp:txXfrm>
        <a:off x="2640298" y="1693713"/>
        <a:ext cx="524981" cy="179269"/>
      </dsp:txXfrm>
    </dsp:sp>
    <dsp:sp modelId="{BF160E54-D3D0-4F71-933D-BA5DB7C6BD9A}">
      <dsp:nvSpPr>
        <dsp:cNvPr id="0" name=""/>
        <dsp:cNvSpPr/>
      </dsp:nvSpPr>
      <dsp:spPr>
        <a:xfrm>
          <a:off x="2333817" y="3365"/>
          <a:ext cx="1137943" cy="1137943"/>
        </a:xfrm>
        <a:prstGeom prst="ellipse">
          <a:avLst/>
        </a:prstGeom>
        <a:gradFill rotWithShape="0">
          <a:gsLst>
            <a:gs pos="0">
              <a:schemeClr val="accent2">
                <a:shade val="80000"/>
                <a:hueOff val="0"/>
                <a:satOff val="0"/>
                <a:lumOff val="0"/>
                <a:alphaOff val="0"/>
                <a:satMod val="103000"/>
                <a:lumMod val="102000"/>
                <a:tint val="94000"/>
              </a:schemeClr>
            </a:gs>
            <a:gs pos="50000">
              <a:schemeClr val="accent2">
                <a:shade val="80000"/>
                <a:hueOff val="0"/>
                <a:satOff val="0"/>
                <a:lumOff val="0"/>
                <a:alphaOff val="0"/>
                <a:satMod val="110000"/>
                <a:lumMod val="100000"/>
                <a:shade val="100000"/>
              </a:schemeClr>
            </a:gs>
            <a:gs pos="100000">
              <a:schemeClr val="accent2">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b="1" kern="1200">
              <a:latin typeface="Times New Roman" panose="02020603050405020304" pitchFamily="18" charset="0"/>
              <a:cs typeface="Times New Roman" panose="02020603050405020304" pitchFamily="18" charset="0"/>
            </a:rPr>
            <a:t>Lasy i jeziora</a:t>
          </a:r>
        </a:p>
      </dsp:txBody>
      <dsp:txXfrm>
        <a:off x="2500465" y="170013"/>
        <a:ext cx="804647" cy="804647"/>
      </dsp:txXfrm>
    </dsp:sp>
    <dsp:sp modelId="{4CFF4B44-B33B-4658-B271-674C2E30B4A3}">
      <dsp:nvSpPr>
        <dsp:cNvPr id="0" name=""/>
        <dsp:cNvSpPr/>
      </dsp:nvSpPr>
      <dsp:spPr>
        <a:xfrm rot="18360000">
          <a:off x="3193616" y="1783484"/>
          <a:ext cx="614616" cy="298783"/>
        </a:xfrm>
        <a:prstGeom prst="rightArrow">
          <a:avLst>
            <a:gd name="adj1" fmla="val 60000"/>
            <a:gd name="adj2" fmla="val 50000"/>
          </a:avLst>
        </a:prstGeom>
        <a:gradFill rotWithShape="0">
          <a:gsLst>
            <a:gs pos="0">
              <a:schemeClr val="accent2">
                <a:shade val="90000"/>
                <a:hueOff val="-53495"/>
                <a:satOff val="268"/>
                <a:lumOff val="2695"/>
                <a:alphaOff val="0"/>
                <a:satMod val="103000"/>
                <a:lumMod val="102000"/>
                <a:tint val="94000"/>
              </a:schemeClr>
            </a:gs>
            <a:gs pos="50000">
              <a:schemeClr val="accent2">
                <a:shade val="90000"/>
                <a:hueOff val="-53495"/>
                <a:satOff val="268"/>
                <a:lumOff val="2695"/>
                <a:alphaOff val="0"/>
                <a:satMod val="110000"/>
                <a:lumMod val="100000"/>
                <a:shade val="100000"/>
              </a:schemeClr>
            </a:gs>
            <a:gs pos="100000">
              <a:schemeClr val="accent2">
                <a:shade val="90000"/>
                <a:hueOff val="-53495"/>
                <a:satOff val="268"/>
                <a:lumOff val="2695"/>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b="1" kern="1200"/>
        </a:p>
      </dsp:txBody>
      <dsp:txXfrm>
        <a:off x="3212090" y="1879499"/>
        <a:ext cx="524981" cy="179269"/>
      </dsp:txXfrm>
    </dsp:sp>
    <dsp:sp modelId="{1BCCBBD3-CCD6-4AC6-9074-2FAD37F7AA31}">
      <dsp:nvSpPr>
        <dsp:cNvPr id="0" name=""/>
        <dsp:cNvSpPr/>
      </dsp:nvSpPr>
      <dsp:spPr>
        <a:xfrm>
          <a:off x="3617423" y="420434"/>
          <a:ext cx="1137943" cy="1137943"/>
        </a:xfrm>
        <a:prstGeom prst="ellipse">
          <a:avLst/>
        </a:prstGeom>
        <a:gradFill rotWithShape="0">
          <a:gsLst>
            <a:gs pos="0">
              <a:schemeClr val="accent2">
                <a:shade val="80000"/>
                <a:hueOff val="-53491"/>
                <a:satOff val="1130"/>
                <a:lumOff val="3009"/>
                <a:alphaOff val="0"/>
                <a:satMod val="103000"/>
                <a:lumMod val="102000"/>
                <a:tint val="94000"/>
              </a:schemeClr>
            </a:gs>
            <a:gs pos="50000">
              <a:schemeClr val="accent2">
                <a:shade val="80000"/>
                <a:hueOff val="-53491"/>
                <a:satOff val="1130"/>
                <a:lumOff val="3009"/>
                <a:alphaOff val="0"/>
                <a:satMod val="110000"/>
                <a:lumMod val="100000"/>
                <a:shade val="100000"/>
              </a:schemeClr>
            </a:gs>
            <a:gs pos="100000">
              <a:schemeClr val="accent2">
                <a:shade val="80000"/>
                <a:hueOff val="-53491"/>
                <a:satOff val="1130"/>
                <a:lumOff val="3009"/>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b="1" kern="1200">
              <a:latin typeface="Times New Roman" panose="02020603050405020304" pitchFamily="18" charset="0"/>
              <a:cs typeface="Times New Roman" panose="02020603050405020304" pitchFamily="18" charset="0"/>
            </a:rPr>
            <a:t>Zieleń, ekologia, przyroda</a:t>
          </a:r>
        </a:p>
      </dsp:txBody>
      <dsp:txXfrm>
        <a:off x="3784071" y="587082"/>
        <a:ext cx="804647" cy="804647"/>
      </dsp:txXfrm>
    </dsp:sp>
    <dsp:sp modelId="{A0BE2DAE-E240-401D-A905-D43180E26AEF}">
      <dsp:nvSpPr>
        <dsp:cNvPr id="0" name=""/>
        <dsp:cNvSpPr/>
      </dsp:nvSpPr>
      <dsp:spPr>
        <a:xfrm rot="20520000">
          <a:off x="3563284" y="2292289"/>
          <a:ext cx="614616" cy="298783"/>
        </a:xfrm>
        <a:prstGeom prst="rightArrow">
          <a:avLst>
            <a:gd name="adj1" fmla="val 60000"/>
            <a:gd name="adj2" fmla="val 50000"/>
          </a:avLst>
        </a:prstGeom>
        <a:gradFill rotWithShape="0">
          <a:gsLst>
            <a:gs pos="0">
              <a:schemeClr val="accent2">
                <a:shade val="90000"/>
                <a:hueOff val="-106989"/>
                <a:satOff val="537"/>
                <a:lumOff val="5391"/>
                <a:alphaOff val="0"/>
                <a:satMod val="103000"/>
                <a:lumMod val="102000"/>
                <a:tint val="94000"/>
              </a:schemeClr>
            </a:gs>
            <a:gs pos="50000">
              <a:schemeClr val="accent2">
                <a:shade val="90000"/>
                <a:hueOff val="-106989"/>
                <a:satOff val="537"/>
                <a:lumOff val="5391"/>
                <a:alphaOff val="0"/>
                <a:satMod val="110000"/>
                <a:lumMod val="100000"/>
                <a:shade val="100000"/>
              </a:schemeClr>
            </a:gs>
            <a:gs pos="100000">
              <a:schemeClr val="accent2">
                <a:shade val="90000"/>
                <a:hueOff val="-106989"/>
                <a:satOff val="537"/>
                <a:lumOff val="5391"/>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b="1" kern="1200"/>
        </a:p>
      </dsp:txBody>
      <dsp:txXfrm>
        <a:off x="3565478" y="2365895"/>
        <a:ext cx="524981" cy="179269"/>
      </dsp:txXfrm>
    </dsp:sp>
    <dsp:sp modelId="{A552865F-3E8F-4E0E-B3E3-5E32580289CA}">
      <dsp:nvSpPr>
        <dsp:cNvPr id="0" name=""/>
        <dsp:cNvSpPr/>
      </dsp:nvSpPr>
      <dsp:spPr>
        <a:xfrm>
          <a:off x="4410736" y="1512335"/>
          <a:ext cx="1137943" cy="1137943"/>
        </a:xfrm>
        <a:prstGeom prst="ellipse">
          <a:avLst/>
        </a:prstGeom>
        <a:gradFill rotWithShape="0">
          <a:gsLst>
            <a:gs pos="0">
              <a:schemeClr val="accent2">
                <a:shade val="80000"/>
                <a:hueOff val="-106981"/>
                <a:satOff val="2259"/>
                <a:lumOff val="6018"/>
                <a:alphaOff val="0"/>
                <a:satMod val="103000"/>
                <a:lumMod val="102000"/>
                <a:tint val="94000"/>
              </a:schemeClr>
            </a:gs>
            <a:gs pos="50000">
              <a:schemeClr val="accent2">
                <a:shade val="80000"/>
                <a:hueOff val="-106981"/>
                <a:satOff val="2259"/>
                <a:lumOff val="6018"/>
                <a:alphaOff val="0"/>
                <a:satMod val="110000"/>
                <a:lumMod val="100000"/>
                <a:shade val="100000"/>
              </a:schemeClr>
            </a:gs>
            <a:gs pos="100000">
              <a:schemeClr val="accent2">
                <a:shade val="80000"/>
                <a:hueOff val="-106981"/>
                <a:satOff val="2259"/>
                <a:lumOff val="601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b="1" i="0" u="none" kern="1200">
              <a:latin typeface="Times New Roman" panose="02020603050405020304" pitchFamily="18" charset="0"/>
              <a:cs typeface="Times New Roman" panose="02020603050405020304" pitchFamily="18" charset="0"/>
            </a:rPr>
            <a:t>Miasto położone na wschodzie</a:t>
          </a:r>
          <a:endParaRPr lang="pl-PL" sz="900" b="1" kern="1200">
            <a:latin typeface="Times New Roman" panose="02020603050405020304" pitchFamily="18" charset="0"/>
            <a:cs typeface="Times New Roman" panose="02020603050405020304" pitchFamily="18" charset="0"/>
          </a:endParaRPr>
        </a:p>
      </dsp:txBody>
      <dsp:txXfrm>
        <a:off x="4577384" y="1678983"/>
        <a:ext cx="804647" cy="804647"/>
      </dsp:txXfrm>
    </dsp:sp>
    <dsp:sp modelId="{5ECCEE1B-0CC4-49D3-A61D-B4849FB6F3C0}">
      <dsp:nvSpPr>
        <dsp:cNvPr id="0" name=""/>
        <dsp:cNvSpPr/>
      </dsp:nvSpPr>
      <dsp:spPr>
        <a:xfrm rot="1080000">
          <a:off x="3563284" y="2921206"/>
          <a:ext cx="614616" cy="298783"/>
        </a:xfrm>
        <a:prstGeom prst="rightArrow">
          <a:avLst>
            <a:gd name="adj1" fmla="val 60000"/>
            <a:gd name="adj2" fmla="val 50000"/>
          </a:avLst>
        </a:prstGeom>
        <a:gradFill rotWithShape="0">
          <a:gsLst>
            <a:gs pos="0">
              <a:schemeClr val="accent2">
                <a:shade val="90000"/>
                <a:hueOff val="-160484"/>
                <a:satOff val="805"/>
                <a:lumOff val="8086"/>
                <a:alphaOff val="0"/>
                <a:satMod val="103000"/>
                <a:lumMod val="102000"/>
                <a:tint val="94000"/>
              </a:schemeClr>
            </a:gs>
            <a:gs pos="50000">
              <a:schemeClr val="accent2">
                <a:shade val="90000"/>
                <a:hueOff val="-160484"/>
                <a:satOff val="805"/>
                <a:lumOff val="8086"/>
                <a:alphaOff val="0"/>
                <a:satMod val="110000"/>
                <a:lumMod val="100000"/>
                <a:shade val="100000"/>
              </a:schemeClr>
            </a:gs>
            <a:gs pos="100000">
              <a:schemeClr val="accent2">
                <a:shade val="90000"/>
                <a:hueOff val="-160484"/>
                <a:satOff val="805"/>
                <a:lumOff val="8086"/>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b="1" kern="1200"/>
        </a:p>
      </dsp:txBody>
      <dsp:txXfrm>
        <a:off x="3565478" y="2967114"/>
        <a:ext cx="524981" cy="179269"/>
      </dsp:txXfrm>
    </dsp:sp>
    <dsp:sp modelId="{F5145F98-A399-4CE0-A67A-DA96B71D70A0}">
      <dsp:nvSpPr>
        <dsp:cNvPr id="0" name=""/>
        <dsp:cNvSpPr/>
      </dsp:nvSpPr>
      <dsp:spPr>
        <a:xfrm>
          <a:off x="4410736" y="2861999"/>
          <a:ext cx="1137943" cy="1137943"/>
        </a:xfrm>
        <a:prstGeom prst="ellipse">
          <a:avLst/>
        </a:prstGeom>
        <a:gradFill rotWithShape="0">
          <a:gsLst>
            <a:gs pos="0">
              <a:schemeClr val="accent2">
                <a:shade val="80000"/>
                <a:hueOff val="-160472"/>
                <a:satOff val="3389"/>
                <a:lumOff val="9027"/>
                <a:alphaOff val="0"/>
                <a:satMod val="103000"/>
                <a:lumMod val="102000"/>
                <a:tint val="94000"/>
              </a:schemeClr>
            </a:gs>
            <a:gs pos="50000">
              <a:schemeClr val="accent2">
                <a:shade val="80000"/>
                <a:hueOff val="-160472"/>
                <a:satOff val="3389"/>
                <a:lumOff val="9027"/>
                <a:alphaOff val="0"/>
                <a:satMod val="110000"/>
                <a:lumMod val="100000"/>
                <a:shade val="100000"/>
              </a:schemeClr>
            </a:gs>
            <a:gs pos="100000">
              <a:schemeClr val="accent2">
                <a:shade val="80000"/>
                <a:hueOff val="-160472"/>
                <a:satOff val="3389"/>
                <a:lumOff val="9027"/>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b="1" i="0" u="none" kern="1200">
              <a:latin typeface="Times New Roman" panose="02020603050405020304" pitchFamily="18" charset="0"/>
              <a:cs typeface="Times New Roman" panose="02020603050405020304" pitchFamily="18" charset="0"/>
            </a:rPr>
            <a:t>Polski biegun zimna</a:t>
          </a:r>
          <a:endParaRPr lang="pl-PL" sz="900" b="1" kern="1200">
            <a:latin typeface="Times New Roman" panose="02020603050405020304" pitchFamily="18" charset="0"/>
            <a:cs typeface="Times New Roman" panose="02020603050405020304" pitchFamily="18" charset="0"/>
          </a:endParaRPr>
        </a:p>
      </dsp:txBody>
      <dsp:txXfrm>
        <a:off x="4577384" y="3028647"/>
        <a:ext cx="804647" cy="804647"/>
      </dsp:txXfrm>
    </dsp:sp>
    <dsp:sp modelId="{CDB774B7-DEC8-427E-BF30-9E0F3F6257C0}">
      <dsp:nvSpPr>
        <dsp:cNvPr id="0" name=""/>
        <dsp:cNvSpPr/>
      </dsp:nvSpPr>
      <dsp:spPr>
        <a:xfrm rot="3240000">
          <a:off x="3193616" y="3430011"/>
          <a:ext cx="614616" cy="298783"/>
        </a:xfrm>
        <a:prstGeom prst="rightArrow">
          <a:avLst>
            <a:gd name="adj1" fmla="val 60000"/>
            <a:gd name="adj2" fmla="val 50000"/>
          </a:avLst>
        </a:prstGeom>
        <a:gradFill rotWithShape="0">
          <a:gsLst>
            <a:gs pos="0">
              <a:schemeClr val="accent2">
                <a:shade val="90000"/>
                <a:hueOff val="-213979"/>
                <a:satOff val="1074"/>
                <a:lumOff val="10782"/>
                <a:alphaOff val="0"/>
                <a:satMod val="103000"/>
                <a:lumMod val="102000"/>
                <a:tint val="94000"/>
              </a:schemeClr>
            </a:gs>
            <a:gs pos="50000">
              <a:schemeClr val="accent2">
                <a:shade val="90000"/>
                <a:hueOff val="-213979"/>
                <a:satOff val="1074"/>
                <a:lumOff val="10782"/>
                <a:alphaOff val="0"/>
                <a:satMod val="110000"/>
                <a:lumMod val="100000"/>
                <a:shade val="100000"/>
              </a:schemeClr>
            </a:gs>
            <a:gs pos="100000">
              <a:schemeClr val="accent2">
                <a:shade val="90000"/>
                <a:hueOff val="-213979"/>
                <a:satOff val="1074"/>
                <a:lumOff val="10782"/>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b="1" kern="1200"/>
        </a:p>
      </dsp:txBody>
      <dsp:txXfrm>
        <a:off x="3212090" y="3453510"/>
        <a:ext cx="524981" cy="179269"/>
      </dsp:txXfrm>
    </dsp:sp>
    <dsp:sp modelId="{DFEC477A-50E4-4DD6-B71D-A4CBF2A87F21}">
      <dsp:nvSpPr>
        <dsp:cNvPr id="0" name=""/>
        <dsp:cNvSpPr/>
      </dsp:nvSpPr>
      <dsp:spPr>
        <a:xfrm>
          <a:off x="3617423" y="3953900"/>
          <a:ext cx="1137943" cy="1137943"/>
        </a:xfrm>
        <a:prstGeom prst="ellipse">
          <a:avLst/>
        </a:prstGeom>
        <a:gradFill rotWithShape="0">
          <a:gsLst>
            <a:gs pos="0">
              <a:schemeClr val="accent2">
                <a:shade val="80000"/>
                <a:hueOff val="-213962"/>
                <a:satOff val="4518"/>
                <a:lumOff val="12036"/>
                <a:alphaOff val="0"/>
                <a:satMod val="103000"/>
                <a:lumMod val="102000"/>
                <a:tint val="94000"/>
              </a:schemeClr>
            </a:gs>
            <a:gs pos="50000">
              <a:schemeClr val="accent2">
                <a:shade val="80000"/>
                <a:hueOff val="-213962"/>
                <a:satOff val="4518"/>
                <a:lumOff val="12036"/>
                <a:alphaOff val="0"/>
                <a:satMod val="110000"/>
                <a:lumMod val="100000"/>
                <a:shade val="100000"/>
              </a:schemeClr>
            </a:gs>
            <a:gs pos="100000">
              <a:schemeClr val="accent2">
                <a:shade val="80000"/>
                <a:hueOff val="-213962"/>
                <a:satOff val="4518"/>
                <a:lumOff val="1203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b="1" i="0" u="none" kern="1200">
              <a:latin typeface="Times New Roman" panose="02020603050405020304" pitchFamily="18" charset="0"/>
              <a:cs typeface="Times New Roman" panose="02020603050405020304" pitchFamily="18" charset="0"/>
            </a:rPr>
            <a:t>Region położony w pobliżu granic</a:t>
          </a:r>
          <a:endParaRPr lang="pl-PL" sz="900" b="1" kern="1200">
            <a:latin typeface="Times New Roman" panose="02020603050405020304" pitchFamily="18" charset="0"/>
            <a:cs typeface="Times New Roman" panose="02020603050405020304" pitchFamily="18" charset="0"/>
          </a:endParaRPr>
        </a:p>
      </dsp:txBody>
      <dsp:txXfrm>
        <a:off x="3784071" y="4120548"/>
        <a:ext cx="804647" cy="804647"/>
      </dsp:txXfrm>
    </dsp:sp>
    <dsp:sp modelId="{EA01EB4C-2254-4E48-8680-B3705743648C}">
      <dsp:nvSpPr>
        <dsp:cNvPr id="0" name=""/>
        <dsp:cNvSpPr/>
      </dsp:nvSpPr>
      <dsp:spPr>
        <a:xfrm rot="5400000">
          <a:off x="2595480" y="3624357"/>
          <a:ext cx="614616" cy="298783"/>
        </a:xfrm>
        <a:prstGeom prst="rightArrow">
          <a:avLst>
            <a:gd name="adj1" fmla="val 60000"/>
            <a:gd name="adj2" fmla="val 50000"/>
          </a:avLst>
        </a:prstGeom>
        <a:gradFill rotWithShape="0">
          <a:gsLst>
            <a:gs pos="0">
              <a:schemeClr val="accent2">
                <a:shade val="90000"/>
                <a:hueOff val="-267473"/>
                <a:satOff val="1342"/>
                <a:lumOff val="13477"/>
                <a:alphaOff val="0"/>
                <a:satMod val="103000"/>
                <a:lumMod val="102000"/>
                <a:tint val="94000"/>
              </a:schemeClr>
            </a:gs>
            <a:gs pos="50000">
              <a:schemeClr val="accent2">
                <a:shade val="90000"/>
                <a:hueOff val="-267473"/>
                <a:satOff val="1342"/>
                <a:lumOff val="13477"/>
                <a:alphaOff val="0"/>
                <a:satMod val="110000"/>
                <a:lumMod val="100000"/>
                <a:shade val="100000"/>
              </a:schemeClr>
            </a:gs>
            <a:gs pos="100000">
              <a:schemeClr val="accent2">
                <a:shade val="90000"/>
                <a:hueOff val="-267473"/>
                <a:satOff val="1342"/>
                <a:lumOff val="13477"/>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b="1" kern="1200"/>
        </a:p>
      </dsp:txBody>
      <dsp:txXfrm>
        <a:off x="2640298" y="3639297"/>
        <a:ext cx="524981" cy="179269"/>
      </dsp:txXfrm>
    </dsp:sp>
    <dsp:sp modelId="{E26D8E73-17F1-4327-AD5B-18A1E2105B1A}">
      <dsp:nvSpPr>
        <dsp:cNvPr id="0" name=""/>
        <dsp:cNvSpPr/>
      </dsp:nvSpPr>
      <dsp:spPr>
        <a:xfrm>
          <a:off x="2333817" y="4370970"/>
          <a:ext cx="1137943" cy="1137943"/>
        </a:xfrm>
        <a:prstGeom prst="ellipse">
          <a:avLst/>
        </a:prstGeom>
        <a:gradFill rotWithShape="0">
          <a:gsLst>
            <a:gs pos="0">
              <a:schemeClr val="accent2">
                <a:shade val="80000"/>
                <a:hueOff val="-267453"/>
                <a:satOff val="5648"/>
                <a:lumOff val="15045"/>
                <a:alphaOff val="0"/>
                <a:satMod val="103000"/>
                <a:lumMod val="102000"/>
                <a:tint val="94000"/>
              </a:schemeClr>
            </a:gs>
            <a:gs pos="50000">
              <a:schemeClr val="accent2">
                <a:shade val="80000"/>
                <a:hueOff val="-267453"/>
                <a:satOff val="5648"/>
                <a:lumOff val="15045"/>
                <a:alphaOff val="0"/>
                <a:satMod val="110000"/>
                <a:lumMod val="100000"/>
                <a:shade val="100000"/>
              </a:schemeClr>
            </a:gs>
            <a:gs pos="100000">
              <a:schemeClr val="accent2">
                <a:shade val="80000"/>
                <a:hueOff val="-267453"/>
                <a:satOff val="5648"/>
                <a:lumOff val="1504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b="1" i="0" u="none" kern="1200">
              <a:latin typeface="Times New Roman" panose="02020603050405020304" pitchFamily="18" charset="0"/>
              <a:cs typeface="Times New Roman" panose="02020603050405020304" pitchFamily="18" charset="0"/>
            </a:rPr>
            <a:t>Miasto położone w atrakcyjnym turystycznie</a:t>
          </a:r>
          <a:br>
            <a:rPr lang="pl-PL" sz="900" b="1" i="0" u="none" kern="1200">
              <a:latin typeface="Times New Roman" panose="02020603050405020304" pitchFamily="18" charset="0"/>
              <a:cs typeface="Times New Roman" panose="02020603050405020304" pitchFamily="18" charset="0"/>
            </a:rPr>
          </a:br>
          <a:r>
            <a:rPr lang="pl-PL" sz="900" b="1" i="0" u="none" kern="1200">
              <a:latin typeface="Times New Roman" panose="02020603050405020304" pitchFamily="18" charset="0"/>
              <a:cs typeface="Times New Roman" panose="02020603050405020304" pitchFamily="18" charset="0"/>
            </a:rPr>
            <a:t>regionie</a:t>
          </a:r>
          <a:endParaRPr lang="pl-PL" sz="900" b="1" kern="1200">
            <a:latin typeface="Times New Roman" panose="02020603050405020304" pitchFamily="18" charset="0"/>
            <a:cs typeface="Times New Roman" panose="02020603050405020304" pitchFamily="18" charset="0"/>
          </a:endParaRPr>
        </a:p>
      </dsp:txBody>
      <dsp:txXfrm>
        <a:off x="2500465" y="4537618"/>
        <a:ext cx="804647" cy="804647"/>
      </dsp:txXfrm>
    </dsp:sp>
    <dsp:sp modelId="{FC009AFE-74F4-480E-88C0-C6579B6CA584}">
      <dsp:nvSpPr>
        <dsp:cNvPr id="0" name=""/>
        <dsp:cNvSpPr/>
      </dsp:nvSpPr>
      <dsp:spPr>
        <a:xfrm rot="7560000">
          <a:off x="1997345" y="3430011"/>
          <a:ext cx="614616" cy="298783"/>
        </a:xfrm>
        <a:prstGeom prst="rightArrow">
          <a:avLst>
            <a:gd name="adj1" fmla="val 60000"/>
            <a:gd name="adj2" fmla="val 50000"/>
          </a:avLst>
        </a:prstGeom>
        <a:gradFill rotWithShape="0">
          <a:gsLst>
            <a:gs pos="0">
              <a:schemeClr val="accent2">
                <a:shade val="90000"/>
                <a:hueOff val="-320968"/>
                <a:satOff val="1611"/>
                <a:lumOff val="16173"/>
                <a:alphaOff val="0"/>
                <a:satMod val="103000"/>
                <a:lumMod val="102000"/>
                <a:tint val="94000"/>
              </a:schemeClr>
            </a:gs>
            <a:gs pos="50000">
              <a:schemeClr val="accent2">
                <a:shade val="90000"/>
                <a:hueOff val="-320968"/>
                <a:satOff val="1611"/>
                <a:lumOff val="16173"/>
                <a:alphaOff val="0"/>
                <a:satMod val="110000"/>
                <a:lumMod val="100000"/>
                <a:shade val="100000"/>
              </a:schemeClr>
            </a:gs>
            <a:gs pos="100000">
              <a:schemeClr val="accent2">
                <a:shade val="90000"/>
                <a:hueOff val="-320968"/>
                <a:satOff val="1611"/>
                <a:lumOff val="16173"/>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b="1" kern="1200"/>
        </a:p>
      </dsp:txBody>
      <dsp:txXfrm rot="10800000">
        <a:off x="2068506" y="3453510"/>
        <a:ext cx="524981" cy="179269"/>
      </dsp:txXfrm>
    </dsp:sp>
    <dsp:sp modelId="{66064A0C-1D50-426C-9AED-28C13E7E756E}">
      <dsp:nvSpPr>
        <dsp:cNvPr id="0" name=""/>
        <dsp:cNvSpPr/>
      </dsp:nvSpPr>
      <dsp:spPr>
        <a:xfrm>
          <a:off x="1050210" y="3953900"/>
          <a:ext cx="1137943" cy="1137943"/>
        </a:xfrm>
        <a:prstGeom prst="ellipse">
          <a:avLst/>
        </a:prstGeom>
        <a:gradFill rotWithShape="0">
          <a:gsLst>
            <a:gs pos="0">
              <a:schemeClr val="accent2">
                <a:shade val="80000"/>
                <a:hueOff val="-320943"/>
                <a:satOff val="6777"/>
                <a:lumOff val="18054"/>
                <a:alphaOff val="0"/>
                <a:satMod val="103000"/>
                <a:lumMod val="102000"/>
                <a:tint val="94000"/>
              </a:schemeClr>
            </a:gs>
            <a:gs pos="50000">
              <a:schemeClr val="accent2">
                <a:shade val="80000"/>
                <a:hueOff val="-320943"/>
                <a:satOff val="6777"/>
                <a:lumOff val="18054"/>
                <a:alphaOff val="0"/>
                <a:satMod val="110000"/>
                <a:lumMod val="100000"/>
                <a:shade val="100000"/>
              </a:schemeClr>
            </a:gs>
            <a:gs pos="100000">
              <a:schemeClr val="accent2">
                <a:shade val="80000"/>
                <a:hueOff val="-320943"/>
                <a:satOff val="6777"/>
                <a:lumOff val="1805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b="1" i="0" u="none" kern="1200">
              <a:latin typeface="Times New Roman" panose="02020603050405020304" pitchFamily="18" charset="0"/>
              <a:cs typeface="Times New Roman" panose="02020603050405020304" pitchFamily="18" charset="0"/>
            </a:rPr>
            <a:t>Położenie na Pojezierzu Suwalskim</a:t>
          </a:r>
          <a:endParaRPr lang="pl-PL" sz="900" b="1" kern="1200">
            <a:latin typeface="Times New Roman" panose="02020603050405020304" pitchFamily="18" charset="0"/>
            <a:cs typeface="Times New Roman" panose="02020603050405020304" pitchFamily="18" charset="0"/>
          </a:endParaRPr>
        </a:p>
      </dsp:txBody>
      <dsp:txXfrm>
        <a:off x="1216858" y="4120548"/>
        <a:ext cx="804647" cy="804647"/>
      </dsp:txXfrm>
    </dsp:sp>
    <dsp:sp modelId="{C61DE5DC-66E8-4EB1-B473-F06A38FBB170}">
      <dsp:nvSpPr>
        <dsp:cNvPr id="0" name=""/>
        <dsp:cNvSpPr/>
      </dsp:nvSpPr>
      <dsp:spPr>
        <a:xfrm rot="9720000">
          <a:off x="1627677" y="2921206"/>
          <a:ext cx="614616" cy="298783"/>
        </a:xfrm>
        <a:prstGeom prst="rightArrow">
          <a:avLst>
            <a:gd name="adj1" fmla="val 60000"/>
            <a:gd name="adj2" fmla="val 50000"/>
          </a:avLst>
        </a:prstGeom>
        <a:gradFill rotWithShape="0">
          <a:gsLst>
            <a:gs pos="0">
              <a:schemeClr val="accent2">
                <a:shade val="90000"/>
                <a:hueOff val="-374463"/>
                <a:satOff val="1879"/>
                <a:lumOff val="18868"/>
                <a:alphaOff val="0"/>
                <a:satMod val="103000"/>
                <a:lumMod val="102000"/>
                <a:tint val="94000"/>
              </a:schemeClr>
            </a:gs>
            <a:gs pos="50000">
              <a:schemeClr val="accent2">
                <a:shade val="90000"/>
                <a:hueOff val="-374463"/>
                <a:satOff val="1879"/>
                <a:lumOff val="18868"/>
                <a:alphaOff val="0"/>
                <a:satMod val="110000"/>
                <a:lumMod val="100000"/>
                <a:shade val="100000"/>
              </a:schemeClr>
            </a:gs>
            <a:gs pos="100000">
              <a:schemeClr val="accent2">
                <a:shade val="90000"/>
                <a:hueOff val="-374463"/>
                <a:satOff val="1879"/>
                <a:lumOff val="18868"/>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b="1" kern="1200"/>
        </a:p>
      </dsp:txBody>
      <dsp:txXfrm rot="10800000">
        <a:off x="1715118" y="2967114"/>
        <a:ext cx="524981" cy="179269"/>
      </dsp:txXfrm>
    </dsp:sp>
    <dsp:sp modelId="{145835F9-7DAF-4F60-8029-CDC56448F024}">
      <dsp:nvSpPr>
        <dsp:cNvPr id="0" name=""/>
        <dsp:cNvSpPr/>
      </dsp:nvSpPr>
      <dsp:spPr>
        <a:xfrm>
          <a:off x="256897" y="2861999"/>
          <a:ext cx="1137943" cy="1137943"/>
        </a:xfrm>
        <a:prstGeom prst="ellipse">
          <a:avLst/>
        </a:prstGeom>
        <a:gradFill rotWithShape="0">
          <a:gsLst>
            <a:gs pos="0">
              <a:schemeClr val="accent2">
                <a:shade val="80000"/>
                <a:hueOff val="-374434"/>
                <a:satOff val="7907"/>
                <a:lumOff val="21063"/>
                <a:alphaOff val="0"/>
                <a:satMod val="103000"/>
                <a:lumMod val="102000"/>
                <a:tint val="94000"/>
              </a:schemeClr>
            </a:gs>
            <a:gs pos="50000">
              <a:schemeClr val="accent2">
                <a:shade val="80000"/>
                <a:hueOff val="-374434"/>
                <a:satOff val="7907"/>
                <a:lumOff val="21063"/>
                <a:alphaOff val="0"/>
                <a:satMod val="110000"/>
                <a:lumMod val="100000"/>
                <a:shade val="100000"/>
              </a:schemeClr>
            </a:gs>
            <a:gs pos="100000">
              <a:schemeClr val="accent2">
                <a:shade val="80000"/>
                <a:hueOff val="-374434"/>
                <a:satOff val="7907"/>
                <a:lumOff val="2106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b="1" i="0" u="none" kern="1200">
              <a:latin typeface="Times New Roman" panose="02020603050405020304" pitchFamily="18" charset="0"/>
              <a:cs typeface="Times New Roman" panose="02020603050405020304" pitchFamily="18" charset="0"/>
            </a:rPr>
            <a:t>Miasto kojarzone z pogodą</a:t>
          </a:r>
          <a:endParaRPr lang="pl-PL" sz="900" b="1" kern="1200">
            <a:latin typeface="Times New Roman" panose="02020603050405020304" pitchFamily="18" charset="0"/>
            <a:cs typeface="Times New Roman" panose="02020603050405020304" pitchFamily="18" charset="0"/>
          </a:endParaRPr>
        </a:p>
      </dsp:txBody>
      <dsp:txXfrm>
        <a:off x="423545" y="3028647"/>
        <a:ext cx="804647" cy="804647"/>
      </dsp:txXfrm>
    </dsp:sp>
    <dsp:sp modelId="{5FFB1D73-3782-4D9B-9C96-74BF26BD09AE}">
      <dsp:nvSpPr>
        <dsp:cNvPr id="0" name=""/>
        <dsp:cNvSpPr/>
      </dsp:nvSpPr>
      <dsp:spPr>
        <a:xfrm rot="11880000">
          <a:off x="1627677" y="2292289"/>
          <a:ext cx="614616" cy="298783"/>
        </a:xfrm>
        <a:prstGeom prst="rightArrow">
          <a:avLst>
            <a:gd name="adj1" fmla="val 60000"/>
            <a:gd name="adj2" fmla="val 50000"/>
          </a:avLst>
        </a:prstGeom>
        <a:gradFill rotWithShape="0">
          <a:gsLst>
            <a:gs pos="0">
              <a:schemeClr val="accent2">
                <a:shade val="90000"/>
                <a:hueOff val="-427957"/>
                <a:satOff val="2148"/>
                <a:lumOff val="21564"/>
                <a:alphaOff val="0"/>
                <a:satMod val="103000"/>
                <a:lumMod val="102000"/>
                <a:tint val="94000"/>
              </a:schemeClr>
            </a:gs>
            <a:gs pos="50000">
              <a:schemeClr val="accent2">
                <a:shade val="90000"/>
                <a:hueOff val="-427957"/>
                <a:satOff val="2148"/>
                <a:lumOff val="21564"/>
                <a:alphaOff val="0"/>
                <a:satMod val="110000"/>
                <a:lumMod val="100000"/>
                <a:shade val="100000"/>
              </a:schemeClr>
            </a:gs>
            <a:gs pos="100000">
              <a:schemeClr val="accent2">
                <a:shade val="90000"/>
                <a:hueOff val="-427957"/>
                <a:satOff val="2148"/>
                <a:lumOff val="21564"/>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b="1" kern="1200"/>
        </a:p>
      </dsp:txBody>
      <dsp:txXfrm rot="10800000">
        <a:off x="1715118" y="2365895"/>
        <a:ext cx="524981" cy="179269"/>
      </dsp:txXfrm>
    </dsp:sp>
    <dsp:sp modelId="{58BEF66F-B683-4D57-A7DA-C9431E51313F}">
      <dsp:nvSpPr>
        <dsp:cNvPr id="0" name=""/>
        <dsp:cNvSpPr/>
      </dsp:nvSpPr>
      <dsp:spPr>
        <a:xfrm>
          <a:off x="256897" y="1512335"/>
          <a:ext cx="1137943" cy="1137943"/>
        </a:xfrm>
        <a:prstGeom prst="ellipse">
          <a:avLst/>
        </a:prstGeom>
        <a:gradFill rotWithShape="0">
          <a:gsLst>
            <a:gs pos="0">
              <a:schemeClr val="accent2">
                <a:shade val="80000"/>
                <a:hueOff val="-427924"/>
                <a:satOff val="9036"/>
                <a:lumOff val="24072"/>
                <a:alphaOff val="0"/>
                <a:satMod val="103000"/>
                <a:lumMod val="102000"/>
                <a:tint val="94000"/>
              </a:schemeClr>
            </a:gs>
            <a:gs pos="50000">
              <a:schemeClr val="accent2">
                <a:shade val="80000"/>
                <a:hueOff val="-427924"/>
                <a:satOff val="9036"/>
                <a:lumOff val="24072"/>
                <a:alphaOff val="0"/>
                <a:satMod val="110000"/>
                <a:lumMod val="100000"/>
                <a:shade val="100000"/>
              </a:schemeClr>
            </a:gs>
            <a:gs pos="100000">
              <a:schemeClr val="accent2">
                <a:shade val="80000"/>
                <a:hueOff val="-427924"/>
                <a:satOff val="9036"/>
                <a:lumOff val="2407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b="1" i="0" u="none" kern="1200">
              <a:latin typeface="Times New Roman" panose="02020603050405020304" pitchFamily="18" charset="0"/>
              <a:cs typeface="Times New Roman" panose="02020603050405020304" pitchFamily="18" charset="0"/>
            </a:rPr>
            <a:t>Obszary chronione, o walorach przyrodniczych</a:t>
          </a:r>
          <a:endParaRPr lang="pl-PL" sz="900" b="1" kern="1200">
            <a:latin typeface="Times New Roman" panose="02020603050405020304" pitchFamily="18" charset="0"/>
            <a:cs typeface="Times New Roman" panose="02020603050405020304" pitchFamily="18" charset="0"/>
          </a:endParaRPr>
        </a:p>
      </dsp:txBody>
      <dsp:txXfrm>
        <a:off x="423545" y="1678983"/>
        <a:ext cx="804647" cy="804647"/>
      </dsp:txXfrm>
    </dsp:sp>
    <dsp:sp modelId="{2A720D3D-D9FD-49E4-A59B-F4C5BAA311B2}">
      <dsp:nvSpPr>
        <dsp:cNvPr id="0" name=""/>
        <dsp:cNvSpPr/>
      </dsp:nvSpPr>
      <dsp:spPr>
        <a:xfrm rot="14040000">
          <a:off x="1997345" y="1783484"/>
          <a:ext cx="614616" cy="298783"/>
        </a:xfrm>
        <a:prstGeom prst="rightArrow">
          <a:avLst>
            <a:gd name="adj1" fmla="val 60000"/>
            <a:gd name="adj2" fmla="val 50000"/>
          </a:avLst>
        </a:prstGeom>
        <a:gradFill rotWithShape="0">
          <a:gsLst>
            <a:gs pos="0">
              <a:schemeClr val="accent2">
                <a:shade val="90000"/>
                <a:hueOff val="-481452"/>
                <a:satOff val="2416"/>
                <a:lumOff val="24259"/>
                <a:alphaOff val="0"/>
                <a:satMod val="103000"/>
                <a:lumMod val="102000"/>
                <a:tint val="94000"/>
              </a:schemeClr>
            </a:gs>
            <a:gs pos="50000">
              <a:schemeClr val="accent2">
                <a:shade val="90000"/>
                <a:hueOff val="-481452"/>
                <a:satOff val="2416"/>
                <a:lumOff val="24259"/>
                <a:alphaOff val="0"/>
                <a:satMod val="110000"/>
                <a:lumMod val="100000"/>
                <a:shade val="100000"/>
              </a:schemeClr>
            </a:gs>
            <a:gs pos="100000">
              <a:schemeClr val="accent2">
                <a:shade val="90000"/>
                <a:hueOff val="-481452"/>
                <a:satOff val="2416"/>
                <a:lumOff val="24259"/>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b="1" kern="1200"/>
        </a:p>
      </dsp:txBody>
      <dsp:txXfrm rot="10800000">
        <a:off x="2068506" y="1879499"/>
        <a:ext cx="524981" cy="179269"/>
      </dsp:txXfrm>
    </dsp:sp>
    <dsp:sp modelId="{EE642389-0A26-4480-96AE-59A4D236A1D1}">
      <dsp:nvSpPr>
        <dsp:cNvPr id="0" name=""/>
        <dsp:cNvSpPr/>
      </dsp:nvSpPr>
      <dsp:spPr>
        <a:xfrm>
          <a:off x="1050210" y="420434"/>
          <a:ext cx="1137943" cy="1137943"/>
        </a:xfrm>
        <a:prstGeom prst="ellipse">
          <a:avLst/>
        </a:prstGeom>
        <a:gradFill rotWithShape="0">
          <a:gsLst>
            <a:gs pos="0">
              <a:schemeClr val="accent2">
                <a:shade val="80000"/>
                <a:hueOff val="-481415"/>
                <a:satOff val="10166"/>
                <a:lumOff val="27081"/>
                <a:alphaOff val="0"/>
                <a:satMod val="103000"/>
                <a:lumMod val="102000"/>
                <a:tint val="94000"/>
              </a:schemeClr>
            </a:gs>
            <a:gs pos="50000">
              <a:schemeClr val="accent2">
                <a:shade val="80000"/>
                <a:hueOff val="-481415"/>
                <a:satOff val="10166"/>
                <a:lumOff val="27081"/>
                <a:alphaOff val="0"/>
                <a:satMod val="110000"/>
                <a:lumMod val="100000"/>
                <a:shade val="100000"/>
              </a:schemeClr>
            </a:gs>
            <a:gs pos="100000">
              <a:schemeClr val="accent2">
                <a:shade val="80000"/>
                <a:hueOff val="-481415"/>
                <a:satOff val="10166"/>
                <a:lumOff val="2708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b="1" i="0" u="none" kern="1200">
              <a:latin typeface="Times New Roman" panose="02020603050405020304" pitchFamily="18" charset="0"/>
              <a:cs typeface="Times New Roman" panose="02020603050405020304" pitchFamily="18" charset="0"/>
            </a:rPr>
            <a:t>Odbywają się tu ciekawe imprezy sportowe i</a:t>
          </a:r>
          <a:br>
            <a:rPr lang="pl-PL" sz="900" b="1" i="0" u="none" kern="1200">
              <a:latin typeface="Times New Roman" panose="02020603050405020304" pitchFamily="18" charset="0"/>
              <a:cs typeface="Times New Roman" panose="02020603050405020304" pitchFamily="18" charset="0"/>
            </a:rPr>
          </a:br>
          <a:r>
            <a:rPr lang="pl-PL" sz="900" b="1" i="0" u="none" kern="1200">
              <a:latin typeface="Times New Roman" panose="02020603050405020304" pitchFamily="18" charset="0"/>
              <a:cs typeface="Times New Roman" panose="02020603050405020304" pitchFamily="18" charset="0"/>
            </a:rPr>
            <a:t>rekreacyjne</a:t>
          </a:r>
          <a:endParaRPr lang="pl-PL" sz="900" b="1" kern="1200">
            <a:latin typeface="Times New Roman" panose="02020603050405020304" pitchFamily="18" charset="0"/>
            <a:cs typeface="Times New Roman" panose="02020603050405020304" pitchFamily="18" charset="0"/>
          </a:endParaRPr>
        </a:p>
      </dsp:txBody>
      <dsp:txXfrm>
        <a:off x="1216858" y="587082"/>
        <a:ext cx="804647" cy="8046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1B8AD-1F9B-4681-ACA7-46B689BE46E5}">
      <dsp:nvSpPr>
        <dsp:cNvPr id="0" name=""/>
        <dsp:cNvSpPr/>
      </dsp:nvSpPr>
      <dsp:spPr>
        <a:xfrm>
          <a:off x="2198342" y="234269"/>
          <a:ext cx="1213539" cy="1045729"/>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latin typeface="Times New Roman" panose="02020603050405020304" pitchFamily="18" charset="0"/>
              <a:cs typeface="Times New Roman" panose="02020603050405020304" pitchFamily="18" charset="0"/>
            </a:rPr>
            <a:t>Continuity and Consistency - styl i forma przekazu musi być ciągła i spójna</a:t>
          </a:r>
        </a:p>
      </dsp:txBody>
      <dsp:txXfrm>
        <a:off x="2249390" y="285317"/>
        <a:ext cx="1111443" cy="943633"/>
      </dsp:txXfrm>
    </dsp:sp>
    <dsp:sp modelId="{62491EE7-6327-486B-B9F8-A0E031039A83}">
      <dsp:nvSpPr>
        <dsp:cNvPr id="0" name=""/>
        <dsp:cNvSpPr/>
      </dsp:nvSpPr>
      <dsp:spPr>
        <a:xfrm>
          <a:off x="552977" y="757133"/>
          <a:ext cx="4504270" cy="4504270"/>
        </a:xfrm>
        <a:custGeom>
          <a:avLst/>
          <a:gdLst/>
          <a:ahLst/>
          <a:cxnLst/>
          <a:rect l="0" t="0" r="0" b="0"/>
          <a:pathLst>
            <a:path>
              <a:moveTo>
                <a:pt x="2864637" y="84889"/>
              </a:moveTo>
              <a:arcTo wR="2252135" hR="2252135" stAng="17146875" swAng="893511"/>
            </a:path>
          </a:pathLst>
        </a:custGeom>
        <a:noFill/>
        <a:ln w="6350" cap="flat" cmpd="sng" algn="ctr">
          <a:solidFill>
            <a:schemeClr val="accent2">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9EAF4FEE-D643-44A5-B9F1-D20C21813914}">
      <dsp:nvSpPr>
        <dsp:cNvPr id="0" name=""/>
        <dsp:cNvSpPr/>
      </dsp:nvSpPr>
      <dsp:spPr>
        <a:xfrm>
          <a:off x="3959132" y="946969"/>
          <a:ext cx="1213539" cy="1316232"/>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latin typeface="Times New Roman" panose="02020603050405020304" pitchFamily="18" charset="0"/>
              <a:cs typeface="Times New Roman" panose="02020603050405020304" pitchFamily="18" charset="0"/>
            </a:rPr>
            <a:t>Channels - dopasowanie kanałów informacyjnych pod względem preferencji odbiorców</a:t>
          </a:r>
        </a:p>
      </dsp:txBody>
      <dsp:txXfrm>
        <a:off x="4018372" y="1006209"/>
        <a:ext cx="1095059" cy="1197752"/>
      </dsp:txXfrm>
    </dsp:sp>
    <dsp:sp modelId="{0AEC9825-E7CB-4629-9D80-73ECCB4C6AD7}">
      <dsp:nvSpPr>
        <dsp:cNvPr id="0" name=""/>
        <dsp:cNvSpPr/>
      </dsp:nvSpPr>
      <dsp:spPr>
        <a:xfrm>
          <a:off x="552977" y="757133"/>
          <a:ext cx="4504270" cy="4504270"/>
        </a:xfrm>
        <a:custGeom>
          <a:avLst/>
          <a:gdLst/>
          <a:ahLst/>
          <a:cxnLst/>
          <a:rect l="0" t="0" r="0" b="0"/>
          <a:pathLst>
            <a:path>
              <a:moveTo>
                <a:pt x="4378511" y="1510087"/>
              </a:moveTo>
              <a:arcTo wR="2252135" hR="2252135" stAng="20445744" swAng="637980"/>
            </a:path>
          </a:pathLst>
        </a:custGeom>
        <a:noFill/>
        <a:ln w="6350" cap="flat" cmpd="sng" algn="ctr">
          <a:solidFill>
            <a:schemeClr val="accent2">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E92024E2-A19D-4F16-804E-47E08FF7B540}">
      <dsp:nvSpPr>
        <dsp:cNvPr id="0" name=""/>
        <dsp:cNvSpPr/>
      </dsp:nvSpPr>
      <dsp:spPr>
        <a:xfrm>
          <a:off x="4394011" y="2676527"/>
          <a:ext cx="1213539" cy="1667777"/>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latin typeface="Times New Roman" panose="02020603050405020304" pitchFamily="18" charset="0"/>
              <a:cs typeface="Times New Roman" panose="02020603050405020304" pitchFamily="18" charset="0"/>
            </a:rPr>
            <a:t>Capability of the audience - skuteczność przekazu rośnie wraz ze spadkiem wysiłku, jaki będzie wymagany od odbiorcy celem jego zrozumienia</a:t>
          </a:r>
        </a:p>
      </dsp:txBody>
      <dsp:txXfrm>
        <a:off x="4453251" y="2735767"/>
        <a:ext cx="1095059" cy="1549297"/>
      </dsp:txXfrm>
    </dsp:sp>
    <dsp:sp modelId="{F42C5298-2713-4197-9E2E-AFA580586EB9}">
      <dsp:nvSpPr>
        <dsp:cNvPr id="0" name=""/>
        <dsp:cNvSpPr/>
      </dsp:nvSpPr>
      <dsp:spPr>
        <a:xfrm>
          <a:off x="552977" y="757133"/>
          <a:ext cx="4504270" cy="4504270"/>
        </a:xfrm>
        <a:custGeom>
          <a:avLst/>
          <a:gdLst/>
          <a:ahLst/>
          <a:cxnLst/>
          <a:rect l="0" t="0" r="0" b="0"/>
          <a:pathLst>
            <a:path>
              <a:moveTo>
                <a:pt x="4063827" y="3590000"/>
              </a:moveTo>
              <a:arcTo wR="2252135" hR="2252135" stAng="2186667" swAng="526407"/>
            </a:path>
          </a:pathLst>
        </a:custGeom>
        <a:noFill/>
        <a:ln w="6350" cap="flat" cmpd="sng" algn="ctr">
          <a:solidFill>
            <a:schemeClr val="accent2">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88DED52A-D9C9-4474-8B6B-EADDA1819692}">
      <dsp:nvSpPr>
        <dsp:cNvPr id="0" name=""/>
        <dsp:cNvSpPr/>
      </dsp:nvSpPr>
      <dsp:spPr>
        <a:xfrm>
          <a:off x="3175507" y="4224538"/>
          <a:ext cx="1213539" cy="1627667"/>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latin typeface="Times New Roman" panose="02020603050405020304" pitchFamily="18" charset="0"/>
              <a:cs typeface="Times New Roman" panose="02020603050405020304" pitchFamily="18" charset="0"/>
            </a:rPr>
            <a:t>Content - spójność przekazu z systemem wartości odbiorców (w tym przypadku głównie osoby dorosłe, wykształcone)</a:t>
          </a:r>
        </a:p>
      </dsp:txBody>
      <dsp:txXfrm>
        <a:off x="3234747" y="4283778"/>
        <a:ext cx="1095059" cy="1509187"/>
      </dsp:txXfrm>
    </dsp:sp>
    <dsp:sp modelId="{7DCFD260-19EA-4D02-BF0F-5D6EDEB5D9E7}">
      <dsp:nvSpPr>
        <dsp:cNvPr id="0" name=""/>
        <dsp:cNvSpPr/>
      </dsp:nvSpPr>
      <dsp:spPr>
        <a:xfrm>
          <a:off x="552977" y="757133"/>
          <a:ext cx="4504270" cy="4504270"/>
        </a:xfrm>
        <a:custGeom>
          <a:avLst/>
          <a:gdLst/>
          <a:ahLst/>
          <a:cxnLst/>
          <a:rect l="0" t="0" r="0" b="0"/>
          <a:pathLst>
            <a:path>
              <a:moveTo>
                <a:pt x="2615220" y="4474809"/>
              </a:moveTo>
              <a:arcTo wR="2252135" hR="2252135" stAng="4843342" swAng="1113316"/>
            </a:path>
          </a:pathLst>
        </a:custGeom>
        <a:noFill/>
        <a:ln w="6350" cap="flat" cmpd="sng" algn="ctr">
          <a:solidFill>
            <a:schemeClr val="accent2">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36B1EBBB-BA11-4494-88E7-FAAEDD0B1338}">
      <dsp:nvSpPr>
        <dsp:cNvPr id="0" name=""/>
        <dsp:cNvSpPr/>
      </dsp:nvSpPr>
      <dsp:spPr>
        <a:xfrm>
          <a:off x="1221177" y="4467438"/>
          <a:ext cx="1213539" cy="1141868"/>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latin typeface="Times New Roman" panose="02020603050405020304" pitchFamily="18" charset="0"/>
              <a:cs typeface="Times New Roman" panose="02020603050405020304" pitchFamily="18" charset="0"/>
            </a:rPr>
            <a:t>Credibility - przekazywane informacje powinny być wiarygodne i sprawdzone</a:t>
          </a:r>
        </a:p>
      </dsp:txBody>
      <dsp:txXfrm>
        <a:off x="1276918" y="4523179"/>
        <a:ext cx="1102057" cy="1030386"/>
      </dsp:txXfrm>
    </dsp:sp>
    <dsp:sp modelId="{E7606B4B-EFE0-4F37-AB03-BD53A8A40D87}">
      <dsp:nvSpPr>
        <dsp:cNvPr id="0" name=""/>
        <dsp:cNvSpPr/>
      </dsp:nvSpPr>
      <dsp:spPr>
        <a:xfrm>
          <a:off x="552977" y="757133"/>
          <a:ext cx="4504270" cy="4504270"/>
        </a:xfrm>
        <a:custGeom>
          <a:avLst/>
          <a:gdLst/>
          <a:ahLst/>
          <a:cxnLst/>
          <a:rect l="0" t="0" r="0" b="0"/>
          <a:pathLst>
            <a:path>
              <a:moveTo>
                <a:pt x="662135" y="3847131"/>
              </a:moveTo>
              <a:arcTo wR="2252135" hR="2252135" stAng="8094606" swAng="1286490"/>
            </a:path>
          </a:pathLst>
        </a:custGeom>
        <a:noFill/>
        <a:ln w="6350" cap="flat" cmpd="sng" algn="ctr">
          <a:solidFill>
            <a:schemeClr val="accent2">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E85100F1-C4D5-4085-AF48-003E74779551}">
      <dsp:nvSpPr>
        <dsp:cNvPr id="0" name=""/>
        <dsp:cNvSpPr/>
      </dsp:nvSpPr>
      <dsp:spPr>
        <a:xfrm>
          <a:off x="2673" y="3116015"/>
          <a:ext cx="1213539" cy="788800"/>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latin typeface="Times New Roman" panose="02020603050405020304" pitchFamily="18" charset="0"/>
              <a:cs typeface="Times New Roman" panose="02020603050405020304" pitchFamily="18" charset="0"/>
            </a:rPr>
            <a:t>Context - kontekst uzupełnia treść</a:t>
          </a:r>
        </a:p>
      </dsp:txBody>
      <dsp:txXfrm>
        <a:off x="41179" y="3154521"/>
        <a:ext cx="1136527" cy="711788"/>
      </dsp:txXfrm>
    </dsp:sp>
    <dsp:sp modelId="{DBD0B51F-DBF3-4828-B279-25DE6C7AA170}">
      <dsp:nvSpPr>
        <dsp:cNvPr id="0" name=""/>
        <dsp:cNvSpPr/>
      </dsp:nvSpPr>
      <dsp:spPr>
        <a:xfrm>
          <a:off x="553408" y="766644"/>
          <a:ext cx="4504270" cy="4504270"/>
        </a:xfrm>
        <a:custGeom>
          <a:avLst/>
          <a:gdLst/>
          <a:ahLst/>
          <a:cxnLst/>
          <a:rect l="0" t="0" r="0" b="0"/>
          <a:pathLst>
            <a:path>
              <a:moveTo>
                <a:pt x="1639" y="2338046"/>
              </a:moveTo>
              <a:arcTo wR="2252135" hR="2252135" stAng="10668830" swAng="1714250"/>
            </a:path>
          </a:pathLst>
        </a:custGeom>
        <a:noFill/>
        <a:ln w="6350" cap="flat" cmpd="sng" algn="ctr">
          <a:solidFill>
            <a:schemeClr val="accent2">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81EE0FD2-F57F-41C1-839B-EFD7698E23DB}">
      <dsp:nvSpPr>
        <dsp:cNvPr id="0" name=""/>
        <dsp:cNvSpPr/>
      </dsp:nvSpPr>
      <dsp:spPr>
        <a:xfrm>
          <a:off x="436869" y="1218999"/>
          <a:ext cx="1213539" cy="788800"/>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latin typeface="Times New Roman" panose="02020603050405020304" pitchFamily="18" charset="0"/>
              <a:cs typeface="Times New Roman" panose="02020603050405020304" pitchFamily="18" charset="0"/>
            </a:rPr>
            <a:t>Clarity - używanie jasnych zwrotów i krótkich zdań</a:t>
          </a:r>
        </a:p>
      </dsp:txBody>
      <dsp:txXfrm>
        <a:off x="475375" y="1257505"/>
        <a:ext cx="1136527" cy="711788"/>
      </dsp:txXfrm>
    </dsp:sp>
    <dsp:sp modelId="{17EA07F6-69B3-45CE-911F-85FD89BB8E60}">
      <dsp:nvSpPr>
        <dsp:cNvPr id="0" name=""/>
        <dsp:cNvSpPr/>
      </dsp:nvSpPr>
      <dsp:spPr>
        <a:xfrm>
          <a:off x="565128" y="753697"/>
          <a:ext cx="4504270" cy="4504270"/>
        </a:xfrm>
        <a:custGeom>
          <a:avLst/>
          <a:gdLst/>
          <a:ahLst/>
          <a:cxnLst/>
          <a:rect l="0" t="0" r="0" b="0"/>
          <a:pathLst>
            <a:path>
              <a:moveTo>
                <a:pt x="887934" y="460189"/>
              </a:moveTo>
              <a:arcTo wR="2252135" hR="2252135" stAng="13963088" swAng="1267002"/>
            </a:path>
          </a:pathLst>
        </a:custGeom>
        <a:noFill/>
        <a:ln w="6350" cap="flat" cmpd="sng" algn="ctr">
          <a:solidFill>
            <a:schemeClr val="accent2">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93A211-36B6-46FA-A150-E743357D9DF7}">
      <dsp:nvSpPr>
        <dsp:cNvPr id="0" name=""/>
        <dsp:cNvSpPr/>
      </dsp:nvSpPr>
      <dsp:spPr>
        <a:xfrm>
          <a:off x="228608" y="717"/>
          <a:ext cx="5457808" cy="3198965"/>
        </a:xfrm>
        <a:prstGeom prst="rect">
          <a:avLst/>
        </a:prstGeom>
        <a:solidFill>
          <a:schemeClr val="lt1">
            <a:hueOff val="0"/>
            <a:satOff val="0"/>
            <a:lumOff val="0"/>
            <a:alphaOff val="0"/>
          </a:schemeClr>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pl-PL" sz="1600" kern="1200">
              <a:latin typeface="Times New Roman" pitchFamily="18" charset="0"/>
              <a:cs typeface="Times New Roman" pitchFamily="18" charset="0"/>
            </a:rPr>
            <a:t>Suwałki kojarzą mi się  z najpiękniejszym miastem regionu, który zwany jest "Suwalszczyzna kraina jak baśń", ale przede wszystkim kojarzą mi się z centrum życia kulturalnego Suwalszczyzny, gdzie każdy znajdzie coś dla siebie, tj. moc atrakcji i przyjazną atmosferę. Rokrocznie organizowany jest Blues Festival, który (..) gromadzi wielkie rzesze fanów z Polski, Europy, jak i też z całego świata. Wielkie gwiazdy, wielkie wydarzenie, które jest znane i cenione w całej Polsce i na świecie. To już po prostu marka, którą naprawdę wiele osób zna. Suwałki też kojarzą mi się z Suwalskim Centrum Kultury (...).</a:t>
          </a:r>
        </a:p>
        <a:p>
          <a:pPr lvl="0" algn="ctr" defTabSz="711200">
            <a:lnSpc>
              <a:spcPct val="90000"/>
            </a:lnSpc>
            <a:spcBef>
              <a:spcPct val="0"/>
            </a:spcBef>
            <a:spcAft>
              <a:spcPct val="35000"/>
            </a:spcAft>
          </a:pPr>
          <a:endParaRPr lang="pl-PL" sz="1600" kern="1200">
            <a:latin typeface="Times New Roman" pitchFamily="18" charset="0"/>
            <a:cs typeface="Times New Roman" pitchFamily="18" charset="0"/>
          </a:endParaRPr>
        </a:p>
        <a:p>
          <a:pPr lvl="0" algn="ctr" defTabSz="711200">
            <a:lnSpc>
              <a:spcPct val="90000"/>
            </a:lnSpc>
            <a:spcBef>
              <a:spcPct val="0"/>
            </a:spcBef>
            <a:spcAft>
              <a:spcPct val="35000"/>
            </a:spcAft>
          </a:pPr>
          <a:r>
            <a:rPr lang="pl-PL" sz="1600" kern="1200">
              <a:latin typeface="Times New Roman" pitchFamily="18" charset="0"/>
              <a:cs typeface="Times New Roman" pitchFamily="18" charset="0"/>
            </a:rPr>
            <a:t>Źródło: Badanie IDI</a:t>
          </a:r>
        </a:p>
      </dsp:txBody>
      <dsp:txXfrm>
        <a:off x="228608" y="717"/>
        <a:ext cx="5457808" cy="319896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93A211-36B6-46FA-A150-E743357D9DF7}">
      <dsp:nvSpPr>
        <dsp:cNvPr id="0" name=""/>
        <dsp:cNvSpPr/>
      </dsp:nvSpPr>
      <dsp:spPr>
        <a:xfrm>
          <a:off x="238114" y="855"/>
          <a:ext cx="5286395" cy="3322513"/>
        </a:xfrm>
        <a:prstGeom prst="rect">
          <a:avLst/>
        </a:prstGeom>
        <a:solidFill>
          <a:schemeClr val="lt1">
            <a:hueOff val="0"/>
            <a:satOff val="0"/>
            <a:lumOff val="0"/>
            <a:alphaOff val="0"/>
          </a:schemeClr>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pl-PL" sz="1600" kern="1200">
              <a:latin typeface="Times New Roman" pitchFamily="18" charset="0"/>
              <a:cs typeface="Times New Roman" pitchFamily="18" charset="0"/>
            </a:rPr>
            <a:t>Przede wszystkim, to że jest to miasto transgraniczne. Nie ma takiego drugiego miasta w Polsce skąd byłoby blisko do Wilna,  Rygi czy Grodna. Kojarzy mi się z miejscami pięknymi turystycznie (...). W okolicach Suwałk można także wspaniale wypocząć (...), czy spędzić aktywnie czas (...). Odróżnia nas [Suwałki] też to, że jest to miejsce urodzenia wielu znanych Polaków [takich jak:] Maria Konopnicka (...) Alfred Wierusz-Kowalski (...). </a:t>
          </a:r>
        </a:p>
        <a:p>
          <a:pPr lvl="0" algn="ctr" defTabSz="711200">
            <a:lnSpc>
              <a:spcPct val="90000"/>
            </a:lnSpc>
            <a:spcBef>
              <a:spcPct val="0"/>
            </a:spcBef>
            <a:spcAft>
              <a:spcPct val="35000"/>
            </a:spcAft>
          </a:pPr>
          <a:endParaRPr lang="pl-PL" sz="1600" kern="1200">
            <a:latin typeface="Times New Roman" pitchFamily="18" charset="0"/>
            <a:cs typeface="Times New Roman" pitchFamily="18" charset="0"/>
          </a:endParaRPr>
        </a:p>
        <a:p>
          <a:pPr lvl="0" algn="ctr" defTabSz="711200">
            <a:lnSpc>
              <a:spcPct val="90000"/>
            </a:lnSpc>
            <a:spcBef>
              <a:spcPct val="0"/>
            </a:spcBef>
            <a:spcAft>
              <a:spcPct val="35000"/>
            </a:spcAft>
          </a:pPr>
          <a:r>
            <a:rPr lang="pl-PL" sz="1600" kern="1200">
              <a:latin typeface="Times New Roman" pitchFamily="18" charset="0"/>
              <a:cs typeface="Times New Roman" pitchFamily="18" charset="0"/>
            </a:rPr>
            <a:t>Źródło: Badanie IDI</a:t>
          </a:r>
        </a:p>
      </dsp:txBody>
      <dsp:txXfrm>
        <a:off x="238114" y="855"/>
        <a:ext cx="5286395" cy="332251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2">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798BF-3BD1-47E2-8F51-55F39A2A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14200</Words>
  <Characters>85205</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Gutta</dc:creator>
  <cp:keywords/>
  <dc:description/>
  <cp:lastModifiedBy>Tomasz Gutta</cp:lastModifiedBy>
  <cp:revision>4</cp:revision>
  <cp:lastPrinted>2015-11-18T12:05:00Z</cp:lastPrinted>
  <dcterms:created xsi:type="dcterms:W3CDTF">2015-12-09T08:37:00Z</dcterms:created>
  <dcterms:modified xsi:type="dcterms:W3CDTF">2015-12-09T09:12:00Z</dcterms:modified>
</cp:coreProperties>
</file>