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5B" w:rsidRDefault="00A428E9">
      <w:pPr>
        <w:rPr>
          <w:rFonts w:ascii="Times New Roman" w:hAnsi="Times New Roman"/>
          <w:b/>
          <w:sz w:val="24"/>
          <w:szCs w:val="24"/>
        </w:rPr>
      </w:pPr>
      <w:bookmarkStart w:id="0" w:name="_GoBack"/>
      <w:bookmarkEnd w:id="0"/>
      <w:r>
        <w:rPr>
          <w:rFonts w:ascii="Times New Roman" w:hAnsi="Times New Roman"/>
          <w:b/>
          <w:sz w:val="24"/>
          <w:szCs w:val="24"/>
        </w:rPr>
        <w:t xml:space="preserve">Zestawienie uwag do projektu </w:t>
      </w:r>
      <w:r w:rsidRPr="00611F93">
        <w:rPr>
          <w:rFonts w:ascii="Times New Roman" w:hAnsi="Times New Roman"/>
          <w:b/>
          <w:sz w:val="24"/>
          <w:szCs w:val="24"/>
        </w:rPr>
        <w:t>„</w:t>
      </w:r>
      <w:r>
        <w:rPr>
          <w:rFonts w:ascii="Times New Roman" w:hAnsi="Times New Roman"/>
          <w:b/>
          <w:sz w:val="24"/>
          <w:szCs w:val="24"/>
        </w:rPr>
        <w:t>Strategii Zrównoważonego rozwoju miasta Suwałki do roku 2020” zebranych podczas konsultacji społecznych.</w:t>
      </w:r>
    </w:p>
    <w:tbl>
      <w:tblPr>
        <w:tblStyle w:val="Tabela-Siatka"/>
        <w:tblW w:w="0" w:type="auto"/>
        <w:tblLook w:val="04A0" w:firstRow="1" w:lastRow="0" w:firstColumn="1" w:lastColumn="0" w:noHBand="0" w:noVBand="1"/>
      </w:tblPr>
      <w:tblGrid>
        <w:gridCol w:w="675"/>
        <w:gridCol w:w="3367"/>
        <w:gridCol w:w="2020"/>
        <w:gridCol w:w="2094"/>
        <w:gridCol w:w="2021"/>
        <w:gridCol w:w="2021"/>
        <w:gridCol w:w="2021"/>
      </w:tblGrid>
      <w:tr w:rsidR="00A070CC" w:rsidTr="00A070CC">
        <w:tc>
          <w:tcPr>
            <w:tcW w:w="675" w:type="dxa"/>
            <w:tcBorders>
              <w:bottom w:val="single" w:sz="4" w:space="0" w:color="auto"/>
            </w:tcBorders>
          </w:tcPr>
          <w:p w:rsidR="00A428E9" w:rsidRPr="00A428E9" w:rsidRDefault="00A428E9">
            <w:pPr>
              <w:rPr>
                <w:rFonts w:ascii="Times New Roman" w:hAnsi="Times New Roman" w:cs="Times New Roman"/>
                <w:b/>
                <w:sz w:val="20"/>
                <w:szCs w:val="20"/>
              </w:rPr>
            </w:pPr>
            <w:r w:rsidRPr="00A428E9">
              <w:rPr>
                <w:rFonts w:ascii="Times New Roman" w:hAnsi="Times New Roman" w:cs="Times New Roman"/>
                <w:b/>
                <w:sz w:val="20"/>
                <w:szCs w:val="20"/>
              </w:rPr>
              <w:t>L.p.</w:t>
            </w:r>
          </w:p>
        </w:tc>
        <w:tc>
          <w:tcPr>
            <w:tcW w:w="3367" w:type="dxa"/>
            <w:tcBorders>
              <w:bottom w:val="single" w:sz="4" w:space="0" w:color="auto"/>
            </w:tcBorders>
          </w:tcPr>
          <w:p w:rsidR="00A428E9" w:rsidRPr="00A428E9" w:rsidRDefault="00A428E9" w:rsidP="00A428E9">
            <w:pPr>
              <w:jc w:val="center"/>
              <w:rPr>
                <w:rFonts w:ascii="Times New Roman" w:hAnsi="Times New Roman"/>
                <w:b/>
                <w:smallCaps/>
                <w:sz w:val="20"/>
                <w:szCs w:val="20"/>
              </w:rPr>
            </w:pPr>
            <w:r w:rsidRPr="00A428E9">
              <w:rPr>
                <w:rFonts w:ascii="Times New Roman" w:hAnsi="Times New Roman"/>
                <w:b/>
                <w:smallCaps/>
                <w:sz w:val="20"/>
                <w:szCs w:val="20"/>
              </w:rPr>
              <w:t>część strategii, której dotyczy uwaga/wniosek</w:t>
            </w:r>
          </w:p>
          <w:p w:rsidR="00A428E9" w:rsidRPr="00A428E9" w:rsidRDefault="00A428E9" w:rsidP="00A428E9">
            <w:pPr>
              <w:jc w:val="center"/>
              <w:rPr>
                <w:sz w:val="20"/>
                <w:szCs w:val="20"/>
              </w:rPr>
            </w:pPr>
            <w:r w:rsidRPr="00A428E9">
              <w:rPr>
                <w:rFonts w:ascii="Times New Roman" w:hAnsi="Times New Roman"/>
                <w:smallCaps/>
                <w:sz w:val="20"/>
                <w:szCs w:val="20"/>
              </w:rPr>
              <w:t xml:space="preserve">(rozdział, podrozdział, punkt, </w:t>
            </w:r>
            <w:r w:rsidRPr="00A428E9">
              <w:rPr>
                <w:rFonts w:ascii="Times New Roman" w:hAnsi="Times New Roman"/>
                <w:smallCaps/>
                <w:sz w:val="20"/>
                <w:szCs w:val="20"/>
              </w:rPr>
              <w:br/>
              <w:t>nr strony)</w:t>
            </w:r>
          </w:p>
        </w:tc>
        <w:tc>
          <w:tcPr>
            <w:tcW w:w="2020" w:type="dxa"/>
            <w:tcBorders>
              <w:bottom w:val="single" w:sz="4" w:space="0" w:color="auto"/>
            </w:tcBorders>
          </w:tcPr>
          <w:p w:rsidR="00A428E9" w:rsidRPr="00A428E9" w:rsidRDefault="00A428E9" w:rsidP="00A428E9">
            <w:pPr>
              <w:jc w:val="center"/>
              <w:rPr>
                <w:sz w:val="20"/>
                <w:szCs w:val="20"/>
              </w:rPr>
            </w:pPr>
            <w:r w:rsidRPr="00A428E9">
              <w:rPr>
                <w:rFonts w:ascii="Times New Roman" w:hAnsi="Times New Roman"/>
                <w:b/>
                <w:smallCaps/>
                <w:sz w:val="20"/>
                <w:szCs w:val="20"/>
              </w:rPr>
              <w:t>zapis w strategii, którego dotyczy uwaga/wniosek</w:t>
            </w:r>
          </w:p>
        </w:tc>
        <w:tc>
          <w:tcPr>
            <w:tcW w:w="2094" w:type="dxa"/>
            <w:tcBorders>
              <w:bottom w:val="single" w:sz="4" w:space="0" w:color="auto"/>
            </w:tcBorders>
          </w:tcPr>
          <w:p w:rsidR="00A428E9" w:rsidRPr="00A428E9" w:rsidRDefault="00A428E9" w:rsidP="00A428E9">
            <w:pPr>
              <w:jc w:val="center"/>
              <w:rPr>
                <w:sz w:val="20"/>
                <w:szCs w:val="20"/>
              </w:rPr>
            </w:pPr>
            <w:r w:rsidRPr="00A428E9">
              <w:rPr>
                <w:rFonts w:ascii="Times New Roman" w:hAnsi="Times New Roman"/>
                <w:b/>
                <w:smallCaps/>
                <w:sz w:val="20"/>
                <w:szCs w:val="20"/>
              </w:rPr>
              <w:t>treść uwagi/wniosku lub proponowany zapis</w:t>
            </w:r>
          </w:p>
        </w:tc>
        <w:tc>
          <w:tcPr>
            <w:tcW w:w="2021" w:type="dxa"/>
            <w:tcBorders>
              <w:bottom w:val="single" w:sz="4" w:space="0" w:color="auto"/>
            </w:tcBorders>
          </w:tcPr>
          <w:p w:rsidR="00A428E9" w:rsidRPr="00A428E9" w:rsidRDefault="00A428E9" w:rsidP="00A428E9">
            <w:pPr>
              <w:jc w:val="center"/>
              <w:rPr>
                <w:sz w:val="20"/>
                <w:szCs w:val="20"/>
              </w:rPr>
            </w:pPr>
            <w:r w:rsidRPr="00A428E9">
              <w:rPr>
                <w:rFonts w:ascii="Times New Roman" w:hAnsi="Times New Roman"/>
                <w:b/>
                <w:smallCaps/>
                <w:sz w:val="20"/>
                <w:szCs w:val="20"/>
              </w:rPr>
              <w:t>uzasadnienie uwagi/wniosku lub proponowanego zapisu</w:t>
            </w:r>
          </w:p>
        </w:tc>
        <w:tc>
          <w:tcPr>
            <w:tcW w:w="2021" w:type="dxa"/>
            <w:tcBorders>
              <w:bottom w:val="single" w:sz="4" w:space="0" w:color="auto"/>
            </w:tcBorders>
          </w:tcPr>
          <w:p w:rsidR="00A428E9" w:rsidRPr="00A428E9" w:rsidRDefault="00A428E9">
            <w:pPr>
              <w:rPr>
                <w:rFonts w:ascii="Times New Roman" w:hAnsi="Times New Roman" w:cs="Times New Roman"/>
                <w:b/>
                <w:sz w:val="18"/>
                <w:szCs w:val="18"/>
              </w:rPr>
            </w:pPr>
            <w:r w:rsidRPr="00A428E9">
              <w:rPr>
                <w:rFonts w:ascii="Times New Roman" w:hAnsi="Times New Roman" w:cs="Times New Roman"/>
                <w:b/>
                <w:sz w:val="18"/>
                <w:szCs w:val="18"/>
              </w:rPr>
              <w:t>ROZSTRZYGNIĘCIE UWAGI</w:t>
            </w:r>
          </w:p>
        </w:tc>
        <w:tc>
          <w:tcPr>
            <w:tcW w:w="2021" w:type="dxa"/>
            <w:tcBorders>
              <w:bottom w:val="single" w:sz="4" w:space="0" w:color="auto"/>
            </w:tcBorders>
          </w:tcPr>
          <w:p w:rsidR="00A428E9" w:rsidRPr="00A428E9" w:rsidRDefault="00A428E9">
            <w:pPr>
              <w:rPr>
                <w:rFonts w:ascii="Times New Roman" w:hAnsi="Times New Roman" w:cs="Times New Roman"/>
                <w:b/>
                <w:sz w:val="18"/>
                <w:szCs w:val="18"/>
              </w:rPr>
            </w:pPr>
            <w:r w:rsidRPr="00A428E9">
              <w:rPr>
                <w:rFonts w:ascii="Times New Roman" w:hAnsi="Times New Roman" w:cs="Times New Roman"/>
                <w:b/>
                <w:sz w:val="18"/>
                <w:szCs w:val="18"/>
              </w:rPr>
              <w:t>UZASADNIENIE</w:t>
            </w:r>
          </w:p>
        </w:tc>
      </w:tr>
      <w:tr w:rsidR="00A070CC" w:rsidTr="00A070CC">
        <w:tc>
          <w:tcPr>
            <w:tcW w:w="14219" w:type="dxa"/>
            <w:gridSpan w:val="7"/>
            <w:shd w:val="pct20" w:color="auto" w:fill="auto"/>
          </w:tcPr>
          <w:p w:rsidR="00A070CC" w:rsidRPr="00A428E9" w:rsidRDefault="00A070CC" w:rsidP="00A070CC">
            <w:pPr>
              <w:jc w:val="center"/>
              <w:rPr>
                <w:rFonts w:ascii="Times New Roman" w:hAnsi="Times New Roman" w:cs="Times New Roman"/>
                <w:sz w:val="20"/>
                <w:szCs w:val="20"/>
              </w:rPr>
            </w:pPr>
            <w:r w:rsidRPr="00FE0B25">
              <w:rPr>
                <w:rFonts w:ascii="Times New Roman" w:hAnsi="Times New Roman"/>
                <w:b/>
                <w:sz w:val="24"/>
                <w:szCs w:val="24"/>
              </w:rPr>
              <w:t>Centrum Aktywności Społecznej PRYZMAT</w:t>
            </w:r>
          </w:p>
        </w:tc>
      </w:tr>
      <w:tr w:rsidR="00A070CC" w:rsidTr="00A070CC">
        <w:tc>
          <w:tcPr>
            <w:tcW w:w="675" w:type="dxa"/>
          </w:tcPr>
          <w:p w:rsidR="00A428E9" w:rsidRPr="00A428E9" w:rsidRDefault="00A428E9">
            <w:pPr>
              <w:rPr>
                <w:rFonts w:ascii="Times New Roman" w:hAnsi="Times New Roman" w:cs="Times New Roman"/>
                <w:sz w:val="20"/>
                <w:szCs w:val="20"/>
              </w:rPr>
            </w:pPr>
            <w:r w:rsidRPr="00A428E9">
              <w:rPr>
                <w:rFonts w:ascii="Times New Roman" w:hAnsi="Times New Roman" w:cs="Times New Roman"/>
                <w:sz w:val="20"/>
                <w:szCs w:val="20"/>
              </w:rPr>
              <w:t>1.</w:t>
            </w:r>
          </w:p>
        </w:tc>
        <w:tc>
          <w:tcPr>
            <w:tcW w:w="3367" w:type="dxa"/>
          </w:tcPr>
          <w:p w:rsidR="00A428E9" w:rsidRPr="00E96686" w:rsidRDefault="00A428E9" w:rsidP="00A428E9">
            <w:pPr>
              <w:autoSpaceDE w:val="0"/>
              <w:autoSpaceDN w:val="0"/>
              <w:adjustRightInd w:val="0"/>
              <w:rPr>
                <w:rFonts w:ascii="Times New Roman" w:hAnsi="Times New Roman"/>
                <w:sz w:val="20"/>
                <w:szCs w:val="20"/>
              </w:rPr>
            </w:pPr>
            <w:r w:rsidRPr="00E96686">
              <w:rPr>
                <w:rFonts w:ascii="Times New Roman" w:hAnsi="Times New Roman"/>
                <w:sz w:val="20"/>
                <w:szCs w:val="20"/>
              </w:rPr>
              <w:t>6.6. CEL STRATEGICZNY</w:t>
            </w:r>
            <w:r>
              <w:rPr>
                <w:rFonts w:ascii="Times New Roman" w:hAnsi="Times New Roman"/>
                <w:sz w:val="20"/>
                <w:szCs w:val="20"/>
              </w:rPr>
              <w:t xml:space="preserve"> 5. WZROST ZNACZENIA WSPÓŁPRACY </w:t>
            </w:r>
            <w:r w:rsidRPr="00E96686">
              <w:rPr>
                <w:rFonts w:ascii="Times New Roman" w:hAnsi="Times New Roman"/>
                <w:sz w:val="20"/>
                <w:szCs w:val="20"/>
              </w:rPr>
              <w:t>W PROCESACH ROZWOJOWYCH</w:t>
            </w:r>
          </w:p>
          <w:p w:rsidR="00A428E9" w:rsidRPr="00E96686" w:rsidRDefault="00A428E9" w:rsidP="00A428E9">
            <w:pPr>
              <w:rPr>
                <w:rFonts w:ascii="Times New Roman" w:hAnsi="Times New Roman"/>
                <w:sz w:val="20"/>
                <w:szCs w:val="20"/>
              </w:rPr>
            </w:pPr>
            <w:r w:rsidRPr="00E96686">
              <w:rPr>
                <w:rFonts w:ascii="Times New Roman" w:hAnsi="Times New Roman"/>
                <w:sz w:val="20"/>
                <w:szCs w:val="20"/>
              </w:rPr>
              <w:t>CEL OPERACYJNY 5.1. ROZWIJANIE TOŻSAMOŚCI LOKALNEJ</w:t>
            </w:r>
          </w:p>
          <w:p w:rsidR="00A428E9" w:rsidRPr="00A428E9" w:rsidRDefault="00A428E9" w:rsidP="00A428E9">
            <w:pPr>
              <w:rPr>
                <w:rFonts w:ascii="Times New Roman" w:hAnsi="Times New Roman" w:cs="Times New Roman"/>
                <w:sz w:val="20"/>
                <w:szCs w:val="20"/>
              </w:rPr>
            </w:pPr>
            <w:r w:rsidRPr="00E96686">
              <w:rPr>
                <w:rFonts w:ascii="Times New Roman" w:hAnsi="Times New Roman"/>
                <w:sz w:val="20"/>
                <w:szCs w:val="20"/>
              </w:rPr>
              <w:t>s. 60</w:t>
            </w:r>
          </w:p>
        </w:tc>
        <w:tc>
          <w:tcPr>
            <w:tcW w:w="2020" w:type="dxa"/>
          </w:tcPr>
          <w:p w:rsidR="00A428E9" w:rsidRPr="00E96686" w:rsidRDefault="00A428E9" w:rsidP="00A428E9">
            <w:pPr>
              <w:rPr>
                <w:rFonts w:ascii="Times New Roman" w:hAnsi="Times New Roman"/>
                <w:sz w:val="20"/>
                <w:szCs w:val="20"/>
              </w:rPr>
            </w:pPr>
            <w:r w:rsidRPr="00E96686">
              <w:rPr>
                <w:rFonts w:ascii="Times New Roman" w:hAnsi="Times New Roman"/>
                <w:sz w:val="20"/>
                <w:szCs w:val="20"/>
              </w:rPr>
              <w:t>CEL OPERACYJNY 5.1. ROZWIJANIE TOŻSAMOŚCI LOKALNEJ</w:t>
            </w:r>
          </w:p>
          <w:p w:rsidR="00A428E9" w:rsidRPr="00A428E9" w:rsidRDefault="00A428E9">
            <w:pPr>
              <w:rPr>
                <w:rFonts w:ascii="Times New Roman" w:hAnsi="Times New Roman" w:cs="Times New Roman"/>
                <w:sz w:val="20"/>
                <w:szCs w:val="20"/>
              </w:rPr>
            </w:pPr>
          </w:p>
        </w:tc>
        <w:tc>
          <w:tcPr>
            <w:tcW w:w="2094" w:type="dxa"/>
          </w:tcPr>
          <w:p w:rsidR="00A428E9" w:rsidRPr="00E96686" w:rsidRDefault="00A428E9" w:rsidP="00A428E9">
            <w:pPr>
              <w:rPr>
                <w:rFonts w:ascii="Times New Roman" w:hAnsi="Times New Roman"/>
                <w:sz w:val="20"/>
                <w:szCs w:val="20"/>
              </w:rPr>
            </w:pPr>
            <w:r w:rsidRPr="00E96686">
              <w:rPr>
                <w:rFonts w:ascii="Times New Roman" w:hAnsi="Times New Roman"/>
                <w:sz w:val="20"/>
                <w:szCs w:val="20"/>
              </w:rPr>
              <w:t xml:space="preserve">CEL OPERACYJNY 5.1. ROZWIJANIE </w:t>
            </w:r>
            <w:r w:rsidRPr="00E96686">
              <w:rPr>
                <w:rFonts w:ascii="Times New Roman" w:hAnsi="Times New Roman"/>
                <w:b/>
                <w:bCs/>
                <w:sz w:val="20"/>
                <w:szCs w:val="20"/>
              </w:rPr>
              <w:t>AKTYWNOŚCI I</w:t>
            </w:r>
            <w:r w:rsidRPr="00E96686">
              <w:rPr>
                <w:rFonts w:ascii="Times New Roman" w:hAnsi="Times New Roman"/>
                <w:sz w:val="20"/>
                <w:szCs w:val="20"/>
              </w:rPr>
              <w:t xml:space="preserve"> TOŻSAMOŚCI LOKALNEJ</w:t>
            </w:r>
          </w:p>
          <w:p w:rsidR="00A428E9" w:rsidRPr="00A428E9" w:rsidRDefault="00A428E9">
            <w:pPr>
              <w:rPr>
                <w:rFonts w:ascii="Times New Roman" w:hAnsi="Times New Roman" w:cs="Times New Roman"/>
                <w:sz w:val="20"/>
                <w:szCs w:val="20"/>
              </w:rPr>
            </w:pPr>
          </w:p>
        </w:tc>
        <w:tc>
          <w:tcPr>
            <w:tcW w:w="2021" w:type="dxa"/>
          </w:tcPr>
          <w:p w:rsidR="00A428E9" w:rsidRDefault="00A428E9" w:rsidP="00A428E9">
            <w:pPr>
              <w:rPr>
                <w:rFonts w:ascii="Times New Roman" w:hAnsi="Times New Roman"/>
                <w:sz w:val="20"/>
                <w:szCs w:val="20"/>
              </w:rPr>
            </w:pPr>
            <w:r w:rsidRPr="00E96686">
              <w:rPr>
                <w:rFonts w:ascii="Times New Roman" w:hAnsi="Times New Roman"/>
                <w:sz w:val="20"/>
                <w:szCs w:val="20"/>
              </w:rPr>
              <w:t xml:space="preserve">Uzupełnienie tytułu celu o słowa „i aktywności”, </w:t>
            </w:r>
            <w:r>
              <w:rPr>
                <w:rFonts w:ascii="Times New Roman" w:hAnsi="Times New Roman"/>
                <w:sz w:val="20"/>
                <w:szCs w:val="20"/>
              </w:rPr>
              <w:br/>
            </w:r>
            <w:r w:rsidRPr="00E96686">
              <w:rPr>
                <w:rFonts w:ascii="Times New Roman" w:hAnsi="Times New Roman"/>
                <w:sz w:val="20"/>
                <w:szCs w:val="20"/>
              </w:rPr>
              <w:t>z uwagi na to, iż 3 z 4 wskazanych kierunków działań, bezpośrednio odnoszą się rozwijania i animowania społecznej aktywności oraz odpowiedzialności mieszkańców i organizacji pozarządowych. Także wstęp do tego celu odnosi się bezpośrednio do aktywności. Tym samym warto uzupełnić wskazany cel o aktywność. Dlatego warto jest w samym celu odnieść się do konieczności odradzania się aktywności środowisk lokalnych i wspierania działań takich społeczności..</w:t>
            </w:r>
          </w:p>
          <w:p w:rsidR="00A428E9" w:rsidRPr="00A428E9" w:rsidRDefault="00A428E9">
            <w:pPr>
              <w:rPr>
                <w:rFonts w:ascii="Times New Roman" w:hAnsi="Times New Roman" w:cs="Times New Roman"/>
                <w:sz w:val="20"/>
                <w:szCs w:val="20"/>
              </w:rPr>
            </w:pPr>
          </w:p>
        </w:tc>
        <w:tc>
          <w:tcPr>
            <w:tcW w:w="2021" w:type="dxa"/>
          </w:tcPr>
          <w:p w:rsidR="00A428E9" w:rsidRPr="00A428E9" w:rsidRDefault="00A428E9">
            <w:pPr>
              <w:rPr>
                <w:rFonts w:ascii="Times New Roman" w:hAnsi="Times New Roman" w:cs="Times New Roman"/>
                <w:sz w:val="20"/>
                <w:szCs w:val="20"/>
              </w:rPr>
            </w:pPr>
            <w:r>
              <w:rPr>
                <w:rFonts w:ascii="Times New Roman" w:hAnsi="Times New Roman" w:cs="Times New Roman"/>
                <w:sz w:val="20"/>
                <w:szCs w:val="20"/>
              </w:rPr>
              <w:lastRenderedPageBreak/>
              <w:t>Uwzględniona</w:t>
            </w:r>
          </w:p>
        </w:tc>
        <w:tc>
          <w:tcPr>
            <w:tcW w:w="2021" w:type="dxa"/>
          </w:tcPr>
          <w:p w:rsidR="00A428E9" w:rsidRPr="00A428E9" w:rsidRDefault="00A428E9">
            <w:pPr>
              <w:rPr>
                <w:rFonts w:ascii="Times New Roman" w:hAnsi="Times New Roman" w:cs="Times New Roman"/>
                <w:sz w:val="20"/>
                <w:szCs w:val="20"/>
              </w:rPr>
            </w:pPr>
          </w:p>
        </w:tc>
      </w:tr>
      <w:tr w:rsidR="00941D66" w:rsidTr="00A070CC">
        <w:tc>
          <w:tcPr>
            <w:tcW w:w="675" w:type="dxa"/>
          </w:tcPr>
          <w:p w:rsidR="00941D66" w:rsidRPr="00A428E9" w:rsidRDefault="00941D66">
            <w:pPr>
              <w:rPr>
                <w:rFonts w:ascii="Times New Roman" w:hAnsi="Times New Roman" w:cs="Times New Roman"/>
                <w:sz w:val="20"/>
                <w:szCs w:val="20"/>
              </w:rPr>
            </w:pPr>
            <w:r w:rsidRPr="00A428E9">
              <w:rPr>
                <w:rFonts w:ascii="Times New Roman" w:hAnsi="Times New Roman" w:cs="Times New Roman"/>
                <w:sz w:val="20"/>
                <w:szCs w:val="20"/>
              </w:rPr>
              <w:lastRenderedPageBreak/>
              <w:t>2.</w:t>
            </w:r>
          </w:p>
        </w:tc>
        <w:tc>
          <w:tcPr>
            <w:tcW w:w="3367" w:type="dxa"/>
          </w:tcPr>
          <w:p w:rsidR="00941D66" w:rsidRPr="00135FD8" w:rsidRDefault="00941D66" w:rsidP="00A428E9">
            <w:pPr>
              <w:rPr>
                <w:rFonts w:ascii="Times New Roman" w:hAnsi="Times New Roman"/>
                <w:sz w:val="20"/>
                <w:szCs w:val="20"/>
              </w:rPr>
            </w:pPr>
            <w:r w:rsidRPr="00135FD8">
              <w:rPr>
                <w:rFonts w:ascii="Times New Roman" w:hAnsi="Times New Roman"/>
                <w:sz w:val="20"/>
                <w:szCs w:val="20"/>
              </w:rPr>
              <w:t xml:space="preserve">CEL OPERACYJNY 2.5. ROZWÓJ BAZY </w:t>
            </w:r>
            <w:r>
              <w:rPr>
                <w:rFonts w:ascii="Times New Roman" w:hAnsi="Times New Roman"/>
                <w:sz w:val="20"/>
                <w:szCs w:val="20"/>
              </w:rPr>
              <w:br/>
            </w:r>
            <w:r w:rsidRPr="00135FD8">
              <w:rPr>
                <w:rFonts w:ascii="Times New Roman" w:hAnsi="Times New Roman"/>
                <w:sz w:val="20"/>
                <w:szCs w:val="20"/>
              </w:rPr>
              <w:t xml:space="preserve">I PODNIESIENIE JAKOŚCI DZIAŁAŃ </w:t>
            </w:r>
          </w:p>
          <w:p w:rsidR="00941D66" w:rsidRPr="00135FD8" w:rsidRDefault="00941D66" w:rsidP="00A428E9">
            <w:pPr>
              <w:rPr>
                <w:rFonts w:ascii="Times New Roman" w:hAnsi="Times New Roman"/>
                <w:sz w:val="20"/>
                <w:szCs w:val="20"/>
              </w:rPr>
            </w:pPr>
            <w:r w:rsidRPr="00135FD8">
              <w:rPr>
                <w:rFonts w:ascii="Times New Roman" w:hAnsi="Times New Roman"/>
                <w:sz w:val="20"/>
                <w:szCs w:val="20"/>
              </w:rPr>
              <w:t xml:space="preserve">ZABEZPIECZENIA SOCJALNEGO I ZDROWOTNEGO </w:t>
            </w:r>
          </w:p>
          <w:p w:rsidR="00941D66" w:rsidRPr="00A428E9" w:rsidRDefault="00941D66" w:rsidP="00A428E9">
            <w:pPr>
              <w:rPr>
                <w:rFonts w:ascii="Times New Roman" w:hAnsi="Times New Roman" w:cs="Times New Roman"/>
                <w:sz w:val="20"/>
                <w:szCs w:val="20"/>
              </w:rPr>
            </w:pPr>
            <w:r w:rsidRPr="00135FD8">
              <w:rPr>
                <w:rFonts w:ascii="Times New Roman" w:hAnsi="Times New Roman"/>
                <w:sz w:val="20"/>
                <w:szCs w:val="20"/>
              </w:rPr>
              <w:t>s. 53</w:t>
            </w:r>
          </w:p>
        </w:tc>
        <w:tc>
          <w:tcPr>
            <w:tcW w:w="2020" w:type="dxa"/>
          </w:tcPr>
          <w:p w:rsidR="00941D66" w:rsidRPr="00A428E9" w:rsidRDefault="00941D66">
            <w:pPr>
              <w:rPr>
                <w:rFonts w:ascii="Times New Roman" w:hAnsi="Times New Roman" w:cs="Times New Roman"/>
                <w:sz w:val="20"/>
                <w:szCs w:val="20"/>
              </w:rPr>
            </w:pPr>
            <w:r w:rsidRPr="00135FD8">
              <w:rPr>
                <w:rFonts w:ascii="Times New Roman" w:hAnsi="Times New Roman"/>
                <w:sz w:val="20"/>
                <w:szCs w:val="20"/>
              </w:rPr>
              <w:t>CEL OPERACYJNY 2.5. ROZWÓJ BAZY I PODNIESIENIE JAKOŚCI DZIAŁAŃ ZABEZPIECZENIA SOCJALNEGO I ZDROWOTNEGO</w:t>
            </w:r>
          </w:p>
        </w:tc>
        <w:tc>
          <w:tcPr>
            <w:tcW w:w="2094" w:type="dxa"/>
          </w:tcPr>
          <w:p w:rsidR="00941D66" w:rsidRPr="00135FD8" w:rsidRDefault="00941D66" w:rsidP="00A428E9">
            <w:pPr>
              <w:autoSpaceDE w:val="0"/>
              <w:autoSpaceDN w:val="0"/>
              <w:adjustRightInd w:val="0"/>
              <w:rPr>
                <w:rFonts w:ascii="Times New Roman" w:hAnsi="Times New Roman"/>
                <w:sz w:val="20"/>
                <w:szCs w:val="20"/>
              </w:rPr>
            </w:pPr>
            <w:r w:rsidRPr="00135FD8">
              <w:rPr>
                <w:rFonts w:ascii="Times New Roman" w:hAnsi="Times New Roman"/>
                <w:sz w:val="20"/>
                <w:szCs w:val="20"/>
              </w:rPr>
              <w:t>W ramach tego celu operacyjnego przewidywane są następujące kierunki działań:</w:t>
            </w:r>
          </w:p>
          <w:p w:rsidR="00941D66" w:rsidRPr="00135FD8" w:rsidRDefault="00941D66" w:rsidP="00A428E9">
            <w:pPr>
              <w:autoSpaceDE w:val="0"/>
              <w:autoSpaceDN w:val="0"/>
              <w:adjustRightInd w:val="0"/>
              <w:rPr>
                <w:rFonts w:ascii="Times New Roman" w:hAnsi="Times New Roman"/>
                <w:sz w:val="20"/>
                <w:szCs w:val="20"/>
              </w:rPr>
            </w:pPr>
            <w:r w:rsidRPr="00135FD8">
              <w:rPr>
                <w:rFonts w:ascii="Times New Roman" w:hAnsi="Times New Roman"/>
                <w:sz w:val="20"/>
                <w:szCs w:val="20"/>
              </w:rPr>
              <w:t>…..</w:t>
            </w:r>
          </w:p>
          <w:p w:rsidR="00941D66" w:rsidRPr="00135FD8" w:rsidRDefault="00941D66" w:rsidP="00A428E9">
            <w:pPr>
              <w:autoSpaceDE w:val="0"/>
              <w:autoSpaceDN w:val="0"/>
              <w:adjustRightInd w:val="0"/>
              <w:rPr>
                <w:rFonts w:ascii="Times New Roman" w:hAnsi="Times New Roman"/>
                <w:sz w:val="20"/>
                <w:szCs w:val="20"/>
              </w:rPr>
            </w:pPr>
            <w:r w:rsidRPr="00135FD8">
              <w:rPr>
                <w:rFonts w:ascii="Times New Roman" w:hAnsi="Times New Roman"/>
                <w:sz w:val="20"/>
                <w:szCs w:val="20"/>
              </w:rPr>
              <w:t>….</w:t>
            </w:r>
          </w:p>
          <w:p w:rsidR="00941D66" w:rsidRPr="00135FD8" w:rsidRDefault="00941D66" w:rsidP="00A428E9">
            <w:pPr>
              <w:autoSpaceDE w:val="0"/>
              <w:autoSpaceDN w:val="0"/>
              <w:adjustRightInd w:val="0"/>
              <w:rPr>
                <w:rFonts w:ascii="Times New Roman" w:hAnsi="Times New Roman"/>
                <w:b/>
                <w:bCs/>
                <w:sz w:val="20"/>
                <w:szCs w:val="20"/>
              </w:rPr>
            </w:pPr>
            <w:r w:rsidRPr="00135FD8">
              <w:rPr>
                <w:rFonts w:ascii="Times New Roman" w:hAnsi="Times New Roman"/>
                <w:b/>
                <w:bCs/>
                <w:sz w:val="20"/>
                <w:szCs w:val="20"/>
              </w:rPr>
              <w:t>Zwiększenie efektywności działania pomocy społecznej</w:t>
            </w:r>
          </w:p>
          <w:p w:rsidR="00941D66" w:rsidRPr="00135FD8" w:rsidRDefault="00941D66" w:rsidP="00A428E9">
            <w:pPr>
              <w:autoSpaceDE w:val="0"/>
              <w:autoSpaceDN w:val="0"/>
              <w:adjustRightInd w:val="0"/>
              <w:rPr>
                <w:rFonts w:ascii="Times New Roman" w:hAnsi="Times New Roman"/>
                <w:sz w:val="20"/>
                <w:szCs w:val="20"/>
              </w:rPr>
            </w:pPr>
            <w:r w:rsidRPr="00135FD8">
              <w:rPr>
                <w:rFonts w:ascii="Times New Roman" w:hAnsi="Times New Roman"/>
                <w:sz w:val="20"/>
                <w:szCs w:val="20"/>
              </w:rPr>
              <w:t>Działania z zakresu szeroko pojętej pomocy społecznej, oprócz ich</w:t>
            </w:r>
          </w:p>
          <w:p w:rsidR="00941D66" w:rsidRPr="00135FD8" w:rsidRDefault="00941D66" w:rsidP="00A428E9">
            <w:pPr>
              <w:autoSpaceDE w:val="0"/>
              <w:autoSpaceDN w:val="0"/>
              <w:adjustRightInd w:val="0"/>
              <w:rPr>
                <w:rFonts w:ascii="Times New Roman" w:hAnsi="Times New Roman"/>
                <w:sz w:val="20"/>
                <w:szCs w:val="20"/>
              </w:rPr>
            </w:pPr>
            <w:r w:rsidRPr="00135FD8">
              <w:rPr>
                <w:rFonts w:ascii="Times New Roman" w:hAnsi="Times New Roman"/>
                <w:sz w:val="20"/>
                <w:szCs w:val="20"/>
              </w:rPr>
              <w:t>kontynuacji realizowanej przez instytucje sektora publicznego,</w:t>
            </w:r>
          </w:p>
          <w:p w:rsidR="00941D66" w:rsidRPr="00135FD8" w:rsidRDefault="00941D66" w:rsidP="00A428E9">
            <w:pPr>
              <w:autoSpaceDE w:val="0"/>
              <w:autoSpaceDN w:val="0"/>
              <w:adjustRightInd w:val="0"/>
              <w:rPr>
                <w:rFonts w:ascii="Times New Roman" w:hAnsi="Times New Roman"/>
                <w:sz w:val="20"/>
                <w:szCs w:val="20"/>
              </w:rPr>
            </w:pPr>
            <w:r w:rsidRPr="00135FD8">
              <w:rPr>
                <w:rFonts w:ascii="Times New Roman" w:hAnsi="Times New Roman"/>
                <w:sz w:val="20"/>
                <w:szCs w:val="20"/>
              </w:rPr>
              <w:t>sukcesywnie powinny być przejmowane przez wyspecjalizowane</w:t>
            </w:r>
          </w:p>
          <w:p w:rsidR="00941D66" w:rsidRPr="00A428E9" w:rsidRDefault="00941D66" w:rsidP="00A428E9">
            <w:pPr>
              <w:rPr>
                <w:rFonts w:ascii="Times New Roman" w:hAnsi="Times New Roman" w:cs="Times New Roman"/>
                <w:sz w:val="20"/>
                <w:szCs w:val="20"/>
              </w:rPr>
            </w:pPr>
            <w:r w:rsidRPr="00135FD8">
              <w:rPr>
                <w:rFonts w:ascii="Times New Roman" w:hAnsi="Times New Roman"/>
                <w:sz w:val="20"/>
                <w:szCs w:val="20"/>
              </w:rPr>
              <w:t>organizacje pozarządowe.</w:t>
            </w:r>
          </w:p>
        </w:tc>
        <w:tc>
          <w:tcPr>
            <w:tcW w:w="2021" w:type="dxa"/>
          </w:tcPr>
          <w:p w:rsidR="00941D66" w:rsidRDefault="00941D66" w:rsidP="00A428E9">
            <w:pPr>
              <w:rPr>
                <w:rFonts w:ascii="Times New Roman" w:hAnsi="Times New Roman"/>
                <w:sz w:val="20"/>
                <w:szCs w:val="20"/>
              </w:rPr>
            </w:pPr>
            <w:r w:rsidRPr="007878B5">
              <w:rPr>
                <w:rFonts w:ascii="Times New Roman" w:hAnsi="Times New Roman"/>
                <w:sz w:val="20"/>
                <w:szCs w:val="20"/>
              </w:rPr>
              <w:t>Dodanie nowych 3 zadań w tym obszarze</w:t>
            </w:r>
            <w:r>
              <w:rPr>
                <w:rFonts w:ascii="Times New Roman" w:hAnsi="Times New Roman"/>
                <w:sz w:val="20"/>
                <w:szCs w:val="20"/>
              </w:rPr>
              <w:t xml:space="preserve">, z uwagi na brak odniesień do ważnych  punktu zobowiązań ustawowych zadań samorządu na poziomie miasta na prawach powiatu. </w:t>
            </w:r>
            <w:r w:rsidRPr="007878B5">
              <w:rPr>
                <w:rFonts w:ascii="Times New Roman" w:hAnsi="Times New Roman"/>
                <w:sz w:val="20"/>
                <w:szCs w:val="20"/>
              </w:rPr>
              <w:t xml:space="preserve"> Integracja społeczna jest podstawową składową w procesie kształtowania społeczeństwa obywatelskiego. Należy zwrócić uwagę na wrażliwość społeczną ukierunkowaną</w:t>
            </w:r>
            <w:r>
              <w:rPr>
                <w:rFonts w:ascii="Times New Roman" w:hAnsi="Times New Roman"/>
                <w:sz w:val="20"/>
                <w:szCs w:val="20"/>
              </w:rPr>
              <w:t xml:space="preserve"> </w:t>
            </w:r>
            <w:r w:rsidRPr="007878B5">
              <w:rPr>
                <w:rFonts w:ascii="Times New Roman" w:hAnsi="Times New Roman"/>
                <w:sz w:val="20"/>
                <w:szCs w:val="20"/>
              </w:rPr>
              <w:t>na osoby wymagające szczególnej troski, niepeł</w:t>
            </w:r>
            <w:r>
              <w:rPr>
                <w:rFonts w:ascii="Times New Roman" w:hAnsi="Times New Roman"/>
                <w:sz w:val="20"/>
                <w:szCs w:val="20"/>
              </w:rPr>
              <w:t xml:space="preserve">nosprawnych, </w:t>
            </w:r>
            <w:r w:rsidRPr="007878B5">
              <w:rPr>
                <w:rFonts w:ascii="Times New Roman" w:hAnsi="Times New Roman"/>
                <w:sz w:val="20"/>
                <w:szCs w:val="20"/>
              </w:rPr>
              <w:t xml:space="preserve">wykluczonych społecznie oraz doświadczających przemocy. </w:t>
            </w:r>
            <w:r>
              <w:rPr>
                <w:rFonts w:ascii="Times New Roman" w:hAnsi="Times New Roman"/>
                <w:sz w:val="20"/>
                <w:szCs w:val="20"/>
              </w:rPr>
              <w:br/>
            </w:r>
            <w:r w:rsidRPr="007878B5">
              <w:rPr>
                <w:rFonts w:ascii="Times New Roman" w:hAnsi="Times New Roman"/>
                <w:sz w:val="20"/>
                <w:szCs w:val="20"/>
              </w:rPr>
              <w:t>W obszarze tych działań istotną rolę</w:t>
            </w:r>
            <w:r>
              <w:rPr>
                <w:rFonts w:ascii="Times New Roman" w:hAnsi="Times New Roman"/>
                <w:sz w:val="20"/>
                <w:szCs w:val="20"/>
              </w:rPr>
              <w:t xml:space="preserve"> </w:t>
            </w:r>
            <w:r w:rsidRPr="007878B5">
              <w:rPr>
                <w:rFonts w:ascii="Times New Roman" w:hAnsi="Times New Roman"/>
                <w:sz w:val="20"/>
                <w:szCs w:val="20"/>
              </w:rPr>
              <w:t xml:space="preserve">odgrywać będą organizacje pozarządowe </w:t>
            </w:r>
            <w:r>
              <w:rPr>
                <w:rFonts w:ascii="Times New Roman" w:hAnsi="Times New Roman"/>
                <w:sz w:val="20"/>
                <w:szCs w:val="20"/>
              </w:rPr>
              <w:t>wspierające</w:t>
            </w:r>
            <w:r w:rsidRPr="007878B5">
              <w:rPr>
                <w:rFonts w:ascii="Times New Roman" w:hAnsi="Times New Roman"/>
                <w:sz w:val="20"/>
                <w:szCs w:val="20"/>
              </w:rPr>
              <w:t xml:space="preserve"> zadania realizowane przez instytucje publiczne, w tym samorządowe. </w:t>
            </w:r>
          </w:p>
          <w:p w:rsidR="00941D66" w:rsidRPr="00A428E9" w:rsidRDefault="00941D66">
            <w:pPr>
              <w:rPr>
                <w:rFonts w:ascii="Times New Roman" w:hAnsi="Times New Roman" w:cs="Times New Roman"/>
                <w:sz w:val="20"/>
                <w:szCs w:val="20"/>
              </w:rPr>
            </w:pPr>
          </w:p>
        </w:tc>
        <w:tc>
          <w:tcPr>
            <w:tcW w:w="2021" w:type="dxa"/>
          </w:tcPr>
          <w:p w:rsidR="00941D66" w:rsidRDefault="00941D66">
            <w:pPr>
              <w:rPr>
                <w:rFonts w:ascii="Times New Roman" w:hAnsi="Times New Roman" w:cs="Times New Roman"/>
                <w:sz w:val="20"/>
                <w:szCs w:val="20"/>
              </w:rPr>
            </w:pPr>
            <w:r>
              <w:rPr>
                <w:rFonts w:ascii="Times New Roman" w:hAnsi="Times New Roman" w:cs="Times New Roman"/>
                <w:sz w:val="20"/>
                <w:szCs w:val="20"/>
              </w:rPr>
              <w:t>Uwzględniona częściowo</w:t>
            </w:r>
          </w:p>
          <w:p w:rsidR="00941D66" w:rsidRDefault="00941D66">
            <w:pPr>
              <w:rPr>
                <w:rFonts w:ascii="Times New Roman" w:hAnsi="Times New Roman" w:cs="Times New Roman"/>
                <w:sz w:val="20"/>
                <w:szCs w:val="20"/>
              </w:rPr>
            </w:pPr>
          </w:p>
          <w:p w:rsidR="00941D66" w:rsidRDefault="00941D66">
            <w:pPr>
              <w:rPr>
                <w:rFonts w:ascii="Times New Roman" w:hAnsi="Times New Roman" w:cs="Times New Roman"/>
                <w:sz w:val="20"/>
                <w:szCs w:val="20"/>
              </w:rPr>
            </w:pPr>
            <w:r>
              <w:rPr>
                <w:rFonts w:ascii="Times New Roman" w:hAnsi="Times New Roman" w:cs="Times New Roman"/>
                <w:sz w:val="20"/>
                <w:szCs w:val="20"/>
              </w:rPr>
              <w:t>Dodanie nowego kierunku działań:</w:t>
            </w:r>
          </w:p>
          <w:p w:rsidR="00941D66" w:rsidRPr="00A428E9" w:rsidRDefault="00941D66">
            <w:pPr>
              <w:rPr>
                <w:rFonts w:ascii="Times New Roman" w:hAnsi="Times New Roman" w:cs="Times New Roman"/>
                <w:sz w:val="20"/>
                <w:szCs w:val="20"/>
              </w:rPr>
            </w:pPr>
            <w:r w:rsidRPr="00A428E9">
              <w:rPr>
                <w:rFonts w:ascii="Times New Roman" w:hAnsi="Times New Roman" w:cs="Times New Roman"/>
                <w:b/>
                <w:sz w:val="20"/>
                <w:szCs w:val="20"/>
              </w:rPr>
              <w:t>wspieranie działalności wyspecjalizowanych or</w:t>
            </w:r>
            <w:r>
              <w:rPr>
                <w:rFonts w:ascii="Times New Roman" w:hAnsi="Times New Roman" w:cs="Times New Roman"/>
                <w:b/>
                <w:sz w:val="20"/>
                <w:szCs w:val="20"/>
              </w:rPr>
              <w:t>ganizacji pozarządowych działają</w:t>
            </w:r>
            <w:r w:rsidRPr="00A428E9">
              <w:rPr>
                <w:rFonts w:ascii="Times New Roman" w:hAnsi="Times New Roman" w:cs="Times New Roman"/>
                <w:b/>
                <w:sz w:val="20"/>
                <w:szCs w:val="20"/>
              </w:rPr>
              <w:t>cych w obszarze pomocy społecznej, w tym pomoc</w:t>
            </w:r>
            <w:r>
              <w:rPr>
                <w:rFonts w:ascii="Times New Roman" w:hAnsi="Times New Roman" w:cs="Times New Roman"/>
                <w:b/>
                <w:sz w:val="20"/>
                <w:szCs w:val="20"/>
              </w:rPr>
              <w:t>y rodzinom i osobom w trudnej sy</w:t>
            </w:r>
            <w:r w:rsidRPr="00A428E9">
              <w:rPr>
                <w:rFonts w:ascii="Times New Roman" w:hAnsi="Times New Roman" w:cs="Times New Roman"/>
                <w:b/>
                <w:sz w:val="20"/>
                <w:szCs w:val="20"/>
              </w:rPr>
              <w:t>tuacji</w:t>
            </w:r>
            <w:r w:rsidRPr="00A428E9">
              <w:rPr>
                <w:rFonts w:ascii="Times New Roman" w:hAnsi="Times New Roman" w:cs="Times New Roman"/>
                <w:sz w:val="20"/>
                <w:szCs w:val="20"/>
              </w:rPr>
              <w:t xml:space="preserve"> -  w obszarze szeroko rozumianej pomocy społecznej istotną rolę odgr</w:t>
            </w:r>
            <w:r>
              <w:rPr>
                <w:rFonts w:ascii="Times New Roman" w:hAnsi="Times New Roman" w:cs="Times New Roman"/>
                <w:sz w:val="20"/>
                <w:szCs w:val="20"/>
              </w:rPr>
              <w:t>ywają wyspecjalizowane organizacje pozarządowe cechujące się wrażliwością</w:t>
            </w:r>
            <w:r w:rsidRPr="00A428E9">
              <w:rPr>
                <w:rFonts w:ascii="Times New Roman" w:hAnsi="Times New Roman" w:cs="Times New Roman"/>
                <w:sz w:val="20"/>
                <w:szCs w:val="20"/>
              </w:rPr>
              <w:t xml:space="preserve"> na potrzeby osób wymagaj</w:t>
            </w:r>
            <w:r>
              <w:rPr>
                <w:rFonts w:ascii="Times New Roman" w:hAnsi="Times New Roman" w:cs="Times New Roman"/>
                <w:sz w:val="20"/>
                <w:szCs w:val="20"/>
              </w:rPr>
              <w:t>ących szczegó</w:t>
            </w:r>
            <w:r w:rsidRPr="00A428E9">
              <w:rPr>
                <w:rFonts w:ascii="Times New Roman" w:hAnsi="Times New Roman" w:cs="Times New Roman"/>
                <w:sz w:val="20"/>
                <w:szCs w:val="20"/>
              </w:rPr>
              <w:t>lnej troski. Za</w:t>
            </w:r>
            <w:r>
              <w:rPr>
                <w:rFonts w:ascii="Times New Roman" w:hAnsi="Times New Roman" w:cs="Times New Roman"/>
                <w:sz w:val="20"/>
                <w:szCs w:val="20"/>
              </w:rPr>
              <w:t>angażowanie i udział członków o</w:t>
            </w:r>
            <w:r w:rsidRPr="00A428E9">
              <w:rPr>
                <w:rFonts w:ascii="Times New Roman" w:hAnsi="Times New Roman" w:cs="Times New Roman"/>
                <w:sz w:val="20"/>
                <w:szCs w:val="20"/>
              </w:rPr>
              <w:t>r</w:t>
            </w:r>
            <w:r>
              <w:rPr>
                <w:rFonts w:ascii="Times New Roman" w:hAnsi="Times New Roman" w:cs="Times New Roman"/>
                <w:sz w:val="20"/>
                <w:szCs w:val="20"/>
              </w:rPr>
              <w:t>g</w:t>
            </w:r>
            <w:r w:rsidRPr="00A428E9">
              <w:rPr>
                <w:rFonts w:ascii="Times New Roman" w:hAnsi="Times New Roman" w:cs="Times New Roman"/>
                <w:sz w:val="20"/>
                <w:szCs w:val="20"/>
              </w:rPr>
              <w:t>anizacji pozarządowych w działania pomocy społecznej jest podstawą w procesie kształtowania społeczeństwa obywatelskiego.</w:t>
            </w:r>
          </w:p>
        </w:tc>
        <w:tc>
          <w:tcPr>
            <w:tcW w:w="2021" w:type="dxa"/>
            <w:vMerge w:val="restart"/>
          </w:tcPr>
          <w:p w:rsidR="00941D66" w:rsidRDefault="00941D66">
            <w:pPr>
              <w:rPr>
                <w:rFonts w:ascii="Times New Roman" w:hAnsi="Times New Roman" w:cs="Times New Roman"/>
                <w:sz w:val="20"/>
                <w:szCs w:val="20"/>
              </w:rPr>
            </w:pPr>
            <w:r>
              <w:rPr>
                <w:rFonts w:ascii="Times New Roman" w:hAnsi="Times New Roman" w:cs="Times New Roman"/>
                <w:sz w:val="20"/>
                <w:szCs w:val="20"/>
              </w:rPr>
              <w:t>Dodanie nowego kierunku działań uwzględnia zwiększenie roli organizacji pozarządowych w obszarze pomocy społecznej oraz odnosi się do potrzeb osób/grup społecznych znajdujących się w trudnej sytuacji.</w:t>
            </w:r>
          </w:p>
          <w:p w:rsidR="00941D66" w:rsidRDefault="00941D66">
            <w:pPr>
              <w:rPr>
                <w:rFonts w:ascii="Times New Roman" w:hAnsi="Times New Roman" w:cs="Times New Roman"/>
                <w:sz w:val="20"/>
                <w:szCs w:val="20"/>
              </w:rPr>
            </w:pPr>
          </w:p>
          <w:p w:rsidR="00941D66" w:rsidRDefault="00941D66">
            <w:pPr>
              <w:rPr>
                <w:rFonts w:ascii="Times New Roman" w:hAnsi="Times New Roman" w:cs="Times New Roman"/>
                <w:sz w:val="20"/>
                <w:szCs w:val="20"/>
              </w:rPr>
            </w:pPr>
            <w:r>
              <w:rPr>
                <w:rFonts w:ascii="Times New Roman" w:hAnsi="Times New Roman" w:cs="Times New Roman"/>
                <w:sz w:val="20"/>
                <w:szCs w:val="20"/>
              </w:rPr>
              <w:t>Jednocześnie naszym zdaniem dwa kolejne kierunki działań tj.; „tworzenie systemu wczesnej interwencji…” oraz „rozwijanie systemu wsparcia…” poprzez odniesienie się do niewątpliwych potrzeb konkretnych grup wsparcia wprowadzają zbyt dużą szczegółowość do dokumentu o charakterze strategicznym.</w:t>
            </w:r>
          </w:p>
          <w:p w:rsidR="00941D66" w:rsidRDefault="00941D66">
            <w:pPr>
              <w:rPr>
                <w:rFonts w:ascii="Times New Roman" w:hAnsi="Times New Roman" w:cs="Times New Roman"/>
                <w:sz w:val="20"/>
                <w:szCs w:val="20"/>
              </w:rPr>
            </w:pPr>
          </w:p>
          <w:p w:rsidR="00941D66" w:rsidRPr="00A428E9" w:rsidRDefault="00941D66">
            <w:pPr>
              <w:rPr>
                <w:rFonts w:ascii="Times New Roman" w:hAnsi="Times New Roman" w:cs="Times New Roman"/>
                <w:sz w:val="20"/>
                <w:szCs w:val="20"/>
              </w:rPr>
            </w:pPr>
            <w:r>
              <w:rPr>
                <w:rFonts w:ascii="Times New Roman" w:hAnsi="Times New Roman" w:cs="Times New Roman"/>
                <w:sz w:val="20"/>
                <w:szCs w:val="20"/>
              </w:rPr>
              <w:t xml:space="preserve">Naszym zdaniem interesy poszczególnych grup społecznych/kategorii osób są uwzględnione poprzez kierunek </w:t>
            </w:r>
            <w:r>
              <w:rPr>
                <w:rFonts w:ascii="Times New Roman" w:hAnsi="Times New Roman" w:cs="Times New Roman"/>
                <w:sz w:val="20"/>
                <w:szCs w:val="20"/>
              </w:rPr>
              <w:lastRenderedPageBreak/>
              <w:t>działań: „indywidualizacja usług pomocy społecznej”.</w:t>
            </w:r>
          </w:p>
        </w:tc>
      </w:tr>
      <w:tr w:rsidR="00941D66" w:rsidTr="00A070CC">
        <w:tc>
          <w:tcPr>
            <w:tcW w:w="675" w:type="dxa"/>
          </w:tcPr>
          <w:p w:rsidR="00941D66" w:rsidRPr="00A428E9" w:rsidRDefault="00941D66">
            <w:pPr>
              <w:rPr>
                <w:rFonts w:ascii="Times New Roman" w:hAnsi="Times New Roman" w:cs="Times New Roman"/>
                <w:sz w:val="20"/>
                <w:szCs w:val="20"/>
              </w:rPr>
            </w:pPr>
            <w:r w:rsidRPr="00A428E9">
              <w:rPr>
                <w:rFonts w:ascii="Times New Roman" w:hAnsi="Times New Roman" w:cs="Times New Roman"/>
                <w:sz w:val="20"/>
                <w:szCs w:val="20"/>
              </w:rPr>
              <w:t>3.</w:t>
            </w:r>
          </w:p>
        </w:tc>
        <w:tc>
          <w:tcPr>
            <w:tcW w:w="3367" w:type="dxa"/>
          </w:tcPr>
          <w:p w:rsidR="00941D66" w:rsidRPr="00A428E9" w:rsidRDefault="00941D66">
            <w:pPr>
              <w:rPr>
                <w:rFonts w:ascii="Times New Roman" w:hAnsi="Times New Roman" w:cs="Times New Roman"/>
                <w:sz w:val="20"/>
                <w:szCs w:val="20"/>
              </w:rPr>
            </w:pPr>
          </w:p>
        </w:tc>
        <w:tc>
          <w:tcPr>
            <w:tcW w:w="2020" w:type="dxa"/>
          </w:tcPr>
          <w:p w:rsidR="00941D66" w:rsidRPr="00A428E9" w:rsidRDefault="00941D66">
            <w:pPr>
              <w:rPr>
                <w:rFonts w:ascii="Times New Roman" w:hAnsi="Times New Roman" w:cs="Times New Roman"/>
                <w:sz w:val="20"/>
                <w:szCs w:val="20"/>
              </w:rPr>
            </w:pPr>
          </w:p>
        </w:tc>
        <w:tc>
          <w:tcPr>
            <w:tcW w:w="2094" w:type="dxa"/>
          </w:tcPr>
          <w:p w:rsidR="00941D66" w:rsidRPr="00E96686" w:rsidRDefault="00941D66" w:rsidP="00A428E9">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E96686">
              <w:rPr>
                <w:rFonts w:ascii="Times New Roman" w:hAnsi="Times New Roman"/>
                <w:b/>
                <w:bCs/>
                <w:sz w:val="20"/>
                <w:szCs w:val="20"/>
              </w:rPr>
              <w:t xml:space="preserve">tworzenie </w:t>
            </w:r>
            <w:r w:rsidRPr="00E96686">
              <w:rPr>
                <w:rFonts w:ascii="Times New Roman" w:hAnsi="Times New Roman"/>
                <w:b/>
                <w:bCs/>
                <w:sz w:val="20"/>
                <w:szCs w:val="20"/>
              </w:rPr>
              <w:lastRenderedPageBreak/>
              <w:t>systemu wczesnej interwencji w zakresie</w:t>
            </w:r>
          </w:p>
          <w:p w:rsidR="00941D66" w:rsidRPr="00E96686" w:rsidRDefault="00941D66" w:rsidP="00A428E9">
            <w:pPr>
              <w:autoSpaceDE w:val="0"/>
              <w:autoSpaceDN w:val="0"/>
              <w:adjustRightInd w:val="0"/>
              <w:rPr>
                <w:rFonts w:ascii="Times New Roman" w:hAnsi="Times New Roman"/>
                <w:b/>
                <w:bCs/>
                <w:sz w:val="20"/>
                <w:szCs w:val="20"/>
              </w:rPr>
            </w:pPr>
            <w:r w:rsidRPr="00E96686">
              <w:rPr>
                <w:rFonts w:ascii="Times New Roman" w:hAnsi="Times New Roman"/>
                <w:b/>
                <w:bCs/>
                <w:sz w:val="20"/>
                <w:szCs w:val="20"/>
              </w:rPr>
              <w:t>rehabilitacji zdrowotnej, społecznej, zawodowej</w:t>
            </w:r>
          </w:p>
          <w:p w:rsidR="00941D66" w:rsidRPr="00135FD8" w:rsidRDefault="00941D66" w:rsidP="00A428E9">
            <w:pPr>
              <w:autoSpaceDE w:val="0"/>
              <w:autoSpaceDN w:val="0"/>
              <w:adjustRightInd w:val="0"/>
              <w:rPr>
                <w:rFonts w:ascii="Times New Roman" w:hAnsi="Times New Roman"/>
                <w:b/>
                <w:bCs/>
                <w:sz w:val="20"/>
                <w:szCs w:val="20"/>
              </w:rPr>
            </w:pPr>
            <w:r w:rsidRPr="00E96686">
              <w:rPr>
                <w:rFonts w:ascii="Times New Roman" w:hAnsi="Times New Roman"/>
                <w:b/>
                <w:bCs/>
                <w:sz w:val="20"/>
                <w:szCs w:val="20"/>
              </w:rPr>
              <w:t>i edukacji</w:t>
            </w:r>
            <w:r>
              <w:rPr>
                <w:rFonts w:ascii="Times New Roman" w:hAnsi="Times New Roman"/>
                <w:b/>
                <w:bCs/>
                <w:sz w:val="20"/>
                <w:szCs w:val="20"/>
              </w:rPr>
              <w:t xml:space="preserve"> – </w:t>
            </w:r>
            <w:r w:rsidRPr="00135FD8">
              <w:rPr>
                <w:rFonts w:ascii="Times New Roman" w:hAnsi="Times New Roman"/>
                <w:sz w:val="20"/>
                <w:szCs w:val="20"/>
              </w:rPr>
              <w:t>władze Miasta będą dążyć</w:t>
            </w:r>
            <w:r>
              <w:rPr>
                <w:rFonts w:ascii="Times New Roman" w:hAnsi="Times New Roman"/>
                <w:b/>
                <w:bCs/>
                <w:sz w:val="20"/>
                <w:szCs w:val="20"/>
              </w:rPr>
              <w:t xml:space="preserve"> </w:t>
            </w:r>
            <w:r w:rsidRPr="00135FD8">
              <w:rPr>
                <w:rFonts w:ascii="Times New Roman" w:hAnsi="Times New Roman"/>
                <w:sz w:val="20"/>
                <w:szCs w:val="20"/>
              </w:rPr>
              <w:t>do</w:t>
            </w:r>
            <w:r>
              <w:rPr>
                <w:rFonts w:ascii="Times New Roman" w:hAnsi="Times New Roman"/>
                <w:b/>
                <w:bCs/>
                <w:sz w:val="20"/>
                <w:szCs w:val="20"/>
              </w:rPr>
              <w:t xml:space="preserve"> </w:t>
            </w:r>
            <w:r>
              <w:rPr>
                <w:rFonts w:ascii="Times New Roman" w:hAnsi="Times New Roman"/>
                <w:sz w:val="20"/>
                <w:szCs w:val="20"/>
              </w:rPr>
              <w:t>integracji społecznej rozumianej</w:t>
            </w:r>
            <w:r w:rsidRPr="00E96686">
              <w:rPr>
                <w:rFonts w:ascii="Times New Roman" w:hAnsi="Times New Roman"/>
                <w:sz w:val="20"/>
                <w:szCs w:val="20"/>
              </w:rPr>
              <w:t xml:space="preserve"> jako działania skierowane do osób i rodzin szczególnej troski,</w:t>
            </w:r>
            <w:r>
              <w:rPr>
                <w:rFonts w:ascii="Times New Roman" w:hAnsi="Times New Roman"/>
                <w:sz w:val="20"/>
                <w:szCs w:val="20"/>
              </w:rPr>
              <w:t xml:space="preserve"> zwłaszcza</w:t>
            </w:r>
            <w:r w:rsidRPr="00E96686">
              <w:rPr>
                <w:rFonts w:ascii="Times New Roman" w:hAnsi="Times New Roman"/>
                <w:sz w:val="20"/>
                <w:szCs w:val="20"/>
              </w:rPr>
              <w:t xml:space="preserve"> osób niepełnosprawnych,</w:t>
            </w:r>
          </w:p>
          <w:p w:rsidR="00941D66" w:rsidRPr="00E96686" w:rsidRDefault="00941D66" w:rsidP="00A428E9">
            <w:pPr>
              <w:autoSpaceDE w:val="0"/>
              <w:autoSpaceDN w:val="0"/>
              <w:adjustRightInd w:val="0"/>
              <w:rPr>
                <w:rFonts w:ascii="Times New Roman" w:hAnsi="Times New Roman"/>
                <w:sz w:val="20"/>
                <w:szCs w:val="20"/>
              </w:rPr>
            </w:pPr>
            <w:r w:rsidRPr="00E96686">
              <w:rPr>
                <w:rFonts w:ascii="Times New Roman" w:hAnsi="Times New Roman"/>
                <w:sz w:val="20"/>
                <w:szCs w:val="20"/>
              </w:rPr>
              <w:t>osób wykluczonych społecznie, czy doświadczających przemocy</w:t>
            </w:r>
            <w:r>
              <w:rPr>
                <w:rFonts w:ascii="Times New Roman" w:hAnsi="Times New Roman"/>
                <w:sz w:val="20"/>
                <w:szCs w:val="20"/>
              </w:rPr>
              <w:t xml:space="preserve">. </w:t>
            </w:r>
            <w:r w:rsidRPr="00E96686">
              <w:rPr>
                <w:rFonts w:ascii="Times New Roman" w:hAnsi="Times New Roman"/>
                <w:sz w:val="20"/>
                <w:szCs w:val="20"/>
              </w:rPr>
              <w:t>Konieczne są</w:t>
            </w:r>
            <w:r>
              <w:rPr>
                <w:rFonts w:ascii="Times New Roman" w:hAnsi="Times New Roman"/>
                <w:sz w:val="20"/>
                <w:szCs w:val="20"/>
              </w:rPr>
              <w:t xml:space="preserve"> </w:t>
            </w:r>
            <w:r w:rsidRPr="00E96686">
              <w:rPr>
                <w:rFonts w:ascii="Times New Roman" w:hAnsi="Times New Roman"/>
                <w:sz w:val="20"/>
                <w:szCs w:val="20"/>
              </w:rPr>
              <w:t>w tym zakresie zarówno działania wcześnie wykrywające sytuacje</w:t>
            </w:r>
          </w:p>
          <w:p w:rsidR="00941D66" w:rsidRPr="00A428E9" w:rsidRDefault="00941D66" w:rsidP="00A428E9">
            <w:pPr>
              <w:rPr>
                <w:rFonts w:ascii="Times New Roman" w:hAnsi="Times New Roman" w:cs="Times New Roman"/>
                <w:sz w:val="20"/>
                <w:szCs w:val="20"/>
              </w:rPr>
            </w:pPr>
            <w:r w:rsidRPr="00E96686">
              <w:rPr>
                <w:rFonts w:ascii="Times New Roman" w:hAnsi="Times New Roman"/>
                <w:sz w:val="20"/>
                <w:szCs w:val="20"/>
              </w:rPr>
              <w:t>problemowe, jak i profilaktyczne, rehabilitacyjne i wspierające.</w:t>
            </w:r>
          </w:p>
        </w:tc>
        <w:tc>
          <w:tcPr>
            <w:tcW w:w="2021" w:type="dxa"/>
          </w:tcPr>
          <w:p w:rsidR="00941D66" w:rsidRPr="00A428E9" w:rsidRDefault="00941D66">
            <w:pPr>
              <w:rPr>
                <w:rFonts w:ascii="Times New Roman" w:hAnsi="Times New Roman" w:cs="Times New Roman"/>
                <w:sz w:val="20"/>
                <w:szCs w:val="20"/>
              </w:rPr>
            </w:pPr>
          </w:p>
        </w:tc>
        <w:tc>
          <w:tcPr>
            <w:tcW w:w="2021" w:type="dxa"/>
          </w:tcPr>
          <w:p w:rsidR="00941D66" w:rsidRPr="00A428E9" w:rsidRDefault="00941D66">
            <w:pPr>
              <w:rPr>
                <w:rFonts w:ascii="Times New Roman" w:hAnsi="Times New Roman" w:cs="Times New Roman"/>
                <w:sz w:val="20"/>
                <w:szCs w:val="20"/>
              </w:rPr>
            </w:pPr>
          </w:p>
        </w:tc>
        <w:tc>
          <w:tcPr>
            <w:tcW w:w="2021" w:type="dxa"/>
            <w:vMerge/>
          </w:tcPr>
          <w:p w:rsidR="00941D66" w:rsidRPr="00A428E9" w:rsidRDefault="00941D66">
            <w:pPr>
              <w:rPr>
                <w:rFonts w:ascii="Times New Roman" w:hAnsi="Times New Roman" w:cs="Times New Roman"/>
                <w:sz w:val="20"/>
                <w:szCs w:val="20"/>
              </w:rPr>
            </w:pPr>
          </w:p>
        </w:tc>
      </w:tr>
      <w:tr w:rsidR="00941D66" w:rsidTr="00A070CC">
        <w:tc>
          <w:tcPr>
            <w:tcW w:w="675" w:type="dxa"/>
            <w:tcBorders>
              <w:bottom w:val="single" w:sz="4" w:space="0" w:color="auto"/>
            </w:tcBorders>
          </w:tcPr>
          <w:p w:rsidR="00941D66" w:rsidRPr="00A428E9" w:rsidRDefault="00941D66">
            <w:pPr>
              <w:rPr>
                <w:rFonts w:ascii="Times New Roman" w:hAnsi="Times New Roman" w:cs="Times New Roman"/>
                <w:sz w:val="20"/>
                <w:szCs w:val="20"/>
              </w:rPr>
            </w:pPr>
            <w:r w:rsidRPr="00A428E9">
              <w:rPr>
                <w:rFonts w:ascii="Times New Roman" w:hAnsi="Times New Roman" w:cs="Times New Roman"/>
                <w:sz w:val="20"/>
                <w:szCs w:val="20"/>
              </w:rPr>
              <w:lastRenderedPageBreak/>
              <w:t>4.</w:t>
            </w:r>
          </w:p>
        </w:tc>
        <w:tc>
          <w:tcPr>
            <w:tcW w:w="3367" w:type="dxa"/>
            <w:tcBorders>
              <w:bottom w:val="single" w:sz="4" w:space="0" w:color="auto"/>
            </w:tcBorders>
          </w:tcPr>
          <w:p w:rsidR="00941D66" w:rsidRPr="00A428E9" w:rsidRDefault="00941D66">
            <w:pPr>
              <w:rPr>
                <w:rFonts w:ascii="Times New Roman" w:hAnsi="Times New Roman" w:cs="Times New Roman"/>
                <w:sz w:val="20"/>
                <w:szCs w:val="20"/>
              </w:rPr>
            </w:pPr>
          </w:p>
        </w:tc>
        <w:tc>
          <w:tcPr>
            <w:tcW w:w="2020" w:type="dxa"/>
            <w:tcBorders>
              <w:bottom w:val="single" w:sz="4" w:space="0" w:color="auto"/>
            </w:tcBorders>
          </w:tcPr>
          <w:p w:rsidR="00941D66" w:rsidRPr="00A428E9" w:rsidRDefault="00941D66">
            <w:pPr>
              <w:rPr>
                <w:rFonts w:ascii="Times New Roman" w:hAnsi="Times New Roman" w:cs="Times New Roman"/>
                <w:sz w:val="20"/>
                <w:szCs w:val="20"/>
              </w:rPr>
            </w:pPr>
          </w:p>
        </w:tc>
        <w:tc>
          <w:tcPr>
            <w:tcW w:w="2094" w:type="dxa"/>
            <w:tcBorders>
              <w:bottom w:val="single" w:sz="4" w:space="0" w:color="auto"/>
            </w:tcBorders>
          </w:tcPr>
          <w:p w:rsidR="00941D66" w:rsidRPr="00E96686" w:rsidRDefault="00941D66" w:rsidP="00A428E9">
            <w:pPr>
              <w:autoSpaceDE w:val="0"/>
              <w:autoSpaceDN w:val="0"/>
              <w:adjustRightInd w:val="0"/>
              <w:rPr>
                <w:rFonts w:ascii="Times New Roman" w:hAnsi="Times New Roman"/>
                <w:b/>
                <w:bCs/>
                <w:sz w:val="20"/>
                <w:szCs w:val="20"/>
              </w:rPr>
            </w:pPr>
            <w:r>
              <w:rPr>
                <w:rFonts w:ascii="Times New Roman" w:hAnsi="Times New Roman"/>
                <w:b/>
                <w:bCs/>
                <w:sz w:val="20"/>
                <w:szCs w:val="20"/>
              </w:rPr>
              <w:t>--- r</w:t>
            </w:r>
            <w:r w:rsidRPr="00E96686">
              <w:rPr>
                <w:rFonts w:ascii="Times New Roman" w:hAnsi="Times New Roman"/>
                <w:b/>
                <w:bCs/>
                <w:sz w:val="20"/>
                <w:szCs w:val="20"/>
              </w:rPr>
              <w:t xml:space="preserve">ozwijanie systemu wsparcia osób </w:t>
            </w:r>
            <w:r>
              <w:rPr>
                <w:rFonts w:ascii="Times New Roman" w:hAnsi="Times New Roman"/>
                <w:b/>
                <w:bCs/>
                <w:sz w:val="20"/>
                <w:szCs w:val="20"/>
              </w:rPr>
              <w:t xml:space="preserve">będących </w:t>
            </w:r>
            <w:r w:rsidRPr="00E96686">
              <w:rPr>
                <w:rFonts w:ascii="Times New Roman" w:hAnsi="Times New Roman"/>
                <w:b/>
                <w:bCs/>
                <w:sz w:val="20"/>
                <w:szCs w:val="20"/>
              </w:rPr>
              <w:t>w sytuacji kryzysowej</w:t>
            </w:r>
          </w:p>
          <w:p w:rsidR="00941D66" w:rsidRPr="00E96686" w:rsidRDefault="00941D66" w:rsidP="00A428E9">
            <w:pPr>
              <w:autoSpaceDE w:val="0"/>
              <w:autoSpaceDN w:val="0"/>
              <w:adjustRightInd w:val="0"/>
              <w:rPr>
                <w:rFonts w:ascii="Times New Roman" w:hAnsi="Times New Roman"/>
                <w:sz w:val="20"/>
                <w:szCs w:val="20"/>
              </w:rPr>
            </w:pPr>
            <w:r w:rsidRPr="00E96686">
              <w:rPr>
                <w:rFonts w:ascii="Times New Roman" w:hAnsi="Times New Roman"/>
                <w:b/>
                <w:bCs/>
                <w:sz w:val="20"/>
                <w:szCs w:val="20"/>
              </w:rPr>
              <w:t>i doświadczających przemocy</w:t>
            </w:r>
            <w:r w:rsidRPr="00135FD8">
              <w:rPr>
                <w:rFonts w:ascii="Times New Roman" w:hAnsi="Times New Roman"/>
                <w:sz w:val="20"/>
                <w:szCs w:val="20"/>
              </w:rPr>
              <w:t xml:space="preserve"> – działania te ukierunkowane będą na</w:t>
            </w:r>
            <w:r>
              <w:rPr>
                <w:rFonts w:ascii="Times New Roman" w:hAnsi="Times New Roman"/>
                <w:b/>
                <w:bCs/>
                <w:sz w:val="20"/>
                <w:szCs w:val="20"/>
              </w:rPr>
              <w:t xml:space="preserve"> </w:t>
            </w:r>
            <w:r w:rsidRPr="00E96686">
              <w:rPr>
                <w:rFonts w:ascii="Times New Roman" w:hAnsi="Times New Roman"/>
                <w:sz w:val="20"/>
                <w:szCs w:val="20"/>
              </w:rPr>
              <w:t>zapewnienia bezpieczeństwa wszystkim</w:t>
            </w:r>
          </w:p>
          <w:p w:rsidR="00941D66" w:rsidRPr="00E96686" w:rsidRDefault="00941D66" w:rsidP="00A428E9">
            <w:pPr>
              <w:autoSpaceDE w:val="0"/>
              <w:autoSpaceDN w:val="0"/>
              <w:adjustRightInd w:val="0"/>
              <w:rPr>
                <w:rFonts w:ascii="Times New Roman" w:hAnsi="Times New Roman"/>
                <w:sz w:val="20"/>
                <w:szCs w:val="20"/>
              </w:rPr>
            </w:pPr>
            <w:r w:rsidRPr="00E96686">
              <w:rPr>
                <w:rFonts w:ascii="Times New Roman" w:hAnsi="Times New Roman"/>
                <w:sz w:val="20"/>
                <w:szCs w:val="20"/>
              </w:rPr>
              <w:t xml:space="preserve">mieszkańcom </w:t>
            </w:r>
            <w:r>
              <w:rPr>
                <w:rFonts w:ascii="Times New Roman" w:hAnsi="Times New Roman"/>
                <w:sz w:val="20"/>
                <w:szCs w:val="20"/>
              </w:rPr>
              <w:t xml:space="preserve">w </w:t>
            </w:r>
            <w:r>
              <w:rPr>
                <w:rFonts w:ascii="Times New Roman" w:hAnsi="Times New Roman"/>
                <w:sz w:val="20"/>
                <w:szCs w:val="20"/>
              </w:rPr>
              <w:lastRenderedPageBreak/>
              <w:t>oparciu o</w:t>
            </w:r>
            <w:r w:rsidRPr="00E96686">
              <w:rPr>
                <w:rFonts w:ascii="Times New Roman" w:hAnsi="Times New Roman"/>
                <w:sz w:val="20"/>
                <w:szCs w:val="20"/>
              </w:rPr>
              <w:t xml:space="preserve"> dążenie do zbudowania spójnego systemu</w:t>
            </w:r>
          </w:p>
          <w:p w:rsidR="00941D66" w:rsidRPr="00E96686" w:rsidRDefault="00941D66" w:rsidP="00A428E9">
            <w:pPr>
              <w:autoSpaceDE w:val="0"/>
              <w:autoSpaceDN w:val="0"/>
              <w:adjustRightInd w:val="0"/>
              <w:rPr>
                <w:rFonts w:ascii="Times New Roman" w:hAnsi="Times New Roman"/>
                <w:sz w:val="20"/>
                <w:szCs w:val="20"/>
              </w:rPr>
            </w:pPr>
            <w:r w:rsidRPr="00E96686">
              <w:rPr>
                <w:rFonts w:ascii="Times New Roman" w:hAnsi="Times New Roman"/>
                <w:sz w:val="20"/>
                <w:szCs w:val="20"/>
              </w:rPr>
              <w:t>funkcjonowania ośrodków służących pomocą osobom dotkniętym</w:t>
            </w:r>
          </w:p>
          <w:p w:rsidR="00941D66" w:rsidRPr="00E96686" w:rsidRDefault="00941D66" w:rsidP="00A428E9">
            <w:pPr>
              <w:autoSpaceDE w:val="0"/>
              <w:autoSpaceDN w:val="0"/>
              <w:adjustRightInd w:val="0"/>
              <w:rPr>
                <w:rFonts w:ascii="Times New Roman" w:hAnsi="Times New Roman"/>
                <w:sz w:val="20"/>
                <w:szCs w:val="20"/>
              </w:rPr>
            </w:pPr>
            <w:r w:rsidRPr="00E96686">
              <w:rPr>
                <w:rFonts w:ascii="Times New Roman" w:hAnsi="Times New Roman"/>
                <w:sz w:val="20"/>
                <w:szCs w:val="20"/>
              </w:rPr>
              <w:t>przemocą lub innymi sytuacjami kryzysowymi w rodzinie lub</w:t>
            </w:r>
          </w:p>
          <w:p w:rsidR="00941D66" w:rsidRPr="00A428E9" w:rsidRDefault="00941D66" w:rsidP="00A428E9">
            <w:pPr>
              <w:rPr>
                <w:rFonts w:ascii="Times New Roman" w:hAnsi="Times New Roman" w:cs="Times New Roman"/>
                <w:sz w:val="20"/>
                <w:szCs w:val="20"/>
              </w:rPr>
            </w:pPr>
            <w:r w:rsidRPr="00E96686">
              <w:rPr>
                <w:rFonts w:ascii="Times New Roman" w:hAnsi="Times New Roman"/>
                <w:sz w:val="20"/>
                <w:szCs w:val="20"/>
              </w:rPr>
              <w:t>społeczeństwie.</w:t>
            </w:r>
          </w:p>
        </w:tc>
        <w:tc>
          <w:tcPr>
            <w:tcW w:w="2021" w:type="dxa"/>
            <w:tcBorders>
              <w:bottom w:val="single" w:sz="4" w:space="0" w:color="auto"/>
            </w:tcBorders>
          </w:tcPr>
          <w:p w:rsidR="00941D66" w:rsidRPr="00A428E9" w:rsidRDefault="00941D66">
            <w:pPr>
              <w:rPr>
                <w:rFonts w:ascii="Times New Roman" w:hAnsi="Times New Roman" w:cs="Times New Roman"/>
                <w:sz w:val="20"/>
                <w:szCs w:val="20"/>
              </w:rPr>
            </w:pPr>
          </w:p>
        </w:tc>
        <w:tc>
          <w:tcPr>
            <w:tcW w:w="2021" w:type="dxa"/>
            <w:tcBorders>
              <w:bottom w:val="single" w:sz="4" w:space="0" w:color="auto"/>
            </w:tcBorders>
          </w:tcPr>
          <w:p w:rsidR="00941D66" w:rsidRPr="00A428E9" w:rsidRDefault="00941D66">
            <w:pPr>
              <w:rPr>
                <w:rFonts w:ascii="Times New Roman" w:hAnsi="Times New Roman" w:cs="Times New Roman"/>
                <w:sz w:val="20"/>
                <w:szCs w:val="20"/>
              </w:rPr>
            </w:pPr>
          </w:p>
        </w:tc>
        <w:tc>
          <w:tcPr>
            <w:tcW w:w="2021" w:type="dxa"/>
            <w:vMerge/>
            <w:tcBorders>
              <w:bottom w:val="single" w:sz="4" w:space="0" w:color="auto"/>
            </w:tcBorders>
          </w:tcPr>
          <w:p w:rsidR="00941D66" w:rsidRPr="00A428E9" w:rsidRDefault="00941D66">
            <w:pPr>
              <w:rPr>
                <w:rFonts w:ascii="Times New Roman" w:hAnsi="Times New Roman" w:cs="Times New Roman"/>
                <w:sz w:val="20"/>
                <w:szCs w:val="20"/>
              </w:rPr>
            </w:pPr>
          </w:p>
        </w:tc>
      </w:tr>
      <w:tr w:rsidR="00A070CC" w:rsidRPr="00A070CC" w:rsidTr="00A070CC">
        <w:tc>
          <w:tcPr>
            <w:tcW w:w="14219" w:type="dxa"/>
            <w:gridSpan w:val="7"/>
            <w:shd w:val="pct20" w:color="auto" w:fill="auto"/>
          </w:tcPr>
          <w:p w:rsidR="00A070CC" w:rsidRPr="00A070CC" w:rsidRDefault="00A070CC" w:rsidP="00A070CC">
            <w:pPr>
              <w:jc w:val="center"/>
              <w:rPr>
                <w:rFonts w:ascii="Times New Roman" w:hAnsi="Times New Roman" w:cs="Times New Roman"/>
                <w:b/>
                <w:sz w:val="24"/>
                <w:szCs w:val="24"/>
              </w:rPr>
            </w:pPr>
            <w:r w:rsidRPr="00A070CC">
              <w:rPr>
                <w:rFonts w:ascii="Times New Roman" w:hAnsi="Times New Roman" w:cs="Times New Roman"/>
                <w:b/>
                <w:sz w:val="24"/>
                <w:szCs w:val="24"/>
              </w:rPr>
              <w:lastRenderedPageBreak/>
              <w:t>Zarząd Budynków Mieszkalnych</w:t>
            </w:r>
          </w:p>
        </w:tc>
      </w:tr>
      <w:tr w:rsidR="00A070CC" w:rsidTr="00A070CC">
        <w:tc>
          <w:tcPr>
            <w:tcW w:w="675" w:type="dxa"/>
          </w:tcPr>
          <w:p w:rsidR="00A428E9" w:rsidRPr="00A428E9" w:rsidRDefault="00A428E9">
            <w:pPr>
              <w:rPr>
                <w:rFonts w:ascii="Times New Roman" w:hAnsi="Times New Roman" w:cs="Times New Roman"/>
                <w:sz w:val="20"/>
                <w:szCs w:val="20"/>
              </w:rPr>
            </w:pPr>
            <w:r w:rsidRPr="00A428E9">
              <w:rPr>
                <w:rFonts w:ascii="Times New Roman" w:hAnsi="Times New Roman" w:cs="Times New Roman"/>
                <w:sz w:val="20"/>
                <w:szCs w:val="20"/>
              </w:rPr>
              <w:t>5.</w:t>
            </w:r>
          </w:p>
        </w:tc>
        <w:tc>
          <w:tcPr>
            <w:tcW w:w="3367" w:type="dxa"/>
          </w:tcPr>
          <w:p w:rsidR="00A428E9" w:rsidRPr="00A070CC" w:rsidRDefault="00A070CC">
            <w:pPr>
              <w:rPr>
                <w:rFonts w:ascii="Times New Roman" w:hAnsi="Times New Roman"/>
                <w:sz w:val="20"/>
                <w:szCs w:val="20"/>
              </w:rPr>
            </w:pPr>
            <w:r w:rsidRPr="006A77AC">
              <w:rPr>
                <w:rFonts w:ascii="Times New Roman" w:hAnsi="Times New Roman"/>
                <w:sz w:val="20"/>
                <w:szCs w:val="20"/>
              </w:rPr>
              <w:t>6.3. CEL STRATEGICZY 2. POPRAWA WARUNKÓW ŻYCIA</w:t>
            </w:r>
          </w:p>
        </w:tc>
        <w:tc>
          <w:tcPr>
            <w:tcW w:w="2020" w:type="dxa"/>
          </w:tcPr>
          <w:p w:rsidR="00A070CC" w:rsidRPr="00D951F7" w:rsidRDefault="00D951F7" w:rsidP="00A070CC">
            <w:pPr>
              <w:rPr>
                <w:rFonts w:ascii="Times New Roman" w:hAnsi="Times New Roman" w:cs="Times New Roman"/>
                <w:sz w:val="20"/>
                <w:szCs w:val="20"/>
              </w:rPr>
            </w:pPr>
            <w:r w:rsidRPr="00D951F7">
              <w:rPr>
                <w:rFonts w:ascii="Times New Roman" w:hAnsi="Times New Roman" w:cs="Times New Roman"/>
                <w:sz w:val="20"/>
                <w:szCs w:val="20"/>
              </w:rPr>
              <w:t>K</w:t>
            </w:r>
            <w:r w:rsidR="00A070CC" w:rsidRPr="00D951F7">
              <w:rPr>
                <w:rFonts w:ascii="Times New Roman" w:hAnsi="Times New Roman" w:cs="Times New Roman"/>
                <w:sz w:val="20"/>
                <w:szCs w:val="20"/>
              </w:rPr>
              <w:t xml:space="preserve">ontynuowanie rozwiązań umożliwiających </w:t>
            </w:r>
          </w:p>
          <w:p w:rsidR="00A070CC"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 xml:space="preserve">wniesienie wkładu finansowego w remont mieszkania komunalnego w zamian za obniżenie czynszu – lokatorzy obecnie zajmujący mieszkania </w:t>
            </w:r>
          </w:p>
          <w:p w:rsidR="00A428E9"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z zasobu komunalnego lub oczekujący na przydział lokali mogą je odnowić w zamian za obniżenie czynszu (obecnego lub przyszłego). Dzięki temu poprawiają się warunki życia mieszkańców w mieszkaniach komunalnych, a efektywność procesu modernizacji rośnie.</w:t>
            </w:r>
          </w:p>
        </w:tc>
        <w:tc>
          <w:tcPr>
            <w:tcW w:w="2094" w:type="dxa"/>
          </w:tcPr>
          <w:p w:rsidR="00A070CC" w:rsidRPr="00D951F7" w:rsidRDefault="00D951F7" w:rsidP="00A070CC">
            <w:pPr>
              <w:rPr>
                <w:rFonts w:ascii="Times New Roman" w:hAnsi="Times New Roman" w:cs="Times New Roman"/>
                <w:sz w:val="20"/>
                <w:szCs w:val="20"/>
              </w:rPr>
            </w:pPr>
            <w:r w:rsidRPr="00D951F7">
              <w:rPr>
                <w:rFonts w:ascii="Times New Roman" w:hAnsi="Times New Roman" w:cs="Times New Roman"/>
                <w:sz w:val="20"/>
                <w:szCs w:val="20"/>
              </w:rPr>
              <w:t>K</w:t>
            </w:r>
            <w:r w:rsidR="00A070CC" w:rsidRPr="00D951F7">
              <w:rPr>
                <w:rFonts w:ascii="Times New Roman" w:hAnsi="Times New Roman" w:cs="Times New Roman"/>
                <w:sz w:val="20"/>
                <w:szCs w:val="20"/>
              </w:rPr>
              <w:t xml:space="preserve">ontynuowanie działań związanych z modernizacją i pozyskaniem mieszkań komunalnych - w drodze realizacji  nowego budownictwa socjalnego mieszkań z wykorzystaniem środków </w:t>
            </w:r>
          </w:p>
          <w:p w:rsidR="00A070CC"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 xml:space="preserve">i funduszy zewnętrznych, ich zakupu, bądź wynajmu na rynku mieszkaniowym / pierwotnym i wtórnym/,  jak również porządkowanie istniejącego zasobu poprzez prowadzenie remontów mieszkań, adaptację niezagospodarowanych pomieszczeń na cele mieszkaniowe, fizyczną likwidację </w:t>
            </w:r>
            <w:r w:rsidRPr="00D951F7">
              <w:rPr>
                <w:rFonts w:ascii="Times New Roman" w:hAnsi="Times New Roman" w:cs="Times New Roman"/>
                <w:sz w:val="20"/>
                <w:szCs w:val="20"/>
              </w:rPr>
              <w:lastRenderedPageBreak/>
              <w:t xml:space="preserve">budynków i mieszkań w złym stanie technicznym.  W wyniku tego, nastąpić powinna poprawa warunków życia mieszkańców lokali komunalnych, przy jednoczesnym wzroście efektywności ponoszonych nakładów na ich modernizację </w:t>
            </w:r>
          </w:p>
          <w:p w:rsidR="00A428E9"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i utrzymanie.</w:t>
            </w:r>
          </w:p>
        </w:tc>
        <w:tc>
          <w:tcPr>
            <w:tcW w:w="2021" w:type="dxa"/>
          </w:tcPr>
          <w:p w:rsidR="00A070CC" w:rsidRPr="00A070CC" w:rsidRDefault="00A070CC" w:rsidP="00A070CC">
            <w:pPr>
              <w:rPr>
                <w:rFonts w:ascii="Times New Roman" w:hAnsi="Times New Roman" w:cs="Times New Roman"/>
                <w:sz w:val="20"/>
                <w:szCs w:val="20"/>
              </w:rPr>
            </w:pPr>
            <w:r w:rsidRPr="00A070CC">
              <w:rPr>
                <w:rFonts w:ascii="Times New Roman" w:hAnsi="Times New Roman" w:cs="Times New Roman"/>
                <w:sz w:val="20"/>
                <w:szCs w:val="20"/>
              </w:rPr>
              <w:lastRenderedPageBreak/>
              <w:t xml:space="preserve">proponuje się odstąpienie od zawierania </w:t>
            </w:r>
          </w:p>
          <w:p w:rsidR="00A070CC" w:rsidRPr="00A070CC" w:rsidRDefault="00A070CC" w:rsidP="00A070CC">
            <w:pPr>
              <w:rPr>
                <w:rFonts w:ascii="Times New Roman" w:hAnsi="Times New Roman" w:cs="Times New Roman"/>
                <w:sz w:val="20"/>
                <w:szCs w:val="20"/>
              </w:rPr>
            </w:pPr>
            <w:r w:rsidRPr="00A070CC">
              <w:rPr>
                <w:rFonts w:ascii="Times New Roman" w:hAnsi="Times New Roman" w:cs="Times New Roman"/>
                <w:sz w:val="20"/>
                <w:szCs w:val="20"/>
              </w:rPr>
              <w:t>w Strategii dotychczasowego zapisu z uwagi na marginalną możliwość jego praktycznego stosowania, w świetle niskiego poziomu dochodów obecnych i potencjalnych najemców mieszkań komunalnych oraz relatywnie niskiego poziomu czynszów za wynajem. kształtującego się aktualnie na poziomie ok. 1,2 % wartości odtworzeniowej mkw. pow. uż.</w:t>
            </w:r>
          </w:p>
          <w:p w:rsidR="00A428E9" w:rsidRPr="00A428E9" w:rsidRDefault="00A070CC" w:rsidP="00A070CC">
            <w:pPr>
              <w:rPr>
                <w:rFonts w:ascii="Times New Roman" w:hAnsi="Times New Roman" w:cs="Times New Roman"/>
                <w:sz w:val="20"/>
                <w:szCs w:val="20"/>
              </w:rPr>
            </w:pPr>
            <w:r w:rsidRPr="00A070CC">
              <w:rPr>
                <w:rFonts w:ascii="Times New Roman" w:hAnsi="Times New Roman" w:cs="Times New Roman"/>
                <w:sz w:val="20"/>
                <w:szCs w:val="20"/>
              </w:rPr>
              <w:t xml:space="preserve">Proponuję przyjęcie zapisu, który koncentruje uwagę </w:t>
            </w:r>
            <w:r w:rsidRPr="00A070CC">
              <w:rPr>
                <w:rFonts w:ascii="Times New Roman" w:hAnsi="Times New Roman" w:cs="Times New Roman"/>
                <w:sz w:val="20"/>
                <w:szCs w:val="20"/>
              </w:rPr>
              <w:lastRenderedPageBreak/>
              <w:t>samorządu bardziej na potrzebie dalszej modernizacji istniejącego komunalnego zasobu mieszkaniowego.</w:t>
            </w:r>
          </w:p>
        </w:tc>
        <w:tc>
          <w:tcPr>
            <w:tcW w:w="2021" w:type="dxa"/>
          </w:tcPr>
          <w:p w:rsidR="00A428E9" w:rsidRPr="00A428E9" w:rsidRDefault="00A070CC">
            <w:pPr>
              <w:rPr>
                <w:rFonts w:ascii="Times New Roman" w:hAnsi="Times New Roman" w:cs="Times New Roman"/>
                <w:sz w:val="20"/>
                <w:szCs w:val="20"/>
              </w:rPr>
            </w:pPr>
            <w:r>
              <w:rPr>
                <w:rFonts w:ascii="Times New Roman" w:hAnsi="Times New Roman" w:cs="Times New Roman"/>
                <w:sz w:val="20"/>
                <w:szCs w:val="20"/>
              </w:rPr>
              <w:lastRenderedPageBreak/>
              <w:t>Nieuwzględniona</w:t>
            </w:r>
          </w:p>
        </w:tc>
        <w:tc>
          <w:tcPr>
            <w:tcW w:w="2021" w:type="dxa"/>
          </w:tcPr>
          <w:p w:rsidR="00A428E9" w:rsidRPr="00A428E9" w:rsidRDefault="00A428E9">
            <w:pPr>
              <w:rPr>
                <w:rFonts w:ascii="Times New Roman" w:hAnsi="Times New Roman" w:cs="Times New Roman"/>
                <w:sz w:val="20"/>
                <w:szCs w:val="20"/>
              </w:rPr>
            </w:pPr>
          </w:p>
        </w:tc>
      </w:tr>
      <w:tr w:rsidR="00A070CC" w:rsidTr="00A070CC">
        <w:tc>
          <w:tcPr>
            <w:tcW w:w="675" w:type="dxa"/>
            <w:tcBorders>
              <w:bottom w:val="single" w:sz="4" w:space="0" w:color="auto"/>
            </w:tcBorders>
          </w:tcPr>
          <w:p w:rsidR="00A428E9" w:rsidRPr="00A428E9" w:rsidRDefault="00A428E9">
            <w:pPr>
              <w:rPr>
                <w:rFonts w:ascii="Times New Roman" w:hAnsi="Times New Roman" w:cs="Times New Roman"/>
                <w:sz w:val="20"/>
                <w:szCs w:val="20"/>
              </w:rPr>
            </w:pPr>
            <w:r w:rsidRPr="00A428E9">
              <w:rPr>
                <w:rFonts w:ascii="Times New Roman" w:hAnsi="Times New Roman" w:cs="Times New Roman"/>
                <w:sz w:val="20"/>
                <w:szCs w:val="20"/>
              </w:rPr>
              <w:lastRenderedPageBreak/>
              <w:t>6.</w:t>
            </w:r>
          </w:p>
        </w:tc>
        <w:tc>
          <w:tcPr>
            <w:tcW w:w="3367" w:type="dxa"/>
            <w:tcBorders>
              <w:bottom w:val="single" w:sz="4" w:space="0" w:color="auto"/>
            </w:tcBorders>
          </w:tcPr>
          <w:p w:rsidR="00A428E9" w:rsidRPr="00A428E9" w:rsidRDefault="00A070CC">
            <w:pPr>
              <w:rPr>
                <w:rFonts w:ascii="Times New Roman" w:hAnsi="Times New Roman" w:cs="Times New Roman"/>
                <w:sz w:val="20"/>
                <w:szCs w:val="20"/>
              </w:rPr>
            </w:pPr>
            <w:r w:rsidRPr="006A77AC">
              <w:rPr>
                <w:rFonts w:ascii="Times New Roman" w:hAnsi="Times New Roman"/>
                <w:sz w:val="20"/>
                <w:szCs w:val="20"/>
              </w:rPr>
              <w:t>6.3. CEL STRATEGICZY 2. POPRAWA WARUNKÓW ŻYCIA</w:t>
            </w:r>
          </w:p>
        </w:tc>
        <w:tc>
          <w:tcPr>
            <w:tcW w:w="2020" w:type="dxa"/>
            <w:tcBorders>
              <w:bottom w:val="single" w:sz="4" w:space="0" w:color="auto"/>
            </w:tcBorders>
          </w:tcPr>
          <w:p w:rsidR="00A070CC" w:rsidRPr="00D951F7" w:rsidRDefault="00D951F7" w:rsidP="00A070CC">
            <w:pPr>
              <w:rPr>
                <w:rFonts w:ascii="Times New Roman" w:hAnsi="Times New Roman" w:cs="Times New Roman"/>
                <w:sz w:val="20"/>
                <w:szCs w:val="20"/>
              </w:rPr>
            </w:pPr>
            <w:r w:rsidRPr="00D951F7">
              <w:rPr>
                <w:rFonts w:ascii="Times New Roman" w:hAnsi="Times New Roman" w:cs="Times New Roman"/>
                <w:sz w:val="20"/>
                <w:szCs w:val="20"/>
              </w:rPr>
              <w:t>S</w:t>
            </w:r>
            <w:r w:rsidR="00A070CC" w:rsidRPr="00D951F7">
              <w:rPr>
                <w:rFonts w:ascii="Times New Roman" w:hAnsi="Times New Roman" w:cs="Times New Roman"/>
                <w:sz w:val="20"/>
                <w:szCs w:val="20"/>
              </w:rPr>
              <w:t>tworzenie mechanizmu umożliwiającego przydział mieszkania młodym absolwentom decydującym się na rozpoczęcie w Suwałkach działalności gospodarczej</w:t>
            </w:r>
          </w:p>
          <w:p w:rsidR="00A428E9"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–wprowadzenie instrumentu wspierającego młodych przedsiębiorców przyczyni się do ogólnego wzrostu przedsiębiorczości w Suwałkach</w:t>
            </w:r>
          </w:p>
        </w:tc>
        <w:tc>
          <w:tcPr>
            <w:tcW w:w="2094" w:type="dxa"/>
            <w:tcBorders>
              <w:bottom w:val="single" w:sz="4" w:space="0" w:color="auto"/>
            </w:tcBorders>
          </w:tcPr>
          <w:p w:rsidR="00A070CC" w:rsidRPr="00D951F7" w:rsidRDefault="00D951F7" w:rsidP="00A070CC">
            <w:pPr>
              <w:rPr>
                <w:rFonts w:ascii="Times New Roman" w:hAnsi="Times New Roman" w:cs="Times New Roman"/>
                <w:sz w:val="20"/>
                <w:szCs w:val="20"/>
              </w:rPr>
            </w:pPr>
            <w:r w:rsidRPr="00D951F7">
              <w:rPr>
                <w:rFonts w:ascii="Times New Roman" w:hAnsi="Times New Roman" w:cs="Times New Roman"/>
                <w:sz w:val="20"/>
                <w:szCs w:val="20"/>
              </w:rPr>
              <w:t>S</w:t>
            </w:r>
            <w:r w:rsidR="00A070CC" w:rsidRPr="00D951F7">
              <w:rPr>
                <w:rFonts w:ascii="Times New Roman" w:hAnsi="Times New Roman" w:cs="Times New Roman"/>
                <w:sz w:val="20"/>
                <w:szCs w:val="20"/>
              </w:rPr>
              <w:t xml:space="preserve">tworzenie mechanizmu umożliwiającego zawieranie umów najmu  mieszkań komunalnych z młodymi absolwentami decydującym się na rozpoczęcie </w:t>
            </w:r>
          </w:p>
          <w:p w:rsidR="00A070CC"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w Suwałkach działalności gospodarczej</w:t>
            </w:r>
          </w:p>
          <w:p w:rsidR="00A070CC"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 xml:space="preserve">– wprowadzenie instrumentu wspierającego młodych przedsiębiorców przyczyni się do ogólnego wzrostu przedsiębiorczości </w:t>
            </w:r>
          </w:p>
          <w:p w:rsidR="00A428E9" w:rsidRPr="00D951F7" w:rsidRDefault="00A070CC" w:rsidP="00A070CC">
            <w:pPr>
              <w:rPr>
                <w:rFonts w:ascii="Times New Roman" w:hAnsi="Times New Roman" w:cs="Times New Roman"/>
                <w:sz w:val="20"/>
                <w:szCs w:val="20"/>
              </w:rPr>
            </w:pPr>
            <w:r w:rsidRPr="00D951F7">
              <w:rPr>
                <w:rFonts w:ascii="Times New Roman" w:hAnsi="Times New Roman" w:cs="Times New Roman"/>
                <w:sz w:val="20"/>
                <w:szCs w:val="20"/>
              </w:rPr>
              <w:t>w Suwałkach</w:t>
            </w:r>
          </w:p>
        </w:tc>
        <w:tc>
          <w:tcPr>
            <w:tcW w:w="2021" w:type="dxa"/>
            <w:tcBorders>
              <w:bottom w:val="single" w:sz="4" w:space="0" w:color="auto"/>
            </w:tcBorders>
          </w:tcPr>
          <w:p w:rsidR="00A070CC" w:rsidRPr="00A070CC" w:rsidRDefault="00D951F7" w:rsidP="00A070CC">
            <w:pPr>
              <w:rPr>
                <w:rFonts w:ascii="Times New Roman" w:hAnsi="Times New Roman" w:cs="Times New Roman"/>
                <w:sz w:val="20"/>
                <w:szCs w:val="20"/>
              </w:rPr>
            </w:pPr>
            <w:r>
              <w:rPr>
                <w:rFonts w:ascii="Times New Roman" w:hAnsi="Times New Roman" w:cs="Times New Roman"/>
                <w:sz w:val="20"/>
                <w:szCs w:val="20"/>
              </w:rPr>
              <w:t>Z</w:t>
            </w:r>
            <w:r w:rsidR="00A070CC" w:rsidRPr="00A070CC">
              <w:rPr>
                <w:rFonts w:ascii="Times New Roman" w:hAnsi="Times New Roman" w:cs="Times New Roman"/>
                <w:sz w:val="20"/>
                <w:szCs w:val="20"/>
              </w:rPr>
              <w:t xml:space="preserve">aproponowana zmiana zapisu ma charakter redakcyjny z uwagi na barak i odejście </w:t>
            </w:r>
          </w:p>
          <w:p w:rsidR="00A428E9" w:rsidRPr="00A428E9" w:rsidRDefault="00A070CC" w:rsidP="00A070CC">
            <w:pPr>
              <w:rPr>
                <w:rFonts w:ascii="Times New Roman" w:hAnsi="Times New Roman" w:cs="Times New Roman"/>
                <w:sz w:val="20"/>
                <w:szCs w:val="20"/>
              </w:rPr>
            </w:pPr>
            <w:r w:rsidRPr="00A070CC">
              <w:rPr>
                <w:rFonts w:ascii="Times New Roman" w:hAnsi="Times New Roman" w:cs="Times New Roman"/>
                <w:sz w:val="20"/>
                <w:szCs w:val="20"/>
              </w:rPr>
              <w:t>w obowiązującym prawie od  pojęcia „przydziału mieszkania” na rzecz zawierania umów cywilnoprawnych. Ponadto, proponowany zapis wyraźnie odnosi rozwiązanie do mieszkań komunalnych</w:t>
            </w:r>
          </w:p>
        </w:tc>
        <w:tc>
          <w:tcPr>
            <w:tcW w:w="2021" w:type="dxa"/>
            <w:tcBorders>
              <w:bottom w:val="single" w:sz="4" w:space="0" w:color="auto"/>
            </w:tcBorders>
          </w:tcPr>
          <w:p w:rsidR="00A428E9" w:rsidRPr="00A428E9" w:rsidRDefault="00A070CC">
            <w:pPr>
              <w:rPr>
                <w:rFonts w:ascii="Times New Roman" w:hAnsi="Times New Roman" w:cs="Times New Roman"/>
                <w:sz w:val="20"/>
                <w:szCs w:val="20"/>
              </w:rPr>
            </w:pPr>
            <w:r>
              <w:rPr>
                <w:rFonts w:ascii="Times New Roman" w:hAnsi="Times New Roman" w:cs="Times New Roman"/>
                <w:sz w:val="20"/>
                <w:szCs w:val="20"/>
              </w:rPr>
              <w:t>Uwzględniona</w:t>
            </w:r>
          </w:p>
        </w:tc>
        <w:tc>
          <w:tcPr>
            <w:tcW w:w="2021" w:type="dxa"/>
            <w:tcBorders>
              <w:bottom w:val="single" w:sz="4" w:space="0" w:color="auto"/>
            </w:tcBorders>
          </w:tcPr>
          <w:p w:rsidR="00A428E9" w:rsidRPr="00A428E9" w:rsidRDefault="00A428E9">
            <w:pPr>
              <w:rPr>
                <w:rFonts w:ascii="Times New Roman" w:hAnsi="Times New Roman" w:cs="Times New Roman"/>
                <w:sz w:val="20"/>
                <w:szCs w:val="20"/>
              </w:rPr>
            </w:pPr>
          </w:p>
        </w:tc>
      </w:tr>
      <w:tr w:rsidR="00A070CC" w:rsidRPr="00A070CC" w:rsidTr="00A070CC">
        <w:tc>
          <w:tcPr>
            <w:tcW w:w="14219" w:type="dxa"/>
            <w:gridSpan w:val="7"/>
            <w:shd w:val="pct20" w:color="auto" w:fill="auto"/>
          </w:tcPr>
          <w:p w:rsidR="00A070CC" w:rsidRPr="00A070CC" w:rsidRDefault="00A070CC" w:rsidP="00A070CC">
            <w:pPr>
              <w:jc w:val="center"/>
              <w:rPr>
                <w:rFonts w:ascii="Times New Roman" w:hAnsi="Times New Roman" w:cs="Times New Roman"/>
                <w:b/>
                <w:sz w:val="24"/>
                <w:szCs w:val="24"/>
              </w:rPr>
            </w:pPr>
            <w:r>
              <w:rPr>
                <w:rFonts w:ascii="Times New Roman" w:hAnsi="Times New Roman" w:cs="Times New Roman"/>
                <w:b/>
                <w:sz w:val="24"/>
                <w:szCs w:val="24"/>
              </w:rPr>
              <w:t>Suwalski Ośrodek Kultury</w:t>
            </w:r>
          </w:p>
        </w:tc>
      </w:tr>
      <w:tr w:rsidR="00A070CC" w:rsidTr="00A070CC">
        <w:tc>
          <w:tcPr>
            <w:tcW w:w="675" w:type="dxa"/>
          </w:tcPr>
          <w:p w:rsidR="00A428E9" w:rsidRPr="00A428E9" w:rsidRDefault="00A428E9">
            <w:pPr>
              <w:rPr>
                <w:rFonts w:ascii="Times New Roman" w:hAnsi="Times New Roman" w:cs="Times New Roman"/>
                <w:sz w:val="20"/>
                <w:szCs w:val="20"/>
              </w:rPr>
            </w:pPr>
            <w:r w:rsidRPr="00A428E9">
              <w:rPr>
                <w:rFonts w:ascii="Times New Roman" w:hAnsi="Times New Roman" w:cs="Times New Roman"/>
                <w:sz w:val="20"/>
                <w:szCs w:val="20"/>
              </w:rPr>
              <w:t>7.</w:t>
            </w:r>
          </w:p>
        </w:tc>
        <w:tc>
          <w:tcPr>
            <w:tcW w:w="3367" w:type="dxa"/>
          </w:tcPr>
          <w:p w:rsidR="00A428E9" w:rsidRPr="00A428E9" w:rsidRDefault="00A070CC">
            <w:pPr>
              <w:rPr>
                <w:rFonts w:ascii="Times New Roman" w:hAnsi="Times New Roman" w:cs="Times New Roman"/>
                <w:sz w:val="20"/>
                <w:szCs w:val="20"/>
              </w:rPr>
            </w:pPr>
            <w:r w:rsidRPr="00A070CC">
              <w:rPr>
                <w:rFonts w:ascii="Times New Roman" w:hAnsi="Times New Roman" w:cs="Times New Roman"/>
                <w:sz w:val="20"/>
                <w:szCs w:val="20"/>
              </w:rPr>
              <w:t xml:space="preserve">Cel operacyjny 2.2. - EDUKACJA NA NAJWYŻSZYM POZIOMIE I </w:t>
            </w:r>
            <w:r w:rsidRPr="00A070CC">
              <w:rPr>
                <w:rFonts w:ascii="Times New Roman" w:hAnsi="Times New Roman" w:cs="Times New Roman"/>
                <w:sz w:val="20"/>
                <w:szCs w:val="20"/>
              </w:rPr>
              <w:lastRenderedPageBreak/>
              <w:t>RÓŻNORODNA OFERTA ZAJĘĆ POZASZKOLNYCH I POZALEKCYJNYCH</w:t>
            </w:r>
          </w:p>
        </w:tc>
        <w:tc>
          <w:tcPr>
            <w:tcW w:w="2020" w:type="dxa"/>
          </w:tcPr>
          <w:p w:rsidR="00A428E9" w:rsidRPr="00A428E9" w:rsidRDefault="00D951F7">
            <w:pPr>
              <w:rPr>
                <w:rFonts w:ascii="Times New Roman" w:hAnsi="Times New Roman" w:cs="Times New Roman"/>
                <w:sz w:val="20"/>
                <w:szCs w:val="20"/>
              </w:rPr>
            </w:pPr>
            <w:r>
              <w:rPr>
                <w:rFonts w:ascii="Times New Roman" w:hAnsi="Times New Roman"/>
                <w:sz w:val="20"/>
                <w:szCs w:val="20"/>
              </w:rPr>
              <w:lastRenderedPageBreak/>
              <w:t>W</w:t>
            </w:r>
            <w:r w:rsidR="00A070CC" w:rsidRPr="00E71829">
              <w:rPr>
                <w:rFonts w:ascii="Times New Roman" w:hAnsi="Times New Roman"/>
                <w:sz w:val="20"/>
                <w:szCs w:val="20"/>
              </w:rPr>
              <w:t xml:space="preserve">yposażenie i uzupełnienie w </w:t>
            </w:r>
            <w:r w:rsidR="00A070CC" w:rsidRPr="00E71829">
              <w:rPr>
                <w:rFonts w:ascii="Times New Roman" w:hAnsi="Times New Roman"/>
                <w:sz w:val="20"/>
                <w:szCs w:val="20"/>
              </w:rPr>
              <w:lastRenderedPageBreak/>
              <w:t>pomoce dydaktyczne pracowni przedmiotowych– wysokiej jakości infrastruktura edukacyjna, a także możliwość praktycznego kształcenia na każdym poziomie nauczania stanowi podstawę dla rozwoju wysoko wykwalifikowanej kadry, dlatego władze Miasta będą wspierały modernizację oraz wyposażenie placówek oświatowych;</w:t>
            </w:r>
          </w:p>
        </w:tc>
        <w:tc>
          <w:tcPr>
            <w:tcW w:w="2094" w:type="dxa"/>
          </w:tcPr>
          <w:p w:rsidR="00A428E9" w:rsidRPr="00A428E9" w:rsidRDefault="00A070CC">
            <w:pPr>
              <w:rPr>
                <w:rFonts w:ascii="Times New Roman" w:hAnsi="Times New Roman" w:cs="Times New Roman"/>
                <w:sz w:val="20"/>
                <w:szCs w:val="20"/>
              </w:rPr>
            </w:pPr>
            <w:r w:rsidRPr="00A070CC">
              <w:rPr>
                <w:rFonts w:ascii="Times New Roman" w:hAnsi="Times New Roman" w:cs="Times New Roman"/>
                <w:sz w:val="20"/>
                <w:szCs w:val="20"/>
              </w:rPr>
              <w:lastRenderedPageBreak/>
              <w:t xml:space="preserve">… modernizację oraz wyposażenie placówek </w:t>
            </w:r>
            <w:r w:rsidRPr="00A070CC">
              <w:rPr>
                <w:rFonts w:ascii="Times New Roman" w:hAnsi="Times New Roman" w:cs="Times New Roman"/>
                <w:sz w:val="20"/>
                <w:szCs w:val="20"/>
              </w:rPr>
              <w:lastRenderedPageBreak/>
              <w:t>oświatowych i instytucji kultury</w:t>
            </w:r>
          </w:p>
        </w:tc>
        <w:tc>
          <w:tcPr>
            <w:tcW w:w="2021" w:type="dxa"/>
          </w:tcPr>
          <w:p w:rsidR="00A428E9" w:rsidRPr="00A428E9" w:rsidRDefault="00A428E9">
            <w:pPr>
              <w:rPr>
                <w:rFonts w:ascii="Times New Roman" w:hAnsi="Times New Roman" w:cs="Times New Roman"/>
                <w:sz w:val="20"/>
                <w:szCs w:val="20"/>
              </w:rPr>
            </w:pPr>
          </w:p>
        </w:tc>
        <w:tc>
          <w:tcPr>
            <w:tcW w:w="2021" w:type="dxa"/>
          </w:tcPr>
          <w:p w:rsidR="00A428E9" w:rsidRPr="00A428E9" w:rsidRDefault="003C0698">
            <w:pPr>
              <w:rPr>
                <w:rFonts w:ascii="Times New Roman" w:hAnsi="Times New Roman" w:cs="Times New Roman"/>
                <w:sz w:val="20"/>
                <w:szCs w:val="20"/>
              </w:rPr>
            </w:pPr>
            <w:r>
              <w:rPr>
                <w:rFonts w:ascii="Times New Roman" w:hAnsi="Times New Roman" w:cs="Times New Roman"/>
                <w:sz w:val="20"/>
                <w:szCs w:val="20"/>
              </w:rPr>
              <w:t>Uwzględniona</w:t>
            </w:r>
          </w:p>
        </w:tc>
        <w:tc>
          <w:tcPr>
            <w:tcW w:w="2021" w:type="dxa"/>
          </w:tcPr>
          <w:p w:rsidR="00A428E9" w:rsidRPr="00A428E9" w:rsidRDefault="00A428E9">
            <w:pPr>
              <w:rPr>
                <w:rFonts w:ascii="Times New Roman" w:hAnsi="Times New Roman" w:cs="Times New Roman"/>
                <w:sz w:val="20"/>
                <w:szCs w:val="20"/>
              </w:rPr>
            </w:pPr>
          </w:p>
        </w:tc>
      </w:tr>
      <w:tr w:rsidR="00A070CC" w:rsidTr="00A070CC">
        <w:tc>
          <w:tcPr>
            <w:tcW w:w="675" w:type="dxa"/>
          </w:tcPr>
          <w:p w:rsidR="00A070CC" w:rsidRPr="00A428E9" w:rsidRDefault="003C0698">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3367" w:type="dxa"/>
          </w:tcPr>
          <w:p w:rsidR="00A070CC" w:rsidRPr="00A428E9" w:rsidRDefault="003C0698">
            <w:pPr>
              <w:rPr>
                <w:rFonts w:ascii="Times New Roman" w:hAnsi="Times New Roman" w:cs="Times New Roman"/>
                <w:sz w:val="20"/>
                <w:szCs w:val="20"/>
              </w:rPr>
            </w:pPr>
            <w:r w:rsidRPr="003C0698">
              <w:rPr>
                <w:rFonts w:ascii="Times New Roman" w:hAnsi="Times New Roman" w:cs="Times New Roman"/>
                <w:sz w:val="20"/>
                <w:szCs w:val="20"/>
              </w:rPr>
              <w:t>Cel operacyjny 2.3. - KULTURA I SZTUKA JAKO WYZNACZNIKI SUBREGIONALNEGO ZNACZENIA SUWAŁK – kierunki działań</w:t>
            </w:r>
          </w:p>
        </w:tc>
        <w:tc>
          <w:tcPr>
            <w:tcW w:w="2020" w:type="dxa"/>
          </w:tcPr>
          <w:p w:rsidR="00A070CC" w:rsidRPr="00A428E9" w:rsidRDefault="00D951F7">
            <w:pPr>
              <w:rPr>
                <w:rFonts w:ascii="Times New Roman" w:hAnsi="Times New Roman" w:cs="Times New Roman"/>
                <w:sz w:val="20"/>
                <w:szCs w:val="20"/>
              </w:rPr>
            </w:pPr>
            <w:r>
              <w:rPr>
                <w:rFonts w:ascii="Times New Roman" w:hAnsi="Times New Roman"/>
                <w:sz w:val="20"/>
                <w:szCs w:val="20"/>
              </w:rPr>
              <w:t>O</w:t>
            </w:r>
            <w:r w:rsidR="003C0698" w:rsidRPr="00E71829">
              <w:rPr>
                <w:rFonts w:ascii="Times New Roman" w:hAnsi="Times New Roman"/>
                <w:sz w:val="20"/>
                <w:szCs w:val="20"/>
              </w:rPr>
              <w:t>rganizacja i promocja imprez kulturalnych o znaczeniu ponadlokalnym – władze Suwałk będą wspierały organizację istniejących oraz nowych wydarzeń kulturalnych o charakterze regionalnym, krajowymi międzynarodowym;</w:t>
            </w:r>
          </w:p>
        </w:tc>
        <w:tc>
          <w:tcPr>
            <w:tcW w:w="2094" w:type="dxa"/>
          </w:tcPr>
          <w:p w:rsidR="00A070CC" w:rsidRPr="00A428E9" w:rsidRDefault="00D951F7">
            <w:pPr>
              <w:rPr>
                <w:rFonts w:ascii="Times New Roman" w:hAnsi="Times New Roman" w:cs="Times New Roman"/>
                <w:sz w:val="20"/>
                <w:szCs w:val="20"/>
              </w:rPr>
            </w:pPr>
            <w:r>
              <w:rPr>
                <w:rFonts w:ascii="Times New Roman" w:hAnsi="Times New Roman"/>
                <w:sz w:val="20"/>
                <w:szCs w:val="20"/>
              </w:rPr>
              <w:t>S</w:t>
            </w:r>
            <w:r w:rsidR="003C0698" w:rsidRPr="00E71829">
              <w:rPr>
                <w:rFonts w:ascii="Times New Roman" w:hAnsi="Times New Roman"/>
                <w:sz w:val="20"/>
                <w:szCs w:val="20"/>
              </w:rPr>
              <w:t xml:space="preserve">ugeruje się rozszerzenie o zapis:  </w:t>
            </w:r>
            <w:r w:rsidR="003C0698" w:rsidRPr="003C0698">
              <w:rPr>
                <w:rFonts w:ascii="Times New Roman" w:hAnsi="Times New Roman"/>
                <w:sz w:val="20"/>
                <w:szCs w:val="20"/>
              </w:rPr>
              <w:t>…o silnej identyfikacji regionalnej, wykorzystujących położenie geograficzno-kulturowe.</w:t>
            </w:r>
          </w:p>
        </w:tc>
        <w:tc>
          <w:tcPr>
            <w:tcW w:w="2021" w:type="dxa"/>
          </w:tcPr>
          <w:p w:rsidR="003C0698" w:rsidRPr="00E71829" w:rsidRDefault="003C0698" w:rsidP="003C0698">
            <w:pPr>
              <w:pStyle w:val="Akapitzlist"/>
              <w:ind w:left="0"/>
              <w:jc w:val="left"/>
              <w:rPr>
                <w:rFonts w:ascii="Times New Roman" w:hAnsi="Times New Roman"/>
                <w:sz w:val="20"/>
                <w:szCs w:val="20"/>
              </w:rPr>
            </w:pPr>
            <w:r w:rsidRPr="00E71829">
              <w:rPr>
                <w:rFonts w:ascii="Times New Roman" w:hAnsi="Times New Roman"/>
                <w:sz w:val="20"/>
                <w:szCs w:val="20"/>
              </w:rPr>
              <w:t>Uzupełnienie jest zgodne z zapisami wstępu do niniejszego celu operacyjnego, a mianowicie:  „Ze względu na transgraniczne położenie oraz bogate tradycje kulturowe Suwałki będą pełnić rolę ponadlokalnego centrum kultury”, a także na samą istotę celu operacyjnego wynikającą z jego nazwy.</w:t>
            </w:r>
          </w:p>
          <w:p w:rsidR="00A070CC" w:rsidRPr="00A428E9" w:rsidRDefault="00A070CC">
            <w:pPr>
              <w:rPr>
                <w:rFonts w:ascii="Times New Roman" w:hAnsi="Times New Roman" w:cs="Times New Roman"/>
                <w:sz w:val="20"/>
                <w:szCs w:val="20"/>
              </w:rPr>
            </w:pPr>
          </w:p>
        </w:tc>
        <w:tc>
          <w:tcPr>
            <w:tcW w:w="2021" w:type="dxa"/>
          </w:tcPr>
          <w:p w:rsidR="00A070CC" w:rsidRPr="00A428E9" w:rsidRDefault="003C0698">
            <w:pPr>
              <w:rPr>
                <w:rFonts w:ascii="Times New Roman" w:hAnsi="Times New Roman" w:cs="Times New Roman"/>
                <w:sz w:val="20"/>
                <w:szCs w:val="20"/>
              </w:rPr>
            </w:pPr>
            <w:r>
              <w:rPr>
                <w:rFonts w:ascii="Times New Roman" w:hAnsi="Times New Roman" w:cs="Times New Roman"/>
                <w:sz w:val="20"/>
                <w:szCs w:val="20"/>
              </w:rPr>
              <w:t>Nieuwzględniona</w:t>
            </w:r>
          </w:p>
        </w:tc>
        <w:tc>
          <w:tcPr>
            <w:tcW w:w="2021" w:type="dxa"/>
          </w:tcPr>
          <w:p w:rsidR="00A070CC" w:rsidRDefault="003C0698">
            <w:pPr>
              <w:rPr>
                <w:rFonts w:ascii="Times New Roman" w:hAnsi="Times New Roman" w:cs="Times New Roman"/>
                <w:sz w:val="20"/>
                <w:szCs w:val="20"/>
              </w:rPr>
            </w:pPr>
            <w:r>
              <w:rPr>
                <w:rFonts w:ascii="Times New Roman" w:hAnsi="Times New Roman" w:cs="Times New Roman"/>
                <w:sz w:val="20"/>
                <w:szCs w:val="20"/>
              </w:rPr>
              <w:t>Naszym zdaniem wprowadzenie zapisu dotyczącego „silnej identyfikacji regionalnej” stanowiłoby zbyt daleko idące zawężenie charakteru imprez jakie będą wspierane przez Miasto.</w:t>
            </w:r>
          </w:p>
          <w:p w:rsidR="003C0698" w:rsidRDefault="003C0698">
            <w:pPr>
              <w:rPr>
                <w:rFonts w:ascii="Times New Roman" w:hAnsi="Times New Roman" w:cs="Times New Roman"/>
                <w:sz w:val="20"/>
                <w:szCs w:val="20"/>
              </w:rPr>
            </w:pPr>
            <w:r>
              <w:rPr>
                <w:rFonts w:ascii="Times New Roman" w:hAnsi="Times New Roman" w:cs="Times New Roman"/>
                <w:sz w:val="20"/>
                <w:szCs w:val="20"/>
              </w:rPr>
              <w:t>Jednocześnie zapis o bogatych tradycjach kulturowych Suwałk znajduje się w opisie celu operacyjnego 2.3.</w:t>
            </w:r>
          </w:p>
          <w:p w:rsidR="003C0698" w:rsidRPr="003C0698" w:rsidRDefault="003C0698" w:rsidP="003C0698">
            <w:pPr>
              <w:rPr>
                <w:rFonts w:ascii="Times New Roman" w:hAnsi="Times New Roman"/>
                <w:sz w:val="20"/>
                <w:szCs w:val="20"/>
              </w:rPr>
            </w:pPr>
            <w:r>
              <w:rPr>
                <w:rFonts w:ascii="Times New Roman" w:hAnsi="Times New Roman" w:cs="Times New Roman"/>
                <w:sz w:val="20"/>
                <w:szCs w:val="20"/>
              </w:rPr>
              <w:t xml:space="preserve">Odniesienie do dziedzictwa </w:t>
            </w:r>
            <w:r>
              <w:rPr>
                <w:rFonts w:ascii="Times New Roman" w:hAnsi="Times New Roman" w:cs="Times New Roman"/>
                <w:sz w:val="20"/>
                <w:szCs w:val="20"/>
              </w:rPr>
              <w:lastRenderedPageBreak/>
              <w:t>kulturowego Suwałk znajduje się również w kierunku działań: „</w:t>
            </w:r>
            <w:r w:rsidRPr="00E71829">
              <w:rPr>
                <w:rFonts w:ascii="Times New Roman" w:hAnsi="Times New Roman"/>
                <w:sz w:val="20"/>
                <w:szCs w:val="20"/>
              </w:rPr>
              <w:t>wzmacnianie tożsamości lokalnej i ochrona dziedzictwa kulturowego</w:t>
            </w:r>
            <w:r>
              <w:rPr>
                <w:rFonts w:ascii="Times New Roman" w:hAnsi="Times New Roman"/>
                <w:sz w:val="20"/>
                <w:szCs w:val="20"/>
              </w:rPr>
              <w:t>” w tym samym celu operacyjnym oraz w celu operacyjnym 5.1 „Rozwijanie tożsamości lokalnej”, kierunek działań: „</w:t>
            </w:r>
            <w:r w:rsidRPr="003C0698">
              <w:rPr>
                <w:rFonts w:ascii="Times New Roman" w:hAnsi="Times New Roman"/>
                <w:sz w:val="20"/>
                <w:szCs w:val="20"/>
              </w:rPr>
              <w:t>popularyzacja wiedzy o historii Suwałk i Suwalszczyzny oraz kultywowanie regionalnych</w:t>
            </w:r>
          </w:p>
          <w:p w:rsidR="003C0698" w:rsidRPr="00A428E9" w:rsidRDefault="003C0698" w:rsidP="003C0698">
            <w:pPr>
              <w:rPr>
                <w:rFonts w:ascii="Times New Roman" w:hAnsi="Times New Roman" w:cs="Times New Roman"/>
                <w:sz w:val="20"/>
                <w:szCs w:val="20"/>
              </w:rPr>
            </w:pPr>
            <w:r>
              <w:rPr>
                <w:rFonts w:ascii="Times New Roman" w:hAnsi="Times New Roman"/>
                <w:sz w:val="20"/>
                <w:szCs w:val="20"/>
              </w:rPr>
              <w:t>tradycji”.</w:t>
            </w:r>
          </w:p>
        </w:tc>
      </w:tr>
      <w:tr w:rsidR="001D5B2A" w:rsidTr="00A070CC">
        <w:tc>
          <w:tcPr>
            <w:tcW w:w="675" w:type="dxa"/>
          </w:tcPr>
          <w:p w:rsidR="001D5B2A" w:rsidRPr="00A428E9" w:rsidRDefault="001D5B2A" w:rsidP="001D5B2A">
            <w:pPr>
              <w:rPr>
                <w:rFonts w:ascii="Times New Roman" w:hAnsi="Times New Roman" w:cs="Times New Roman"/>
                <w:sz w:val="20"/>
                <w:szCs w:val="20"/>
              </w:rPr>
            </w:pPr>
            <w:r>
              <w:rPr>
                <w:rFonts w:ascii="Times New Roman" w:hAnsi="Times New Roman" w:cs="Times New Roman"/>
                <w:sz w:val="20"/>
                <w:szCs w:val="20"/>
              </w:rPr>
              <w:lastRenderedPageBreak/>
              <w:t>9.</w:t>
            </w:r>
          </w:p>
        </w:tc>
        <w:tc>
          <w:tcPr>
            <w:tcW w:w="3367" w:type="dxa"/>
          </w:tcPr>
          <w:p w:rsidR="001D5B2A" w:rsidRPr="00A428E9" w:rsidRDefault="001D5B2A" w:rsidP="001D5B2A">
            <w:pPr>
              <w:rPr>
                <w:rFonts w:ascii="Times New Roman" w:hAnsi="Times New Roman" w:cs="Times New Roman"/>
                <w:sz w:val="20"/>
                <w:szCs w:val="20"/>
              </w:rPr>
            </w:pPr>
            <w:r w:rsidRPr="001D5B2A">
              <w:rPr>
                <w:rFonts w:ascii="Times New Roman" w:hAnsi="Times New Roman" w:cs="Times New Roman"/>
                <w:sz w:val="20"/>
                <w:szCs w:val="20"/>
              </w:rPr>
              <w:t>Cel operacyjny 2.3. - KULTURA I SZTUKA JAKO WYZNACZNIKI SUBREGIONALNEGO ZNACZENIA SUWAŁK – kierunki działań</w:t>
            </w:r>
          </w:p>
        </w:tc>
        <w:tc>
          <w:tcPr>
            <w:tcW w:w="2020" w:type="dxa"/>
          </w:tcPr>
          <w:p w:rsidR="001D5B2A" w:rsidRPr="00E71829" w:rsidRDefault="00D951F7" w:rsidP="001D5B2A">
            <w:pPr>
              <w:rPr>
                <w:rFonts w:ascii="Times New Roman" w:hAnsi="Times New Roman"/>
                <w:sz w:val="20"/>
                <w:szCs w:val="20"/>
              </w:rPr>
            </w:pPr>
            <w:r>
              <w:rPr>
                <w:rFonts w:ascii="Times New Roman" w:hAnsi="Times New Roman"/>
                <w:sz w:val="20"/>
                <w:szCs w:val="20"/>
              </w:rPr>
              <w:t>D</w:t>
            </w:r>
            <w:r w:rsidR="001D5B2A" w:rsidRPr="00E71829">
              <w:rPr>
                <w:rFonts w:ascii="Times New Roman" w:hAnsi="Times New Roman"/>
                <w:sz w:val="20"/>
                <w:szCs w:val="20"/>
              </w:rPr>
              <w:t xml:space="preserve">ostępu do kultury oraz doskonalenie metod zarządzania kulturą – działanie będzie realizowane poprzez intensyfikację współpracy samorządowych instytucji kultury, podmiotów prywatnych oraz organizacji pozarządowych, wspieranie aktywności kulturalnej osób niepełnosprawnych i osób starszych, a </w:t>
            </w:r>
            <w:r w:rsidR="001D5B2A" w:rsidRPr="00E71829">
              <w:rPr>
                <w:rFonts w:ascii="Times New Roman" w:hAnsi="Times New Roman"/>
                <w:sz w:val="20"/>
                <w:szCs w:val="20"/>
              </w:rPr>
              <w:lastRenderedPageBreak/>
              <w:t>także wykorzystanie nowych środków przekazu w upowszechnianiu kultury i wzmacnianie kompetencji menedżerskich kadry zarządzającej kulturą</w:t>
            </w:r>
          </w:p>
        </w:tc>
        <w:tc>
          <w:tcPr>
            <w:tcW w:w="2094" w:type="dxa"/>
          </w:tcPr>
          <w:p w:rsidR="001D5B2A" w:rsidRPr="001D5B2A" w:rsidRDefault="00D951F7" w:rsidP="001D5B2A">
            <w:pPr>
              <w:rPr>
                <w:rFonts w:ascii="Times New Roman" w:hAnsi="Times New Roman"/>
                <w:sz w:val="20"/>
                <w:szCs w:val="20"/>
              </w:rPr>
            </w:pPr>
            <w:r>
              <w:rPr>
                <w:rFonts w:ascii="Times New Roman" w:hAnsi="Times New Roman"/>
                <w:sz w:val="20"/>
                <w:szCs w:val="20"/>
              </w:rPr>
              <w:lastRenderedPageBreak/>
              <w:t>Z</w:t>
            </w:r>
            <w:r w:rsidR="001D5B2A" w:rsidRPr="001D5B2A">
              <w:rPr>
                <w:rFonts w:ascii="Times New Roman" w:hAnsi="Times New Roman"/>
                <w:sz w:val="20"/>
                <w:szCs w:val="20"/>
              </w:rPr>
              <w:t>większenie dostępu do kultury – działanie będzie realizowane poprzez organizację nieszablonowych działań animacyjnych czy organizacji spektakli, koncertów itp. wydarzeń o szczególnie wysokich wartościach artystycznych przy jednoczesnej intensyfikacji</w:t>
            </w:r>
          </w:p>
        </w:tc>
        <w:tc>
          <w:tcPr>
            <w:tcW w:w="2021" w:type="dxa"/>
          </w:tcPr>
          <w:p w:rsidR="001D5B2A" w:rsidRPr="00E71829" w:rsidRDefault="00D951F7" w:rsidP="001D5B2A">
            <w:pPr>
              <w:rPr>
                <w:rFonts w:ascii="Times New Roman" w:hAnsi="Times New Roman"/>
                <w:sz w:val="20"/>
                <w:szCs w:val="20"/>
              </w:rPr>
            </w:pPr>
            <w:r>
              <w:rPr>
                <w:rFonts w:ascii="Times New Roman" w:hAnsi="Times New Roman"/>
                <w:sz w:val="20"/>
                <w:szCs w:val="20"/>
              </w:rPr>
              <w:t>W</w:t>
            </w:r>
            <w:r w:rsidR="001D5B2A" w:rsidRPr="00E71829">
              <w:rPr>
                <w:rFonts w:ascii="Times New Roman" w:hAnsi="Times New Roman"/>
                <w:sz w:val="20"/>
                <w:szCs w:val="20"/>
              </w:rPr>
              <w:t xml:space="preserve">nosimy o rozbicie tego punktu na dwa odrębne, zgodnie z odrębnymi treściami zapisów. Zwraca się uwagę, że zwiększenie dostępu do kultury nie polega tylko na intensyfikacji współpracy czy wykorzystaniu nowych środków przekazu, (forma), ale także na organizacji nieszablonowych działań animacyjnych czy organizacji spektakli, koncertów itp. wydarzeń o </w:t>
            </w:r>
            <w:r w:rsidR="001D5B2A" w:rsidRPr="00E71829">
              <w:rPr>
                <w:rFonts w:ascii="Times New Roman" w:hAnsi="Times New Roman"/>
                <w:sz w:val="20"/>
                <w:szCs w:val="20"/>
              </w:rPr>
              <w:lastRenderedPageBreak/>
              <w:t>szczególnie wysokich wartościach artystycznych (treść).</w:t>
            </w:r>
          </w:p>
        </w:tc>
        <w:tc>
          <w:tcPr>
            <w:tcW w:w="2021" w:type="dxa"/>
          </w:tcPr>
          <w:p w:rsidR="001D5B2A" w:rsidRPr="00A428E9" w:rsidRDefault="001D5B2A" w:rsidP="001D5B2A">
            <w:pPr>
              <w:rPr>
                <w:rFonts w:ascii="Times New Roman" w:hAnsi="Times New Roman" w:cs="Times New Roman"/>
                <w:sz w:val="20"/>
                <w:szCs w:val="20"/>
              </w:rPr>
            </w:pPr>
            <w:r>
              <w:rPr>
                <w:rFonts w:ascii="Times New Roman" w:hAnsi="Times New Roman" w:cs="Times New Roman"/>
                <w:sz w:val="20"/>
                <w:szCs w:val="20"/>
              </w:rPr>
              <w:lastRenderedPageBreak/>
              <w:t>Uwzględniona częściowo</w:t>
            </w:r>
          </w:p>
        </w:tc>
        <w:tc>
          <w:tcPr>
            <w:tcW w:w="2021" w:type="dxa"/>
          </w:tcPr>
          <w:p w:rsidR="001D5B2A" w:rsidRDefault="001D5B2A" w:rsidP="001D5B2A">
            <w:pPr>
              <w:rPr>
                <w:rFonts w:ascii="Times New Roman" w:hAnsi="Times New Roman" w:cs="Times New Roman"/>
                <w:sz w:val="20"/>
                <w:szCs w:val="20"/>
              </w:rPr>
            </w:pPr>
            <w:r>
              <w:rPr>
                <w:rFonts w:ascii="Times New Roman" w:hAnsi="Times New Roman" w:cs="Times New Roman"/>
                <w:sz w:val="20"/>
                <w:szCs w:val="20"/>
              </w:rPr>
              <w:t>Naszym zdaniem „doskonalenie metod zarządzania kulturą” jest z</w:t>
            </w:r>
            <w:r w:rsidR="00512467">
              <w:rPr>
                <w:rFonts w:ascii="Times New Roman" w:hAnsi="Times New Roman" w:cs="Times New Roman"/>
                <w:sz w:val="20"/>
                <w:szCs w:val="20"/>
              </w:rPr>
              <w:t>adaniem o charakterze administracyjnym i zbyt szczegółowym</w:t>
            </w:r>
            <w:r w:rsidR="0059430E">
              <w:rPr>
                <w:rFonts w:ascii="Times New Roman" w:hAnsi="Times New Roman" w:cs="Times New Roman"/>
                <w:sz w:val="20"/>
                <w:szCs w:val="20"/>
              </w:rPr>
              <w:t xml:space="preserve"> żeby czynić z niego osobny kierunek działań do dokumentu o charakterze strategicznym.</w:t>
            </w:r>
          </w:p>
          <w:p w:rsidR="0059430E" w:rsidRPr="00A428E9" w:rsidRDefault="0059430E" w:rsidP="001D5B2A">
            <w:pPr>
              <w:rPr>
                <w:rFonts w:ascii="Times New Roman" w:hAnsi="Times New Roman" w:cs="Times New Roman"/>
                <w:sz w:val="20"/>
                <w:szCs w:val="20"/>
              </w:rPr>
            </w:pPr>
            <w:r>
              <w:rPr>
                <w:rFonts w:ascii="Times New Roman" w:hAnsi="Times New Roman" w:cs="Times New Roman"/>
                <w:sz w:val="20"/>
                <w:szCs w:val="20"/>
              </w:rPr>
              <w:t>Uzupełniono zapis kierunku działań zgodnie z intencjami wnioskodawcy.</w:t>
            </w:r>
          </w:p>
        </w:tc>
      </w:tr>
      <w:tr w:rsidR="0059430E" w:rsidTr="00A070CC">
        <w:tc>
          <w:tcPr>
            <w:tcW w:w="675"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3367" w:type="dxa"/>
          </w:tcPr>
          <w:p w:rsidR="0059430E" w:rsidRPr="00E71829" w:rsidRDefault="0059430E" w:rsidP="0059430E">
            <w:pPr>
              <w:rPr>
                <w:rFonts w:ascii="Times New Roman" w:hAnsi="Times New Roman"/>
                <w:b/>
                <w:sz w:val="20"/>
                <w:szCs w:val="20"/>
              </w:rPr>
            </w:pPr>
            <w:r w:rsidRPr="001D5B2A">
              <w:rPr>
                <w:rFonts w:ascii="Times New Roman" w:hAnsi="Times New Roman" w:cs="Times New Roman"/>
                <w:sz w:val="20"/>
                <w:szCs w:val="20"/>
              </w:rPr>
              <w:t>Cel operacyjny 2.3. - KULTURA I SZTUKA JAKO WYZNACZNIKI SUBREGIONALNEGO ZNACZENIA SUWAŁK – kierunki działań</w:t>
            </w:r>
          </w:p>
        </w:tc>
        <w:tc>
          <w:tcPr>
            <w:tcW w:w="2020" w:type="dxa"/>
          </w:tcPr>
          <w:p w:rsidR="0059430E" w:rsidRPr="00E71829" w:rsidRDefault="0059430E" w:rsidP="0059430E">
            <w:pPr>
              <w:rPr>
                <w:rFonts w:ascii="Times New Roman" w:hAnsi="Times New Roman"/>
                <w:sz w:val="20"/>
                <w:szCs w:val="20"/>
              </w:rPr>
            </w:pPr>
            <w:r w:rsidRPr="00E71829">
              <w:rPr>
                <w:rFonts w:ascii="Times New Roman" w:hAnsi="Times New Roman"/>
                <w:sz w:val="20"/>
                <w:szCs w:val="20"/>
              </w:rPr>
              <w:t>… wzmacnianie kompetencji menedżerskich kadry zarządzającej</w:t>
            </w:r>
          </w:p>
        </w:tc>
        <w:tc>
          <w:tcPr>
            <w:tcW w:w="2094"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zmacnianie kompetencji menedżerskich kadry zarządzającej – o wzmacnianie kadry instruktorskiej i techniczno-logistycznej.</w:t>
            </w:r>
          </w:p>
        </w:tc>
        <w:tc>
          <w:tcPr>
            <w:tcW w:w="2021" w:type="dxa"/>
          </w:tcPr>
          <w:p w:rsidR="0059430E" w:rsidRPr="00A428E9" w:rsidRDefault="0059430E" w:rsidP="0059430E">
            <w:pPr>
              <w:rPr>
                <w:rFonts w:ascii="Times New Roman" w:hAnsi="Times New Roman" w:cs="Times New Roman"/>
                <w:sz w:val="20"/>
                <w:szCs w:val="20"/>
              </w:rPr>
            </w:pPr>
          </w:p>
        </w:tc>
        <w:tc>
          <w:tcPr>
            <w:tcW w:w="2021"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t>Nieuwzględniona. Patrz punkt nr 9.</w:t>
            </w:r>
          </w:p>
        </w:tc>
        <w:tc>
          <w:tcPr>
            <w:tcW w:w="2021" w:type="dxa"/>
          </w:tcPr>
          <w:p w:rsidR="0059430E" w:rsidRPr="00A428E9" w:rsidRDefault="0059430E" w:rsidP="0059430E">
            <w:pPr>
              <w:rPr>
                <w:rFonts w:ascii="Times New Roman" w:hAnsi="Times New Roman" w:cs="Times New Roman"/>
                <w:sz w:val="20"/>
                <w:szCs w:val="20"/>
              </w:rPr>
            </w:pPr>
          </w:p>
        </w:tc>
      </w:tr>
      <w:tr w:rsidR="0059430E" w:rsidTr="00A070CC">
        <w:tc>
          <w:tcPr>
            <w:tcW w:w="675"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t>11.</w:t>
            </w:r>
          </w:p>
        </w:tc>
        <w:tc>
          <w:tcPr>
            <w:tcW w:w="3367" w:type="dxa"/>
          </w:tcPr>
          <w:p w:rsidR="0059430E" w:rsidRPr="00A428E9" w:rsidRDefault="0059430E" w:rsidP="0059430E">
            <w:pPr>
              <w:rPr>
                <w:rFonts w:ascii="Times New Roman" w:hAnsi="Times New Roman" w:cs="Times New Roman"/>
                <w:sz w:val="20"/>
                <w:szCs w:val="20"/>
              </w:rPr>
            </w:pPr>
            <w:r w:rsidRPr="001D5B2A">
              <w:rPr>
                <w:rFonts w:ascii="Times New Roman" w:hAnsi="Times New Roman" w:cs="Times New Roman"/>
                <w:sz w:val="20"/>
                <w:szCs w:val="20"/>
              </w:rPr>
              <w:t>Cel operacyjny 2.3. - KULTURA I SZTUKA JAKO WYZNACZNIKI SUBREGIONALNEGO ZNACZENIA SUWAŁK – kierunki działań</w:t>
            </w:r>
          </w:p>
        </w:tc>
        <w:tc>
          <w:tcPr>
            <w:tcW w:w="2020" w:type="dxa"/>
          </w:tcPr>
          <w:p w:rsidR="0059430E" w:rsidRPr="00A428E9" w:rsidRDefault="0059430E" w:rsidP="0059430E">
            <w:pPr>
              <w:rPr>
                <w:rFonts w:ascii="Times New Roman" w:hAnsi="Times New Roman" w:cs="Times New Roman"/>
                <w:sz w:val="20"/>
                <w:szCs w:val="20"/>
              </w:rPr>
            </w:pPr>
          </w:p>
        </w:tc>
        <w:tc>
          <w:tcPr>
            <w:tcW w:w="2094" w:type="dxa"/>
          </w:tcPr>
          <w:p w:rsidR="0059430E" w:rsidRPr="00E71829" w:rsidRDefault="0059430E" w:rsidP="0059430E">
            <w:pPr>
              <w:rPr>
                <w:rFonts w:ascii="Times New Roman" w:hAnsi="Times New Roman"/>
                <w:sz w:val="20"/>
                <w:szCs w:val="20"/>
              </w:rPr>
            </w:pPr>
            <w:r w:rsidRPr="00E71829">
              <w:rPr>
                <w:rFonts w:ascii="Times New Roman" w:hAnsi="Times New Roman"/>
                <w:sz w:val="20"/>
                <w:szCs w:val="20"/>
              </w:rPr>
              <w:t>Proponowany oddzielny zapis drugiej części punktu: doskonalenie metod zarządzania kulturą – działanie będzie realizowane poprzez wzmacnianie kompetencji menedżerskich kadry zarządzającej kulturą oraz kadry instruktorskiej oraz techniczno-logistycznej.</w:t>
            </w:r>
          </w:p>
        </w:tc>
        <w:tc>
          <w:tcPr>
            <w:tcW w:w="2021"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 xml:space="preserve">nosimy o rozszerzenie drugiej części punktu - … wzmacnianie kompetencji menedżerskich kadry zarządzającej – o wzmacnianie kadry instruktorskiej i techniczno-logistycznej. Mając na uwadze główny cel strategiczny, tj. poprawę warunków życia mieszkańców, w żaden sposób nie można pominąć całej kadry pracowników merytorycznych, gdyż to oni mają bezpośredni kontakt ze społecznością lokalną i to od nich </w:t>
            </w:r>
            <w:r w:rsidR="0059430E" w:rsidRPr="00E71829">
              <w:rPr>
                <w:rFonts w:ascii="Times New Roman" w:hAnsi="Times New Roman"/>
                <w:sz w:val="20"/>
                <w:szCs w:val="20"/>
              </w:rPr>
              <w:lastRenderedPageBreak/>
              <w:t>zależy końcowa efektywność prowadzonych działań edukacyjnych i animacyjnych.</w:t>
            </w:r>
            <w:r w:rsidR="0059430E" w:rsidRPr="00E71829">
              <w:rPr>
                <w:rFonts w:ascii="Times New Roman" w:hAnsi="Times New Roman"/>
                <w:sz w:val="20"/>
                <w:szCs w:val="20"/>
              </w:rPr>
              <w:br/>
            </w:r>
            <w:r w:rsidR="0059430E">
              <w:rPr>
                <w:rFonts w:ascii="Times New Roman" w:hAnsi="Times New Roman"/>
                <w:sz w:val="20"/>
                <w:szCs w:val="20"/>
              </w:rPr>
              <w:t>JW. – zrobi się wówczas rozbudowany zapis, ale liczba kierunków działań w tym celu i tak jest już duża.</w:t>
            </w:r>
          </w:p>
        </w:tc>
        <w:tc>
          <w:tcPr>
            <w:tcW w:w="2021"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Nieuwzględniona. Patrz punkt nr 9.</w:t>
            </w:r>
          </w:p>
        </w:tc>
        <w:tc>
          <w:tcPr>
            <w:tcW w:w="2021" w:type="dxa"/>
          </w:tcPr>
          <w:p w:rsidR="0059430E" w:rsidRPr="00A428E9" w:rsidRDefault="0059430E" w:rsidP="0059430E">
            <w:pPr>
              <w:rPr>
                <w:rFonts w:ascii="Times New Roman" w:hAnsi="Times New Roman" w:cs="Times New Roman"/>
                <w:sz w:val="20"/>
                <w:szCs w:val="20"/>
              </w:rPr>
            </w:pPr>
          </w:p>
        </w:tc>
      </w:tr>
      <w:tr w:rsidR="0059430E" w:rsidTr="00A070CC">
        <w:tc>
          <w:tcPr>
            <w:tcW w:w="675"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3367" w:type="dxa"/>
          </w:tcPr>
          <w:p w:rsidR="0059430E" w:rsidRPr="00A428E9" w:rsidRDefault="0059430E" w:rsidP="0059430E">
            <w:pPr>
              <w:rPr>
                <w:rFonts w:ascii="Times New Roman" w:hAnsi="Times New Roman" w:cs="Times New Roman"/>
                <w:sz w:val="20"/>
                <w:szCs w:val="20"/>
              </w:rPr>
            </w:pPr>
            <w:r w:rsidRPr="001D5B2A">
              <w:rPr>
                <w:rFonts w:ascii="Times New Roman" w:hAnsi="Times New Roman" w:cs="Times New Roman"/>
                <w:sz w:val="20"/>
                <w:szCs w:val="20"/>
              </w:rPr>
              <w:t>Cel operacyjny 2.3. - KULTURA I SZTUKA JAKO WYZNACZNIKI SUBREGIONALNEGO ZNACZENIA SUWAŁK – kierunki działań</w:t>
            </w:r>
          </w:p>
        </w:tc>
        <w:tc>
          <w:tcPr>
            <w:tcW w:w="2020"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spieranie edukacji artystycznej: władze Miasta będą wspierać utworzenie szkoły artystycznej w oparciu o istniejącą Państwową Szkołę Muzyczną I i II stopnia</w:t>
            </w:r>
          </w:p>
        </w:tc>
        <w:tc>
          <w:tcPr>
            <w:tcW w:w="2094"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spieranie edukacji artystycznej: władze Miasta będą wspierać utworzenie szkoły artystycznej w oparciu o istniejącą Państwową Szkołę Muzyczną I i II stopnia oraz systemowe działania w zakresie edukacji artystycznej prowadzone przez różne podmioty, w tym samorządowe instytucje kultury oraz organizacje pozarządowe</w:t>
            </w:r>
          </w:p>
        </w:tc>
        <w:tc>
          <w:tcPr>
            <w:tcW w:w="2021"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 xml:space="preserve">nioskujemy o rozszerzenie zapisu o inne sposoby wspierania edukacji artystycznej. Suwalski Ośrodek Kultury wypełnia ten cel w znacznym stopniu poprzez realizację zapisów statutowych jednostki. Z punktu widzenia tych zapisów nie tylko Państwowa Szkoła Muzyczna, ale także inne jednostki kultury, w tym szczególnie SOK z merytorycznie przygotowaną, niemal 25-osobową kadrą edukacyjną pełni strategiczną rolę w edukacji artystycznej społeczeństwa, zwłaszcza że obejmuje swym zasięgiem wszystkie </w:t>
            </w:r>
            <w:r w:rsidR="0059430E" w:rsidRPr="00E71829">
              <w:rPr>
                <w:rFonts w:ascii="Times New Roman" w:hAnsi="Times New Roman"/>
                <w:sz w:val="20"/>
                <w:szCs w:val="20"/>
              </w:rPr>
              <w:lastRenderedPageBreak/>
              <w:t xml:space="preserve">grupy wiekowe. </w:t>
            </w:r>
          </w:p>
        </w:tc>
        <w:tc>
          <w:tcPr>
            <w:tcW w:w="2021"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 xml:space="preserve">Uwzględniona częściowo poprzez dodanie sformułowania:  </w:t>
            </w:r>
            <w:r w:rsidRPr="00E71829">
              <w:rPr>
                <w:rFonts w:ascii="Times New Roman" w:hAnsi="Times New Roman"/>
                <w:sz w:val="20"/>
                <w:szCs w:val="20"/>
              </w:rPr>
              <w:t>oraz systemowe działania w zakresie edukacji artystycznej prowadzone przez różne podmioty</w:t>
            </w:r>
            <w:r>
              <w:rPr>
                <w:rFonts w:ascii="Times New Roman" w:hAnsi="Times New Roman"/>
                <w:sz w:val="20"/>
                <w:szCs w:val="20"/>
              </w:rPr>
              <w:t>.</w:t>
            </w:r>
          </w:p>
        </w:tc>
        <w:tc>
          <w:tcPr>
            <w:tcW w:w="2021"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t>Zapis w tym kształcie odpowiada zgłoszonemu wnioskowi.</w:t>
            </w:r>
          </w:p>
        </w:tc>
      </w:tr>
      <w:tr w:rsidR="0059430E" w:rsidTr="00A070CC">
        <w:tc>
          <w:tcPr>
            <w:tcW w:w="675"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3367" w:type="dxa"/>
          </w:tcPr>
          <w:p w:rsidR="0059430E" w:rsidRPr="00A428E9" w:rsidRDefault="0059430E" w:rsidP="0059430E">
            <w:pPr>
              <w:rPr>
                <w:rFonts w:ascii="Times New Roman" w:hAnsi="Times New Roman" w:cs="Times New Roman"/>
                <w:sz w:val="20"/>
                <w:szCs w:val="20"/>
              </w:rPr>
            </w:pPr>
            <w:r w:rsidRPr="001D5B2A">
              <w:rPr>
                <w:rFonts w:ascii="Times New Roman" w:hAnsi="Times New Roman" w:cs="Times New Roman"/>
                <w:sz w:val="20"/>
                <w:szCs w:val="20"/>
              </w:rPr>
              <w:t>Cel operacyjny 2.3. - KULTURA I SZTUKA JAKO WYZNACZNIKI SUBREGIONALNEGO ZNACZENIA SUWAŁK – kierunki działań</w:t>
            </w:r>
          </w:p>
        </w:tc>
        <w:tc>
          <w:tcPr>
            <w:tcW w:w="2020"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drożenie systemu digitalizacji zbiorów bibliotecznych i muzealnych oraz wspieranie osób niepełnosprawnych we współpracy z organizacjami pozarządowymi – cyfrowy dostęp do zbiorów bibliotecznych oraz wybranych zbiorów muzealnych zwiększy zasięg usług kulturalnych poprzez objęcie nimi osób niepełnosprawnych, a także osób mieszkających na co dzień poza Suwałkami.</w:t>
            </w:r>
          </w:p>
        </w:tc>
        <w:tc>
          <w:tcPr>
            <w:tcW w:w="2094"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drożenie systemu digitalizacji zbiorów bibliotecznych,  muzealnych i archiwalnych , we współpracy z samorządowymi instytucjami kultury , podmiotami prywatnymi  oraz organizacjami pozarządowymi – cyfrowy dostęp do zbiorów bibliotecznych oraz wybranych zbiorów muzealnych zwiększy zasięg usług kulturalnych poprzez objęcie nimi osób niepełnosprawnych, a także osób mieszkających na co dzień poza Suwałkami.</w:t>
            </w:r>
          </w:p>
        </w:tc>
        <w:tc>
          <w:tcPr>
            <w:tcW w:w="2021" w:type="dxa"/>
          </w:tcPr>
          <w:p w:rsidR="0059430E" w:rsidRPr="00E71829" w:rsidRDefault="0059430E" w:rsidP="0059430E">
            <w:pPr>
              <w:rPr>
                <w:rFonts w:ascii="Times New Roman" w:hAnsi="Times New Roman"/>
                <w:sz w:val="20"/>
                <w:szCs w:val="20"/>
              </w:rPr>
            </w:pPr>
            <w:r w:rsidRPr="00E71829">
              <w:rPr>
                <w:rFonts w:ascii="Times New Roman" w:hAnsi="Times New Roman"/>
                <w:sz w:val="20"/>
                <w:szCs w:val="20"/>
              </w:rPr>
              <w:t>Należy podkreślić, że zapis tego punktu ogranicza cyfrowy dostęp do zasobów jedynie bibliotecznych i muzealnych. SOK jako spadkobierca kilkudziesięciu lat działalności kulturalnej i kulturotwórczej w mieście i regionie dysponuje równie cennymi archiwaliami dot. kultury niematerialnej Miasta. Przypuszczać należy, że także inne podmioty, a nawet osoby prywatne byłyby zainteresowane możliwością wspólnej czynnej ochrony i digitalizacji zbiorów. W interesie Miasta leży rozszerzenie zestawu potencjalnych beneficjentów tego działania.</w:t>
            </w:r>
          </w:p>
        </w:tc>
        <w:tc>
          <w:tcPr>
            <w:tcW w:w="2021"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t>Uwzględniona</w:t>
            </w:r>
          </w:p>
        </w:tc>
        <w:tc>
          <w:tcPr>
            <w:tcW w:w="2021" w:type="dxa"/>
          </w:tcPr>
          <w:p w:rsidR="0059430E" w:rsidRPr="00A428E9" w:rsidRDefault="0059430E" w:rsidP="0059430E">
            <w:pPr>
              <w:rPr>
                <w:rFonts w:ascii="Times New Roman" w:hAnsi="Times New Roman" w:cs="Times New Roman"/>
                <w:sz w:val="20"/>
                <w:szCs w:val="20"/>
              </w:rPr>
            </w:pPr>
          </w:p>
        </w:tc>
      </w:tr>
      <w:tr w:rsidR="0059430E" w:rsidTr="00A070CC">
        <w:tc>
          <w:tcPr>
            <w:tcW w:w="675"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t>14.</w:t>
            </w:r>
          </w:p>
        </w:tc>
        <w:tc>
          <w:tcPr>
            <w:tcW w:w="3367" w:type="dxa"/>
          </w:tcPr>
          <w:p w:rsidR="0059430E" w:rsidRPr="00A428E9" w:rsidRDefault="0059430E" w:rsidP="0059430E">
            <w:pPr>
              <w:rPr>
                <w:rFonts w:ascii="Times New Roman" w:hAnsi="Times New Roman" w:cs="Times New Roman"/>
                <w:sz w:val="20"/>
                <w:szCs w:val="20"/>
              </w:rPr>
            </w:pPr>
            <w:r w:rsidRPr="001D5B2A">
              <w:rPr>
                <w:rFonts w:ascii="Times New Roman" w:hAnsi="Times New Roman" w:cs="Times New Roman"/>
                <w:sz w:val="20"/>
                <w:szCs w:val="20"/>
              </w:rPr>
              <w:t>Cel operacyjny 2.3. - KULTURA I SZTUKA JAKO WYZNACZNIKI SUBREGIONALNEGO ZNACZENIA SUWAŁK – kierunki działań</w:t>
            </w:r>
          </w:p>
        </w:tc>
        <w:tc>
          <w:tcPr>
            <w:tcW w:w="2020" w:type="dxa"/>
          </w:tcPr>
          <w:p w:rsidR="0059430E" w:rsidRPr="00E71829" w:rsidRDefault="00D951F7" w:rsidP="0059430E">
            <w:pPr>
              <w:rPr>
                <w:rFonts w:ascii="Times New Roman" w:hAnsi="Times New Roman"/>
                <w:sz w:val="20"/>
                <w:szCs w:val="20"/>
              </w:rPr>
            </w:pPr>
            <w:r>
              <w:rPr>
                <w:rFonts w:ascii="Times New Roman" w:hAnsi="Times New Roman"/>
                <w:sz w:val="20"/>
                <w:szCs w:val="20"/>
              </w:rPr>
              <w:t>W</w:t>
            </w:r>
            <w:r w:rsidR="0059430E" w:rsidRPr="00E71829">
              <w:rPr>
                <w:rFonts w:ascii="Times New Roman" w:hAnsi="Times New Roman"/>
                <w:sz w:val="20"/>
                <w:szCs w:val="20"/>
              </w:rPr>
              <w:t xml:space="preserve">zmacnianie tożsamości lokalnej i ochrona dziedzictwa kulturowego – upowszechnianie wiedzy wśród </w:t>
            </w:r>
            <w:r w:rsidR="0059430E" w:rsidRPr="00E71829">
              <w:rPr>
                <w:rFonts w:ascii="Times New Roman" w:hAnsi="Times New Roman"/>
                <w:sz w:val="20"/>
                <w:szCs w:val="20"/>
              </w:rPr>
              <w:lastRenderedPageBreak/>
              <w:t>Suwalczan o historii i kulturze miasta oraz prowadzenie działań na rzecz ochrony dziedzictwa kulturowego Suwałk jako miasta położonego na pograniczu.</w:t>
            </w:r>
          </w:p>
        </w:tc>
        <w:tc>
          <w:tcPr>
            <w:tcW w:w="2094" w:type="dxa"/>
          </w:tcPr>
          <w:p w:rsidR="0059430E" w:rsidRPr="0059430E" w:rsidRDefault="00D951F7" w:rsidP="0059430E">
            <w:pPr>
              <w:rPr>
                <w:rFonts w:ascii="Times New Roman" w:hAnsi="Times New Roman"/>
                <w:sz w:val="20"/>
                <w:szCs w:val="20"/>
              </w:rPr>
            </w:pPr>
            <w:r>
              <w:rPr>
                <w:rFonts w:ascii="Times New Roman" w:hAnsi="Times New Roman"/>
                <w:sz w:val="20"/>
                <w:szCs w:val="20"/>
              </w:rPr>
              <w:lastRenderedPageBreak/>
              <w:t>W</w:t>
            </w:r>
            <w:r w:rsidR="0059430E" w:rsidRPr="0059430E">
              <w:rPr>
                <w:rFonts w:ascii="Times New Roman" w:hAnsi="Times New Roman"/>
                <w:sz w:val="20"/>
                <w:szCs w:val="20"/>
              </w:rPr>
              <w:t xml:space="preserve">zmacnianie tożsamości lokalnej i ochrona dziedzictwa kulturowego – upowszechnianie wśród suwalczan </w:t>
            </w:r>
            <w:r w:rsidR="0059430E" w:rsidRPr="0059430E">
              <w:rPr>
                <w:rFonts w:ascii="Times New Roman" w:hAnsi="Times New Roman"/>
                <w:sz w:val="20"/>
                <w:szCs w:val="20"/>
              </w:rPr>
              <w:lastRenderedPageBreak/>
              <w:t>wiedzy o historii i kulturze miasta oraz prowadzenie działań na rzecz ochrony i promocji dziedzictwa kulturowego Suwałk jako miasta położonego na pograniczu, a także działań angażujących mieszkańców w kontynuowanie lokalnych tradycji.</w:t>
            </w:r>
          </w:p>
        </w:tc>
        <w:tc>
          <w:tcPr>
            <w:tcW w:w="2021" w:type="dxa"/>
          </w:tcPr>
          <w:p w:rsidR="0059430E" w:rsidRDefault="0059430E" w:rsidP="0059430E">
            <w:pPr>
              <w:rPr>
                <w:rFonts w:ascii="Times New Roman" w:hAnsi="Times New Roman"/>
                <w:sz w:val="20"/>
                <w:szCs w:val="20"/>
              </w:rPr>
            </w:pPr>
            <w:r w:rsidRPr="00E71829">
              <w:rPr>
                <w:rFonts w:ascii="Times New Roman" w:hAnsi="Times New Roman"/>
                <w:sz w:val="20"/>
                <w:szCs w:val="20"/>
              </w:rPr>
              <w:lastRenderedPageBreak/>
              <w:t xml:space="preserve">proponuje się rozszerzenie tego punktu o kontynuacje tych tradycji, co ma równie istotną wartość  jak ochrona </w:t>
            </w:r>
            <w:r w:rsidRPr="00E71829">
              <w:rPr>
                <w:rFonts w:ascii="Times New Roman" w:hAnsi="Times New Roman"/>
                <w:sz w:val="20"/>
                <w:szCs w:val="20"/>
              </w:rPr>
              <w:lastRenderedPageBreak/>
              <w:t>dziedzictwa</w:t>
            </w:r>
          </w:p>
          <w:p w:rsidR="0059430E" w:rsidRDefault="0059430E" w:rsidP="0059430E">
            <w:pPr>
              <w:rPr>
                <w:rFonts w:ascii="Times New Roman" w:hAnsi="Times New Roman"/>
                <w:sz w:val="20"/>
                <w:szCs w:val="20"/>
              </w:rPr>
            </w:pPr>
          </w:p>
          <w:p w:rsidR="0059430E" w:rsidRPr="00E71829" w:rsidRDefault="0059430E" w:rsidP="0059430E">
            <w:pPr>
              <w:rPr>
                <w:rFonts w:ascii="Times New Roman" w:hAnsi="Times New Roman"/>
                <w:sz w:val="20"/>
                <w:szCs w:val="20"/>
              </w:rPr>
            </w:pPr>
          </w:p>
        </w:tc>
        <w:tc>
          <w:tcPr>
            <w:tcW w:w="2021"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Uwzględniona</w:t>
            </w:r>
          </w:p>
        </w:tc>
        <w:tc>
          <w:tcPr>
            <w:tcW w:w="2021" w:type="dxa"/>
          </w:tcPr>
          <w:p w:rsidR="0059430E" w:rsidRPr="00A428E9" w:rsidRDefault="0059430E" w:rsidP="0059430E">
            <w:pPr>
              <w:rPr>
                <w:rFonts w:ascii="Times New Roman" w:hAnsi="Times New Roman" w:cs="Times New Roman"/>
                <w:sz w:val="20"/>
                <w:szCs w:val="20"/>
              </w:rPr>
            </w:pPr>
          </w:p>
        </w:tc>
      </w:tr>
      <w:tr w:rsidR="0059430E" w:rsidTr="00A070CC">
        <w:tc>
          <w:tcPr>
            <w:tcW w:w="675" w:type="dxa"/>
          </w:tcPr>
          <w:p w:rsidR="0059430E" w:rsidRPr="00A428E9" w:rsidRDefault="0059430E" w:rsidP="0059430E">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3367" w:type="dxa"/>
          </w:tcPr>
          <w:p w:rsidR="0059430E" w:rsidRPr="0059430E" w:rsidRDefault="0059430E" w:rsidP="0059430E">
            <w:pPr>
              <w:rPr>
                <w:rFonts w:ascii="Times New Roman" w:hAnsi="Times New Roman" w:cs="Times New Roman"/>
                <w:sz w:val="20"/>
                <w:szCs w:val="20"/>
              </w:rPr>
            </w:pPr>
            <w:r w:rsidRPr="0059430E">
              <w:rPr>
                <w:rFonts w:ascii="Times New Roman" w:hAnsi="Times New Roman" w:cs="Times New Roman"/>
                <w:sz w:val="20"/>
                <w:szCs w:val="20"/>
              </w:rPr>
              <w:t>Cel operacyjny 5.1. - ROZWIJANIE TOŻSAMOŚCI LOKALNEJ</w:t>
            </w:r>
          </w:p>
          <w:p w:rsidR="0059430E" w:rsidRPr="00A428E9" w:rsidRDefault="0059430E" w:rsidP="0059430E">
            <w:pPr>
              <w:rPr>
                <w:rFonts w:ascii="Times New Roman" w:hAnsi="Times New Roman" w:cs="Times New Roman"/>
                <w:sz w:val="20"/>
                <w:szCs w:val="20"/>
              </w:rPr>
            </w:pPr>
            <w:r w:rsidRPr="0059430E">
              <w:rPr>
                <w:rFonts w:ascii="Times New Roman" w:hAnsi="Times New Roman" w:cs="Times New Roman"/>
                <w:sz w:val="20"/>
                <w:szCs w:val="20"/>
              </w:rPr>
              <w:t>- kierunki działań</w:t>
            </w:r>
          </w:p>
        </w:tc>
        <w:tc>
          <w:tcPr>
            <w:tcW w:w="2020" w:type="dxa"/>
          </w:tcPr>
          <w:p w:rsidR="0059430E" w:rsidRPr="00E71829" w:rsidRDefault="00D951F7" w:rsidP="0059430E">
            <w:pPr>
              <w:rPr>
                <w:rFonts w:ascii="Times New Roman" w:hAnsi="Times New Roman"/>
                <w:sz w:val="20"/>
                <w:szCs w:val="20"/>
              </w:rPr>
            </w:pPr>
            <w:r>
              <w:rPr>
                <w:rFonts w:ascii="Times New Roman" w:hAnsi="Times New Roman"/>
                <w:sz w:val="20"/>
                <w:szCs w:val="20"/>
              </w:rPr>
              <w:t>Z</w:t>
            </w:r>
            <w:r w:rsidR="0059430E" w:rsidRPr="00E71829">
              <w:rPr>
                <w:rFonts w:ascii="Times New Roman" w:hAnsi="Times New Roman"/>
                <w:sz w:val="20"/>
                <w:szCs w:val="20"/>
              </w:rPr>
              <w:t>apis: popularyzacja wiedzy o historii Suwałk i Suwalszczyzny oraz kultywowanie regionalnych tradycji– organizowanie cyklicznych spotkań w szkołach i innych instytucjach publicznych, a także wspieranie publikacji promujących dziedzictwo kulturowe Miasta i Suwalszczyzny;</w:t>
            </w:r>
          </w:p>
        </w:tc>
        <w:tc>
          <w:tcPr>
            <w:tcW w:w="2094" w:type="dxa"/>
          </w:tcPr>
          <w:p w:rsidR="0059430E" w:rsidRPr="00E71829" w:rsidRDefault="0059430E" w:rsidP="0059430E">
            <w:pPr>
              <w:rPr>
                <w:rFonts w:ascii="Times New Roman" w:hAnsi="Times New Roman"/>
                <w:sz w:val="20"/>
                <w:szCs w:val="20"/>
              </w:rPr>
            </w:pPr>
            <w:r w:rsidRPr="00E71829">
              <w:rPr>
                <w:rFonts w:ascii="Times New Roman" w:hAnsi="Times New Roman"/>
                <w:sz w:val="20"/>
                <w:szCs w:val="20"/>
              </w:rPr>
              <w:t>Propozycja zapisu: popularyzacja wiedzy o historii Suwałk i Suwalszczyzny oraz kultywowanie regionalnych tradycji – organizowanie cyklicznych spotkań i innych działań edukacyjnych i animacyjnych  w szkołach i innych instytucjach publicznych, a także wspieranie publikacji promujących dziedzictwo kulturowe Miasta i Suwalszczyzny.</w:t>
            </w:r>
          </w:p>
        </w:tc>
        <w:tc>
          <w:tcPr>
            <w:tcW w:w="2021" w:type="dxa"/>
          </w:tcPr>
          <w:p w:rsidR="0059430E" w:rsidRDefault="0059430E" w:rsidP="0059430E">
            <w:pPr>
              <w:rPr>
                <w:rFonts w:ascii="Times New Roman" w:hAnsi="Times New Roman"/>
                <w:sz w:val="20"/>
                <w:szCs w:val="20"/>
              </w:rPr>
            </w:pPr>
            <w:r w:rsidRPr="00E71829">
              <w:rPr>
                <w:rFonts w:ascii="Times New Roman" w:hAnsi="Times New Roman"/>
                <w:sz w:val="20"/>
                <w:szCs w:val="20"/>
              </w:rPr>
              <w:t>sugeruje się nie zawężanie sposobu tej popularyzacji do spotkań, tylko poszerzenie tego katalogu o inne możliwe działania.</w:t>
            </w:r>
            <w:r w:rsidRPr="00E71829">
              <w:rPr>
                <w:rFonts w:ascii="Times New Roman" w:hAnsi="Times New Roman"/>
                <w:sz w:val="20"/>
                <w:szCs w:val="20"/>
              </w:rPr>
              <w:br/>
            </w:r>
          </w:p>
          <w:p w:rsidR="0059430E" w:rsidRPr="00E71829" w:rsidRDefault="0059430E" w:rsidP="0059430E">
            <w:pPr>
              <w:rPr>
                <w:rFonts w:ascii="Times New Roman" w:hAnsi="Times New Roman"/>
                <w:sz w:val="20"/>
                <w:szCs w:val="20"/>
              </w:rPr>
            </w:pPr>
          </w:p>
        </w:tc>
        <w:tc>
          <w:tcPr>
            <w:tcW w:w="2021" w:type="dxa"/>
          </w:tcPr>
          <w:p w:rsidR="0059430E" w:rsidRPr="00A428E9" w:rsidRDefault="00F93F62" w:rsidP="0059430E">
            <w:pPr>
              <w:rPr>
                <w:rFonts w:ascii="Times New Roman" w:hAnsi="Times New Roman" w:cs="Times New Roman"/>
                <w:sz w:val="20"/>
                <w:szCs w:val="20"/>
              </w:rPr>
            </w:pPr>
            <w:r>
              <w:rPr>
                <w:rFonts w:ascii="Times New Roman" w:hAnsi="Times New Roman" w:cs="Times New Roman"/>
                <w:sz w:val="20"/>
                <w:szCs w:val="20"/>
              </w:rPr>
              <w:t>Uwzględniona</w:t>
            </w:r>
          </w:p>
        </w:tc>
        <w:tc>
          <w:tcPr>
            <w:tcW w:w="2021" w:type="dxa"/>
          </w:tcPr>
          <w:p w:rsidR="0059430E" w:rsidRPr="00A428E9" w:rsidRDefault="0059430E" w:rsidP="0059430E">
            <w:pPr>
              <w:rPr>
                <w:rFonts w:ascii="Times New Roman" w:hAnsi="Times New Roman" w:cs="Times New Roman"/>
                <w:sz w:val="20"/>
                <w:szCs w:val="20"/>
              </w:rPr>
            </w:pPr>
          </w:p>
        </w:tc>
      </w:tr>
      <w:tr w:rsidR="00F93F62" w:rsidTr="00F93F62">
        <w:tc>
          <w:tcPr>
            <w:tcW w:w="675" w:type="dxa"/>
            <w:tcBorders>
              <w:bottom w:val="single" w:sz="4" w:space="0" w:color="auto"/>
            </w:tcBorders>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16.</w:t>
            </w:r>
          </w:p>
        </w:tc>
        <w:tc>
          <w:tcPr>
            <w:tcW w:w="3367" w:type="dxa"/>
            <w:tcBorders>
              <w:bottom w:val="single" w:sz="4" w:space="0" w:color="auto"/>
            </w:tcBorders>
          </w:tcPr>
          <w:p w:rsidR="00F93F62" w:rsidRPr="00E71829" w:rsidRDefault="00F93F62" w:rsidP="00F93F62">
            <w:pPr>
              <w:rPr>
                <w:rFonts w:ascii="Times New Roman" w:hAnsi="Times New Roman"/>
                <w:b/>
                <w:sz w:val="20"/>
                <w:szCs w:val="20"/>
              </w:rPr>
            </w:pPr>
            <w:r w:rsidRPr="00E71829">
              <w:rPr>
                <w:rFonts w:ascii="Times New Roman" w:hAnsi="Times New Roman"/>
                <w:sz w:val="20"/>
                <w:szCs w:val="20"/>
              </w:rPr>
              <w:t>opis stanu istniejącego „…</w:t>
            </w:r>
            <w:r w:rsidRPr="00D951F7">
              <w:rPr>
                <w:rFonts w:ascii="Times New Roman" w:hAnsi="Times New Roman"/>
                <w:sz w:val="20"/>
                <w:szCs w:val="20"/>
              </w:rPr>
              <w:t>galeria PAcamera” (str. 22)</w:t>
            </w:r>
          </w:p>
        </w:tc>
        <w:tc>
          <w:tcPr>
            <w:tcW w:w="2020" w:type="dxa"/>
            <w:tcBorders>
              <w:bottom w:val="single" w:sz="4" w:space="0" w:color="auto"/>
            </w:tcBorders>
          </w:tcPr>
          <w:p w:rsidR="00F93F62" w:rsidRPr="00E71829" w:rsidRDefault="00F93F62" w:rsidP="00F93F62">
            <w:pPr>
              <w:rPr>
                <w:rFonts w:ascii="Times New Roman" w:hAnsi="Times New Roman"/>
                <w:sz w:val="20"/>
                <w:szCs w:val="20"/>
              </w:rPr>
            </w:pPr>
          </w:p>
        </w:tc>
        <w:tc>
          <w:tcPr>
            <w:tcW w:w="2094" w:type="dxa"/>
            <w:tcBorders>
              <w:bottom w:val="single" w:sz="4" w:space="0" w:color="auto"/>
            </w:tcBorders>
          </w:tcPr>
          <w:p w:rsidR="00F93F62" w:rsidRPr="00E71829" w:rsidRDefault="00D951F7" w:rsidP="00F93F62">
            <w:pPr>
              <w:rPr>
                <w:rFonts w:ascii="Times New Roman" w:hAnsi="Times New Roman"/>
                <w:sz w:val="20"/>
                <w:szCs w:val="20"/>
              </w:rPr>
            </w:pPr>
            <w:r>
              <w:rPr>
                <w:rFonts w:ascii="Times New Roman" w:hAnsi="Times New Roman"/>
                <w:sz w:val="20"/>
                <w:szCs w:val="20"/>
              </w:rPr>
              <w:t>P</w:t>
            </w:r>
            <w:r w:rsidR="00F93F62" w:rsidRPr="00E71829">
              <w:rPr>
                <w:rFonts w:ascii="Times New Roman" w:hAnsi="Times New Roman"/>
                <w:sz w:val="20"/>
                <w:szCs w:val="20"/>
              </w:rPr>
              <w:t xml:space="preserve">onieważ zgodnie ze stanem obecnym galeria ta przestała istnieć wraz z likwidacją Regionalnego Ośrodka Kultury i Sztuki w </w:t>
            </w:r>
            <w:r w:rsidR="00F93F62" w:rsidRPr="00E71829">
              <w:rPr>
                <w:rFonts w:ascii="Times New Roman" w:hAnsi="Times New Roman"/>
                <w:sz w:val="20"/>
                <w:szCs w:val="20"/>
              </w:rPr>
              <w:lastRenderedPageBreak/>
              <w:t>Suwałkach 31.10.2012. Przywrócenie tej ważnej w historii miasta galerii jako znanego w Polsce ośrodka skupiającego środowisko fotografików jest raczej jednym z przyszłych celów strategicznych instytucji kultury .</w:t>
            </w:r>
          </w:p>
        </w:tc>
        <w:tc>
          <w:tcPr>
            <w:tcW w:w="2021" w:type="dxa"/>
            <w:tcBorders>
              <w:bottom w:val="single" w:sz="4" w:space="0" w:color="auto"/>
            </w:tcBorders>
          </w:tcPr>
          <w:p w:rsidR="00F93F62" w:rsidRPr="00A428E9" w:rsidRDefault="00F93F62" w:rsidP="00F93F62">
            <w:pPr>
              <w:rPr>
                <w:rFonts w:ascii="Times New Roman" w:hAnsi="Times New Roman" w:cs="Times New Roman"/>
                <w:sz w:val="20"/>
                <w:szCs w:val="20"/>
              </w:rPr>
            </w:pPr>
          </w:p>
        </w:tc>
        <w:tc>
          <w:tcPr>
            <w:tcW w:w="2021" w:type="dxa"/>
            <w:tcBorders>
              <w:bottom w:val="single" w:sz="4" w:space="0" w:color="auto"/>
            </w:tcBorders>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Uwzględniona</w:t>
            </w:r>
          </w:p>
        </w:tc>
        <w:tc>
          <w:tcPr>
            <w:tcW w:w="2021" w:type="dxa"/>
            <w:tcBorders>
              <w:bottom w:val="single" w:sz="4" w:space="0" w:color="auto"/>
            </w:tcBorders>
          </w:tcPr>
          <w:p w:rsidR="00F93F62" w:rsidRPr="00A428E9" w:rsidRDefault="00F93F62" w:rsidP="00F93F62">
            <w:pPr>
              <w:rPr>
                <w:rFonts w:ascii="Times New Roman" w:hAnsi="Times New Roman" w:cs="Times New Roman"/>
                <w:sz w:val="20"/>
                <w:szCs w:val="20"/>
              </w:rPr>
            </w:pPr>
          </w:p>
        </w:tc>
      </w:tr>
      <w:tr w:rsidR="00F93F62" w:rsidTr="00F93F62">
        <w:tc>
          <w:tcPr>
            <w:tcW w:w="14219" w:type="dxa"/>
            <w:gridSpan w:val="7"/>
            <w:shd w:val="pct20" w:color="auto" w:fill="auto"/>
          </w:tcPr>
          <w:p w:rsidR="00F93F62" w:rsidRPr="00F93F62" w:rsidRDefault="00F93F62" w:rsidP="00F93F62">
            <w:pPr>
              <w:jc w:val="center"/>
              <w:rPr>
                <w:rFonts w:ascii="Times New Roman" w:hAnsi="Times New Roman"/>
                <w:b/>
                <w:sz w:val="24"/>
                <w:szCs w:val="24"/>
              </w:rPr>
            </w:pPr>
            <w:r w:rsidRPr="00307D89">
              <w:rPr>
                <w:rFonts w:ascii="Times New Roman" w:hAnsi="Times New Roman"/>
                <w:b/>
                <w:sz w:val="24"/>
                <w:szCs w:val="24"/>
              </w:rPr>
              <w:lastRenderedPageBreak/>
              <w:t>PIOTR</w:t>
            </w:r>
            <w:r>
              <w:rPr>
                <w:rFonts w:ascii="Times New Roman" w:hAnsi="Times New Roman"/>
                <w:b/>
                <w:sz w:val="24"/>
                <w:szCs w:val="24"/>
              </w:rPr>
              <w:t xml:space="preserve"> LUDWIK ZIELIŃSKI, DYREKTOR ZESPOŁU SZKÓŁ NR 3 W SUWAŁKACH</w:t>
            </w:r>
          </w:p>
        </w:tc>
      </w:tr>
      <w:tr w:rsidR="00F93F62" w:rsidTr="00A070CC">
        <w:tc>
          <w:tcPr>
            <w:tcW w:w="675" w:type="dxa"/>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17.</w:t>
            </w:r>
          </w:p>
        </w:tc>
        <w:tc>
          <w:tcPr>
            <w:tcW w:w="3367" w:type="dxa"/>
          </w:tcPr>
          <w:p w:rsidR="00F93F62" w:rsidRPr="00E71829" w:rsidRDefault="00F93F62" w:rsidP="00F93F62">
            <w:pPr>
              <w:rPr>
                <w:rFonts w:ascii="Times New Roman" w:hAnsi="Times New Roman"/>
                <w:sz w:val="20"/>
                <w:szCs w:val="20"/>
              </w:rPr>
            </w:pPr>
            <w:r>
              <w:rPr>
                <w:rFonts w:ascii="Times New Roman" w:hAnsi="Times New Roman"/>
                <w:sz w:val="20"/>
                <w:szCs w:val="20"/>
              </w:rPr>
              <w:t>Diagnoza (str.24)</w:t>
            </w:r>
          </w:p>
        </w:tc>
        <w:tc>
          <w:tcPr>
            <w:tcW w:w="2020" w:type="dxa"/>
          </w:tcPr>
          <w:p w:rsidR="00F93F62" w:rsidRPr="00E71829" w:rsidRDefault="00F93F62" w:rsidP="00F93F62">
            <w:pPr>
              <w:rPr>
                <w:rFonts w:ascii="Times New Roman" w:hAnsi="Times New Roman"/>
                <w:sz w:val="20"/>
                <w:szCs w:val="20"/>
              </w:rPr>
            </w:pPr>
          </w:p>
        </w:tc>
        <w:tc>
          <w:tcPr>
            <w:tcW w:w="2094" w:type="dxa"/>
          </w:tcPr>
          <w:p w:rsidR="00F93F62" w:rsidRPr="00E71829" w:rsidRDefault="00F93F62" w:rsidP="00F93F62">
            <w:pPr>
              <w:rPr>
                <w:rFonts w:ascii="Times New Roman" w:hAnsi="Times New Roman"/>
                <w:sz w:val="20"/>
                <w:szCs w:val="20"/>
              </w:rPr>
            </w:pPr>
            <w:r>
              <w:rPr>
                <w:rFonts w:ascii="Times New Roman" w:hAnsi="Times New Roman"/>
                <w:sz w:val="20"/>
                <w:szCs w:val="20"/>
              </w:rPr>
              <w:t>Szachy zostały pominięte wśród</w:t>
            </w:r>
            <w:r w:rsidRPr="00DD7F30">
              <w:rPr>
                <w:rFonts w:ascii="Times New Roman" w:hAnsi="Times New Roman"/>
                <w:sz w:val="20"/>
                <w:szCs w:val="20"/>
              </w:rPr>
              <w:t xml:space="preserve"> dyscyplin wiodących </w:t>
            </w:r>
            <w:r>
              <w:rPr>
                <w:rFonts w:ascii="Times New Roman" w:hAnsi="Times New Roman"/>
                <w:sz w:val="20"/>
                <w:szCs w:val="20"/>
              </w:rPr>
              <w:t>Miasta Suwałk</w:t>
            </w:r>
          </w:p>
        </w:tc>
        <w:tc>
          <w:tcPr>
            <w:tcW w:w="2021" w:type="dxa"/>
          </w:tcPr>
          <w:p w:rsidR="00F93F62" w:rsidRPr="00A428E9" w:rsidRDefault="00F93F62" w:rsidP="00F93F62">
            <w:pPr>
              <w:rPr>
                <w:rFonts w:ascii="Times New Roman" w:hAnsi="Times New Roman" w:cs="Times New Roman"/>
                <w:sz w:val="20"/>
                <w:szCs w:val="20"/>
              </w:rPr>
            </w:pPr>
          </w:p>
        </w:tc>
        <w:tc>
          <w:tcPr>
            <w:tcW w:w="2021" w:type="dxa"/>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Uwzględniona. Zapis zostanie uzupełniony.</w:t>
            </w:r>
          </w:p>
        </w:tc>
        <w:tc>
          <w:tcPr>
            <w:tcW w:w="2021" w:type="dxa"/>
          </w:tcPr>
          <w:p w:rsidR="00F93F62" w:rsidRPr="00A428E9" w:rsidRDefault="00F93F62" w:rsidP="00F93F62">
            <w:pPr>
              <w:rPr>
                <w:rFonts w:ascii="Times New Roman" w:hAnsi="Times New Roman" w:cs="Times New Roman"/>
                <w:sz w:val="20"/>
                <w:szCs w:val="20"/>
              </w:rPr>
            </w:pPr>
          </w:p>
        </w:tc>
      </w:tr>
      <w:tr w:rsidR="00F93F62" w:rsidTr="00A070CC">
        <w:tc>
          <w:tcPr>
            <w:tcW w:w="675" w:type="dxa"/>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18.</w:t>
            </w:r>
          </w:p>
        </w:tc>
        <w:tc>
          <w:tcPr>
            <w:tcW w:w="3367" w:type="dxa"/>
          </w:tcPr>
          <w:p w:rsidR="00F93F62" w:rsidRDefault="00F93F62" w:rsidP="00F93F62">
            <w:pPr>
              <w:rPr>
                <w:rFonts w:ascii="Times New Roman" w:hAnsi="Times New Roman"/>
                <w:sz w:val="20"/>
                <w:szCs w:val="20"/>
              </w:rPr>
            </w:pPr>
          </w:p>
          <w:p w:rsidR="00F93F62" w:rsidRDefault="00F93F62" w:rsidP="00F93F62">
            <w:pPr>
              <w:rPr>
                <w:rFonts w:ascii="Times New Roman" w:hAnsi="Times New Roman"/>
                <w:sz w:val="20"/>
                <w:szCs w:val="20"/>
              </w:rPr>
            </w:pPr>
            <w:r w:rsidRPr="00307D89">
              <w:rPr>
                <w:rFonts w:ascii="Times New Roman" w:hAnsi="Times New Roman"/>
                <w:sz w:val="20"/>
                <w:szCs w:val="20"/>
              </w:rPr>
              <w:t>Cel operacyjny 3.1</w:t>
            </w:r>
          </w:p>
          <w:p w:rsidR="00F93F62" w:rsidRPr="00E71829" w:rsidRDefault="00F93F62" w:rsidP="00F93F62">
            <w:pPr>
              <w:rPr>
                <w:rFonts w:ascii="Times New Roman" w:hAnsi="Times New Roman"/>
                <w:sz w:val="20"/>
                <w:szCs w:val="20"/>
              </w:rPr>
            </w:pPr>
            <w:r>
              <w:rPr>
                <w:rFonts w:ascii="Times New Roman" w:hAnsi="Times New Roman"/>
                <w:sz w:val="20"/>
                <w:szCs w:val="20"/>
              </w:rPr>
              <w:t>(str. 55)</w:t>
            </w:r>
          </w:p>
        </w:tc>
        <w:tc>
          <w:tcPr>
            <w:tcW w:w="2020" w:type="dxa"/>
          </w:tcPr>
          <w:p w:rsidR="00F93F62" w:rsidRPr="00E71829" w:rsidRDefault="00F93F62" w:rsidP="00F93F62">
            <w:pPr>
              <w:rPr>
                <w:rFonts w:ascii="Times New Roman" w:hAnsi="Times New Roman"/>
                <w:sz w:val="20"/>
                <w:szCs w:val="20"/>
              </w:rPr>
            </w:pPr>
          </w:p>
        </w:tc>
        <w:tc>
          <w:tcPr>
            <w:tcW w:w="2094" w:type="dxa"/>
          </w:tcPr>
          <w:p w:rsidR="00F93F62" w:rsidRPr="00E71829" w:rsidRDefault="00F93F62" w:rsidP="00F93F62">
            <w:pPr>
              <w:rPr>
                <w:rFonts w:ascii="Times New Roman" w:hAnsi="Times New Roman"/>
                <w:sz w:val="20"/>
                <w:szCs w:val="20"/>
              </w:rPr>
            </w:pPr>
            <w:r w:rsidRPr="00307D89">
              <w:rPr>
                <w:rFonts w:ascii="Times New Roman" w:hAnsi="Times New Roman"/>
                <w:sz w:val="20"/>
                <w:szCs w:val="20"/>
              </w:rPr>
              <w:t>Dodać kierunek działań związany z  bezpieczeństwem</w:t>
            </w:r>
            <w:r>
              <w:rPr>
                <w:rFonts w:ascii="Times New Roman" w:hAnsi="Times New Roman"/>
                <w:sz w:val="20"/>
                <w:szCs w:val="20"/>
              </w:rPr>
              <w:t xml:space="preserve"> mieszkańców</w:t>
            </w:r>
          </w:p>
        </w:tc>
        <w:tc>
          <w:tcPr>
            <w:tcW w:w="2021" w:type="dxa"/>
          </w:tcPr>
          <w:p w:rsidR="00F93F62" w:rsidRPr="00A428E9" w:rsidRDefault="00F93F62" w:rsidP="00F93F62">
            <w:pPr>
              <w:rPr>
                <w:rFonts w:ascii="Times New Roman" w:hAnsi="Times New Roman" w:cs="Times New Roman"/>
                <w:sz w:val="20"/>
                <w:szCs w:val="20"/>
              </w:rPr>
            </w:pPr>
          </w:p>
        </w:tc>
        <w:tc>
          <w:tcPr>
            <w:tcW w:w="2021" w:type="dxa"/>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 xml:space="preserve">Nieuwzględniona. </w:t>
            </w:r>
          </w:p>
        </w:tc>
        <w:tc>
          <w:tcPr>
            <w:tcW w:w="2021" w:type="dxa"/>
          </w:tcPr>
          <w:p w:rsidR="00F93F62" w:rsidRPr="00A428E9" w:rsidRDefault="00F93F62" w:rsidP="00F93F62">
            <w:pPr>
              <w:rPr>
                <w:rFonts w:ascii="Times New Roman" w:hAnsi="Times New Roman" w:cs="Times New Roman"/>
                <w:sz w:val="20"/>
                <w:szCs w:val="20"/>
              </w:rPr>
            </w:pPr>
            <w:r>
              <w:rPr>
                <w:rFonts w:ascii="Times New Roman" w:hAnsi="Times New Roman" w:cs="Times New Roman"/>
                <w:sz w:val="20"/>
                <w:szCs w:val="20"/>
              </w:rPr>
              <w:t>W Suwałkach nie ma zagrożenia niskiego poziomu bezpieczeństwa, dlatego też nie ma potrzeby umieszczania takiego kierunku działań wśród celów operacyjnych strategii.</w:t>
            </w:r>
          </w:p>
        </w:tc>
      </w:tr>
      <w:tr w:rsidR="00F93F62" w:rsidTr="00F93F62">
        <w:tc>
          <w:tcPr>
            <w:tcW w:w="675" w:type="dxa"/>
            <w:tcBorders>
              <w:bottom w:val="single" w:sz="4" w:space="0" w:color="auto"/>
            </w:tcBorders>
          </w:tcPr>
          <w:p w:rsidR="00F93F62" w:rsidRDefault="00F93F62" w:rsidP="00F93F62">
            <w:pPr>
              <w:rPr>
                <w:rFonts w:ascii="Times New Roman" w:hAnsi="Times New Roman" w:cs="Times New Roman"/>
                <w:sz w:val="20"/>
                <w:szCs w:val="20"/>
              </w:rPr>
            </w:pPr>
            <w:r>
              <w:rPr>
                <w:rFonts w:ascii="Times New Roman" w:hAnsi="Times New Roman" w:cs="Times New Roman"/>
                <w:sz w:val="20"/>
                <w:szCs w:val="20"/>
              </w:rPr>
              <w:t>19.</w:t>
            </w:r>
          </w:p>
        </w:tc>
        <w:tc>
          <w:tcPr>
            <w:tcW w:w="3367" w:type="dxa"/>
            <w:tcBorders>
              <w:bottom w:val="single" w:sz="4" w:space="0" w:color="auto"/>
            </w:tcBorders>
          </w:tcPr>
          <w:p w:rsidR="00F93F62" w:rsidRPr="00307D89" w:rsidRDefault="00F93F62" w:rsidP="00F93F62">
            <w:pPr>
              <w:rPr>
                <w:rFonts w:ascii="Times New Roman" w:hAnsi="Times New Roman"/>
                <w:sz w:val="20"/>
                <w:szCs w:val="20"/>
              </w:rPr>
            </w:pPr>
            <w:r w:rsidRPr="00307D89">
              <w:rPr>
                <w:rFonts w:ascii="Times New Roman" w:hAnsi="Times New Roman"/>
                <w:sz w:val="20"/>
                <w:szCs w:val="20"/>
              </w:rPr>
              <w:t xml:space="preserve">Strategiczne przedsięwzięcia, </w:t>
            </w:r>
            <w:r>
              <w:rPr>
                <w:rFonts w:ascii="Times New Roman" w:hAnsi="Times New Roman"/>
                <w:sz w:val="20"/>
                <w:szCs w:val="20"/>
              </w:rPr>
              <w:t>(</w:t>
            </w:r>
            <w:r w:rsidRPr="00307D89">
              <w:rPr>
                <w:rFonts w:ascii="Times New Roman" w:hAnsi="Times New Roman"/>
                <w:sz w:val="20"/>
                <w:szCs w:val="20"/>
              </w:rPr>
              <w:t>s</w:t>
            </w:r>
            <w:r>
              <w:rPr>
                <w:rFonts w:ascii="Times New Roman" w:hAnsi="Times New Roman"/>
                <w:sz w:val="20"/>
                <w:szCs w:val="20"/>
              </w:rPr>
              <w:t>tr</w:t>
            </w:r>
            <w:r w:rsidRPr="00307D89">
              <w:rPr>
                <w:rFonts w:ascii="Times New Roman" w:hAnsi="Times New Roman"/>
                <w:sz w:val="20"/>
                <w:szCs w:val="20"/>
              </w:rPr>
              <w:t>. 63</w:t>
            </w:r>
            <w:r>
              <w:rPr>
                <w:rFonts w:ascii="Times New Roman" w:hAnsi="Times New Roman"/>
                <w:sz w:val="20"/>
                <w:szCs w:val="20"/>
              </w:rPr>
              <w:t>)</w:t>
            </w:r>
          </w:p>
        </w:tc>
        <w:tc>
          <w:tcPr>
            <w:tcW w:w="2020" w:type="dxa"/>
            <w:tcBorders>
              <w:bottom w:val="single" w:sz="4" w:space="0" w:color="auto"/>
            </w:tcBorders>
          </w:tcPr>
          <w:p w:rsidR="00F93F62" w:rsidRPr="00E71829" w:rsidRDefault="00F93F62" w:rsidP="00F93F62">
            <w:pPr>
              <w:rPr>
                <w:rFonts w:ascii="Times New Roman" w:hAnsi="Times New Roman"/>
                <w:sz w:val="20"/>
                <w:szCs w:val="20"/>
              </w:rPr>
            </w:pPr>
            <w:r w:rsidRPr="00307D89">
              <w:rPr>
                <w:rFonts w:ascii="Times New Roman" w:hAnsi="Times New Roman"/>
                <w:sz w:val="20"/>
                <w:szCs w:val="20"/>
              </w:rPr>
              <w:t>Podniesienie jakości i efektywności usług na rzecz włączenia społec</w:t>
            </w:r>
            <w:r>
              <w:rPr>
                <w:rFonts w:ascii="Times New Roman" w:hAnsi="Times New Roman"/>
                <w:sz w:val="20"/>
                <w:szCs w:val="20"/>
              </w:rPr>
              <w:t>znego realizowanych na terenie M</w:t>
            </w:r>
            <w:r w:rsidRPr="00307D89">
              <w:rPr>
                <w:rFonts w:ascii="Times New Roman" w:hAnsi="Times New Roman"/>
                <w:sz w:val="20"/>
                <w:szCs w:val="20"/>
              </w:rPr>
              <w:t>iasta Suwałk</w:t>
            </w:r>
          </w:p>
        </w:tc>
        <w:tc>
          <w:tcPr>
            <w:tcW w:w="2094" w:type="dxa"/>
            <w:tcBorders>
              <w:bottom w:val="single" w:sz="4" w:space="0" w:color="auto"/>
            </w:tcBorders>
          </w:tcPr>
          <w:p w:rsidR="00F93F62" w:rsidRPr="00307D89" w:rsidRDefault="00F93F62" w:rsidP="00F93F62">
            <w:pPr>
              <w:rPr>
                <w:rFonts w:ascii="Times New Roman" w:hAnsi="Times New Roman"/>
                <w:sz w:val="20"/>
                <w:szCs w:val="20"/>
              </w:rPr>
            </w:pPr>
            <w:r w:rsidRPr="00307D89">
              <w:rPr>
                <w:rFonts w:ascii="Times New Roman" w:hAnsi="Times New Roman"/>
                <w:sz w:val="20"/>
                <w:szCs w:val="20"/>
              </w:rPr>
              <w:t>Podniesienie jakości i efektywności usług na rzecz włączenia społecznego</w:t>
            </w:r>
            <w:r w:rsidRPr="00307D89">
              <w:rPr>
                <w:rFonts w:ascii="Times New Roman" w:hAnsi="Times New Roman"/>
                <w:b/>
                <w:sz w:val="20"/>
                <w:szCs w:val="20"/>
              </w:rPr>
              <w:t xml:space="preserve">, </w:t>
            </w:r>
            <w:r>
              <w:rPr>
                <w:rFonts w:ascii="Times New Roman" w:hAnsi="Times New Roman"/>
                <w:sz w:val="20"/>
                <w:szCs w:val="20"/>
              </w:rPr>
              <w:t>realizowanych na terenie M</w:t>
            </w:r>
            <w:r w:rsidRPr="00307D89">
              <w:rPr>
                <w:rFonts w:ascii="Times New Roman" w:hAnsi="Times New Roman"/>
                <w:sz w:val="20"/>
                <w:szCs w:val="20"/>
              </w:rPr>
              <w:t>iasta Suwałk</w:t>
            </w:r>
          </w:p>
        </w:tc>
        <w:tc>
          <w:tcPr>
            <w:tcW w:w="2021" w:type="dxa"/>
            <w:tcBorders>
              <w:bottom w:val="single" w:sz="4" w:space="0" w:color="auto"/>
            </w:tcBorders>
          </w:tcPr>
          <w:p w:rsidR="00F93F62" w:rsidRPr="00A428E9" w:rsidRDefault="00F93F62" w:rsidP="00F93F62">
            <w:pPr>
              <w:rPr>
                <w:rFonts w:ascii="Times New Roman" w:hAnsi="Times New Roman" w:cs="Times New Roman"/>
                <w:sz w:val="20"/>
                <w:szCs w:val="20"/>
              </w:rPr>
            </w:pPr>
          </w:p>
        </w:tc>
        <w:tc>
          <w:tcPr>
            <w:tcW w:w="2021" w:type="dxa"/>
            <w:tcBorders>
              <w:bottom w:val="single" w:sz="4" w:space="0" w:color="auto"/>
            </w:tcBorders>
          </w:tcPr>
          <w:p w:rsidR="00F93F62" w:rsidRDefault="00F93F62" w:rsidP="00F93F62">
            <w:pPr>
              <w:rPr>
                <w:rFonts w:ascii="Times New Roman" w:hAnsi="Times New Roman" w:cs="Times New Roman"/>
                <w:sz w:val="20"/>
                <w:szCs w:val="20"/>
              </w:rPr>
            </w:pPr>
            <w:r>
              <w:rPr>
                <w:rFonts w:ascii="Times New Roman" w:hAnsi="Times New Roman" w:cs="Times New Roman"/>
                <w:sz w:val="20"/>
                <w:szCs w:val="20"/>
              </w:rPr>
              <w:t>Uwzględniona. Przecinek został dodany.</w:t>
            </w:r>
          </w:p>
        </w:tc>
        <w:tc>
          <w:tcPr>
            <w:tcW w:w="2021" w:type="dxa"/>
            <w:tcBorders>
              <w:bottom w:val="single" w:sz="4" w:space="0" w:color="auto"/>
            </w:tcBorders>
          </w:tcPr>
          <w:p w:rsidR="00F93F62" w:rsidRDefault="00F93F62" w:rsidP="00F93F62">
            <w:pPr>
              <w:rPr>
                <w:rFonts w:ascii="Times New Roman" w:hAnsi="Times New Roman" w:cs="Times New Roman"/>
                <w:sz w:val="20"/>
                <w:szCs w:val="20"/>
              </w:rPr>
            </w:pPr>
          </w:p>
        </w:tc>
      </w:tr>
      <w:tr w:rsidR="00F93F62" w:rsidTr="00F93F62">
        <w:tc>
          <w:tcPr>
            <w:tcW w:w="14219" w:type="dxa"/>
            <w:gridSpan w:val="7"/>
            <w:shd w:val="pct20" w:color="auto" w:fill="auto"/>
          </w:tcPr>
          <w:p w:rsidR="00F93F62" w:rsidRPr="00F93F62" w:rsidRDefault="00F93F62" w:rsidP="00F93F62">
            <w:pPr>
              <w:jc w:val="center"/>
              <w:rPr>
                <w:rFonts w:ascii="Times New Roman" w:hAnsi="Times New Roman" w:cs="Times New Roman"/>
                <w:b/>
                <w:sz w:val="24"/>
                <w:szCs w:val="24"/>
              </w:rPr>
            </w:pPr>
            <w:r w:rsidRPr="00F93F62">
              <w:rPr>
                <w:rFonts w:ascii="Times New Roman" w:hAnsi="Times New Roman" w:cs="Times New Roman"/>
                <w:b/>
                <w:sz w:val="24"/>
                <w:szCs w:val="24"/>
              </w:rPr>
              <w:t>Szymon Radyno</w:t>
            </w:r>
          </w:p>
        </w:tc>
      </w:tr>
      <w:tr w:rsidR="00F93F62" w:rsidTr="00A070CC">
        <w:tc>
          <w:tcPr>
            <w:tcW w:w="675" w:type="dxa"/>
          </w:tcPr>
          <w:p w:rsidR="00F93F62" w:rsidRDefault="00F93F62" w:rsidP="00F93F62">
            <w:pPr>
              <w:rPr>
                <w:rFonts w:ascii="Times New Roman" w:hAnsi="Times New Roman" w:cs="Times New Roman"/>
                <w:sz w:val="20"/>
                <w:szCs w:val="20"/>
              </w:rPr>
            </w:pPr>
            <w:r>
              <w:rPr>
                <w:rFonts w:ascii="Times New Roman" w:hAnsi="Times New Roman" w:cs="Times New Roman"/>
                <w:sz w:val="20"/>
                <w:szCs w:val="20"/>
              </w:rPr>
              <w:t>20.</w:t>
            </w:r>
          </w:p>
        </w:tc>
        <w:tc>
          <w:tcPr>
            <w:tcW w:w="3367" w:type="dxa"/>
          </w:tcPr>
          <w:p w:rsidR="00F93F62" w:rsidRDefault="00F93F62" w:rsidP="00F93F62">
            <w:pPr>
              <w:rPr>
                <w:rFonts w:ascii="Times New Roman" w:hAnsi="Times New Roman"/>
                <w:sz w:val="20"/>
                <w:szCs w:val="20"/>
              </w:rPr>
            </w:pPr>
          </w:p>
        </w:tc>
        <w:tc>
          <w:tcPr>
            <w:tcW w:w="2020" w:type="dxa"/>
          </w:tcPr>
          <w:p w:rsidR="00F93F62" w:rsidRPr="00307D89" w:rsidRDefault="005279A5" w:rsidP="00F93F62">
            <w:pPr>
              <w:rPr>
                <w:rFonts w:ascii="Times New Roman" w:hAnsi="Times New Roman"/>
                <w:sz w:val="20"/>
                <w:szCs w:val="20"/>
              </w:rPr>
            </w:pPr>
            <w:r>
              <w:rPr>
                <w:rFonts w:ascii="Times New Roman" w:hAnsi="Times New Roman"/>
                <w:sz w:val="20"/>
                <w:szCs w:val="20"/>
              </w:rPr>
              <w:t>U</w:t>
            </w:r>
            <w:r w:rsidR="00715E5F" w:rsidRPr="00715E5F">
              <w:rPr>
                <w:rFonts w:ascii="Times New Roman" w:hAnsi="Times New Roman"/>
                <w:sz w:val="20"/>
                <w:szCs w:val="20"/>
              </w:rPr>
              <w:t xml:space="preserve">względnienie działań Gminy Suwałki i Starostwa </w:t>
            </w:r>
            <w:r w:rsidR="00715E5F" w:rsidRPr="00715E5F">
              <w:rPr>
                <w:rFonts w:ascii="Times New Roman" w:hAnsi="Times New Roman"/>
                <w:sz w:val="20"/>
                <w:szCs w:val="20"/>
              </w:rPr>
              <w:lastRenderedPageBreak/>
              <w:t>Powiatowego Suwałkach.</w:t>
            </w:r>
          </w:p>
        </w:tc>
        <w:tc>
          <w:tcPr>
            <w:tcW w:w="2094" w:type="dxa"/>
          </w:tcPr>
          <w:p w:rsidR="00F93F62" w:rsidRPr="00307D89" w:rsidRDefault="00F93F62" w:rsidP="00F93F62">
            <w:pPr>
              <w:rPr>
                <w:rFonts w:ascii="Times New Roman" w:hAnsi="Times New Roman"/>
                <w:sz w:val="20"/>
                <w:szCs w:val="20"/>
              </w:rPr>
            </w:pPr>
          </w:p>
        </w:tc>
        <w:tc>
          <w:tcPr>
            <w:tcW w:w="2021" w:type="dxa"/>
          </w:tcPr>
          <w:p w:rsidR="00F93F62" w:rsidRPr="00A428E9" w:rsidRDefault="00F93F62" w:rsidP="00F93F62">
            <w:pPr>
              <w:rPr>
                <w:rFonts w:ascii="Times New Roman" w:hAnsi="Times New Roman" w:cs="Times New Roman"/>
                <w:sz w:val="20"/>
                <w:szCs w:val="20"/>
              </w:rPr>
            </w:pPr>
          </w:p>
        </w:tc>
        <w:tc>
          <w:tcPr>
            <w:tcW w:w="2021" w:type="dxa"/>
          </w:tcPr>
          <w:p w:rsidR="00F93F62" w:rsidRDefault="005279A5" w:rsidP="00F93F62">
            <w:pPr>
              <w:rPr>
                <w:rFonts w:ascii="Times New Roman" w:hAnsi="Times New Roman" w:cs="Times New Roman"/>
                <w:sz w:val="20"/>
                <w:szCs w:val="20"/>
              </w:rPr>
            </w:pPr>
            <w:r>
              <w:rPr>
                <w:rFonts w:ascii="Times New Roman" w:hAnsi="Times New Roman" w:cs="Times New Roman"/>
                <w:sz w:val="20"/>
                <w:szCs w:val="20"/>
              </w:rPr>
              <w:t>Niezasadna.</w:t>
            </w:r>
          </w:p>
        </w:tc>
        <w:tc>
          <w:tcPr>
            <w:tcW w:w="2021" w:type="dxa"/>
          </w:tcPr>
          <w:p w:rsidR="005279A5" w:rsidRPr="005279A5" w:rsidRDefault="005279A5" w:rsidP="005279A5">
            <w:pPr>
              <w:rPr>
                <w:rFonts w:ascii="Times New Roman" w:hAnsi="Times New Roman" w:cs="Times New Roman"/>
                <w:sz w:val="20"/>
                <w:szCs w:val="20"/>
              </w:rPr>
            </w:pPr>
            <w:r>
              <w:rPr>
                <w:rFonts w:ascii="Times New Roman" w:hAnsi="Times New Roman" w:cs="Times New Roman"/>
                <w:sz w:val="20"/>
                <w:szCs w:val="20"/>
              </w:rPr>
              <w:t>W</w:t>
            </w:r>
            <w:r w:rsidRPr="005279A5">
              <w:rPr>
                <w:rFonts w:ascii="Times New Roman" w:hAnsi="Times New Roman" w:cs="Times New Roman"/>
                <w:sz w:val="20"/>
                <w:szCs w:val="20"/>
              </w:rPr>
              <w:t xml:space="preserve"> przedłożonym projekcie strategii </w:t>
            </w:r>
          </w:p>
          <w:p w:rsidR="00F93F62" w:rsidRDefault="005279A5" w:rsidP="005279A5">
            <w:pPr>
              <w:rPr>
                <w:rFonts w:ascii="Times New Roman" w:hAnsi="Times New Roman" w:cs="Times New Roman"/>
                <w:sz w:val="20"/>
                <w:szCs w:val="20"/>
              </w:rPr>
            </w:pPr>
            <w:r w:rsidRPr="005279A5">
              <w:rPr>
                <w:rFonts w:ascii="Times New Roman" w:hAnsi="Times New Roman" w:cs="Times New Roman"/>
                <w:sz w:val="20"/>
                <w:szCs w:val="20"/>
              </w:rPr>
              <w:t xml:space="preserve">(str. 60) jednym z </w:t>
            </w:r>
            <w:r w:rsidRPr="005279A5">
              <w:rPr>
                <w:rFonts w:ascii="Times New Roman" w:hAnsi="Times New Roman" w:cs="Times New Roman"/>
                <w:sz w:val="20"/>
                <w:szCs w:val="20"/>
              </w:rPr>
              <w:lastRenderedPageBreak/>
              <w:t>głównych kierunków działań jest rozwój współpracy w ramach Suwalskiego Obszaru Fu</w:t>
            </w:r>
            <w:r>
              <w:rPr>
                <w:rFonts w:ascii="Times New Roman" w:hAnsi="Times New Roman" w:cs="Times New Roman"/>
                <w:sz w:val="20"/>
                <w:szCs w:val="20"/>
              </w:rPr>
              <w:t>nkcjonalnego, który obejmuje te</w:t>
            </w:r>
            <w:r w:rsidRPr="005279A5">
              <w:rPr>
                <w:rFonts w:ascii="Times New Roman" w:hAnsi="Times New Roman" w:cs="Times New Roman"/>
                <w:sz w:val="20"/>
                <w:szCs w:val="20"/>
              </w:rPr>
              <w:t xml:space="preserve"> samorządy. Głównym założeniem współpracy jest rozwiązywanie wspólnych problemów poprzez realizację projektów sieciowych zapewniających spójny i zrównoważony rozwój nie tylko Suwałk, ale również jego bezpośredniego otoczenia.</w:t>
            </w:r>
          </w:p>
        </w:tc>
      </w:tr>
    </w:tbl>
    <w:p w:rsidR="00A428E9" w:rsidRDefault="00A428E9"/>
    <w:sectPr w:rsidR="00A428E9" w:rsidSect="00A428E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E9"/>
    <w:rsid w:val="000D1E50"/>
    <w:rsid w:val="00184451"/>
    <w:rsid w:val="001D5B2A"/>
    <w:rsid w:val="003C0698"/>
    <w:rsid w:val="00512467"/>
    <w:rsid w:val="005279A5"/>
    <w:rsid w:val="0059430E"/>
    <w:rsid w:val="00715E5F"/>
    <w:rsid w:val="008635E0"/>
    <w:rsid w:val="00941D66"/>
    <w:rsid w:val="00A070CC"/>
    <w:rsid w:val="00A41794"/>
    <w:rsid w:val="00A428E9"/>
    <w:rsid w:val="00B52A5B"/>
    <w:rsid w:val="00D951F7"/>
    <w:rsid w:val="00F93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2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C0698"/>
    <w:pPr>
      <w:spacing w:after="0"/>
      <w:ind w:left="720"/>
      <w:contextualSpacing/>
      <w:jc w:val="center"/>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2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C0698"/>
    <w:pPr>
      <w:spacing w:after="0"/>
      <w:ind w:left="720"/>
      <w:contextualSpacing/>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2564</Words>
  <Characters>15388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Rafał Bonisławski</dc:creator>
  <cp:lastModifiedBy>kklimek</cp:lastModifiedBy>
  <cp:revision>2</cp:revision>
  <dcterms:created xsi:type="dcterms:W3CDTF">2014-02-26T07:18:00Z</dcterms:created>
  <dcterms:modified xsi:type="dcterms:W3CDTF">2014-02-26T07:18:00Z</dcterms:modified>
</cp:coreProperties>
</file>