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50" w:rsidRDefault="00797350" w:rsidP="00600807">
      <w:pPr>
        <w:spacing w:after="0"/>
        <w:ind w:left="3403" w:firstLine="708"/>
        <w:rPr>
          <w:rFonts w:ascii="Times New Roman" w:hAnsi="Times New Roman" w:cs="Times New Roman"/>
          <w:sz w:val="20"/>
          <w:szCs w:val="20"/>
        </w:rPr>
      </w:pPr>
      <w:r w:rsidRPr="00640CD7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797350" w:rsidRPr="00640CD7" w:rsidRDefault="00797350" w:rsidP="00797350">
      <w:pPr>
        <w:spacing w:after="0"/>
        <w:ind w:left="4111"/>
        <w:rPr>
          <w:rFonts w:ascii="Times New Roman" w:hAnsi="Times New Roman" w:cs="Times New Roman"/>
          <w:sz w:val="20"/>
          <w:szCs w:val="20"/>
        </w:rPr>
      </w:pPr>
      <w:r w:rsidRPr="00640CD7">
        <w:rPr>
          <w:rFonts w:ascii="Times New Roman" w:hAnsi="Times New Roman" w:cs="Times New Roman"/>
          <w:sz w:val="20"/>
          <w:szCs w:val="20"/>
        </w:rPr>
        <w:t>do Regulaminu naboru wniosków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40CD7">
        <w:rPr>
          <w:rFonts w:ascii="Times New Roman" w:hAnsi="Times New Roman" w:cs="Times New Roman"/>
          <w:sz w:val="20"/>
          <w:szCs w:val="20"/>
        </w:rPr>
        <w:t>dofinansowanie w</w:t>
      </w:r>
      <w:r w:rsidR="00B40744">
        <w:rPr>
          <w:rFonts w:ascii="Times New Roman" w:hAnsi="Times New Roman" w:cs="Times New Roman"/>
          <w:sz w:val="20"/>
          <w:szCs w:val="20"/>
        </w:rPr>
        <w:t> </w:t>
      </w:r>
      <w:r w:rsidRPr="00640CD7">
        <w:rPr>
          <w:rFonts w:ascii="Times New Roman" w:hAnsi="Times New Roman" w:cs="Times New Roman"/>
          <w:sz w:val="20"/>
          <w:szCs w:val="20"/>
        </w:rPr>
        <w:t>ramach Programu Priorytetowego „Ciepłe Mieszkanie”</w:t>
      </w:r>
    </w:p>
    <w:p w:rsidR="00797350" w:rsidRDefault="00797350" w:rsidP="00797350">
      <w:pPr>
        <w:spacing w:line="360" w:lineRule="auto"/>
        <w:rPr>
          <w:noProof/>
          <w:lang w:eastAsia="pl-PL"/>
        </w:rPr>
      </w:pPr>
    </w:p>
    <w:p w:rsidR="00797350" w:rsidRPr="00CA256E" w:rsidRDefault="00797350" w:rsidP="00797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</w:t>
      </w:r>
      <w:r w:rsidRPr="00CA256E">
        <w:rPr>
          <w:rFonts w:ascii="Times New Roman" w:hAnsi="Times New Roman" w:cs="Times New Roman"/>
          <w:sz w:val="24"/>
          <w:szCs w:val="24"/>
        </w:rPr>
        <w:t xml:space="preserve">Umowa o dofinansowanie Nr </w:t>
      </w:r>
      <w:r w:rsidR="00D80267">
        <w:rPr>
          <w:rFonts w:ascii="Times New Roman" w:hAnsi="Times New Roman" w:cs="Times New Roman"/>
          <w:sz w:val="24"/>
          <w:szCs w:val="24"/>
        </w:rPr>
        <w:t>/wzór/</w:t>
      </w:r>
    </w:p>
    <w:p w:rsidR="00CA256E" w:rsidRPr="00CA256E" w:rsidRDefault="00797350" w:rsidP="00CA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zawarta w dniu ………pomiędzy </w:t>
      </w:r>
      <w:r w:rsidR="00CA256E" w:rsidRPr="00CA256E">
        <w:rPr>
          <w:rFonts w:ascii="Times New Roman" w:hAnsi="Times New Roman" w:cs="Times New Roman"/>
          <w:sz w:val="24"/>
          <w:szCs w:val="24"/>
        </w:rPr>
        <w:t xml:space="preserve">Gminą Miastem Suwałki z siedzibą w Suwałkach, </w:t>
      </w:r>
      <w:r w:rsidR="00D80267">
        <w:rPr>
          <w:rFonts w:ascii="Times New Roman" w:hAnsi="Times New Roman" w:cs="Times New Roman"/>
          <w:sz w:val="24"/>
          <w:szCs w:val="24"/>
        </w:rPr>
        <w:br/>
      </w:r>
      <w:r w:rsidR="00CA256E" w:rsidRPr="00CA256E">
        <w:rPr>
          <w:rFonts w:ascii="Times New Roman" w:hAnsi="Times New Roman" w:cs="Times New Roman"/>
          <w:sz w:val="24"/>
          <w:szCs w:val="24"/>
        </w:rPr>
        <w:t xml:space="preserve">ul. Mickiewicza 1, zwaną dalej Miastem, które reprezentuje: Pan Czesław </w:t>
      </w:r>
      <w:proofErr w:type="spellStart"/>
      <w:r w:rsidR="00CA256E" w:rsidRPr="00CA256E">
        <w:rPr>
          <w:rFonts w:ascii="Times New Roman" w:hAnsi="Times New Roman" w:cs="Times New Roman"/>
          <w:sz w:val="24"/>
          <w:szCs w:val="24"/>
        </w:rPr>
        <w:t>Renkiewicz</w:t>
      </w:r>
      <w:proofErr w:type="spellEnd"/>
      <w:r w:rsidR="00CA256E" w:rsidRPr="00CA256E">
        <w:rPr>
          <w:rFonts w:ascii="Times New Roman" w:hAnsi="Times New Roman" w:cs="Times New Roman"/>
          <w:sz w:val="24"/>
          <w:szCs w:val="24"/>
        </w:rPr>
        <w:t xml:space="preserve"> – Prezydent Miasta Suwałk, przy kontrasygnacie Pani Anny Cyran Skarbnika Miasta</w:t>
      </w:r>
    </w:p>
    <w:p w:rsidR="00797350" w:rsidRPr="00CA256E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a Panią/Panem</w:t>
      </w:r>
      <w:r w:rsidR="00CA256E" w:rsidRPr="00CA256E">
        <w:rPr>
          <w:rFonts w:ascii="Times New Roman" w:hAnsi="Times New Roman" w:cs="Times New Roman"/>
          <w:sz w:val="24"/>
          <w:szCs w:val="24"/>
        </w:rPr>
        <w:t>/wspólnotą mieszkaniową</w:t>
      </w:r>
      <w:r w:rsidRPr="00CA25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797350" w:rsidRPr="00CA256E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zamieszkałą/ zamieszkałym …………………………………… </w:t>
      </w:r>
    </w:p>
    <w:p w:rsidR="00797350" w:rsidRPr="00CA256E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CA256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CA256E">
        <w:rPr>
          <w:rFonts w:ascii="Times New Roman" w:hAnsi="Times New Roman" w:cs="Times New Roman"/>
          <w:sz w:val="24"/>
          <w:szCs w:val="24"/>
        </w:rPr>
        <w:t xml:space="preserve"> dalej „Wnioskodawcą”,</w:t>
      </w:r>
      <w:r w:rsidR="00CA256E">
        <w:rPr>
          <w:rFonts w:ascii="Times New Roman" w:hAnsi="Times New Roman" w:cs="Times New Roman"/>
          <w:sz w:val="24"/>
          <w:szCs w:val="24"/>
        </w:rPr>
        <w:t xml:space="preserve"> </w:t>
      </w:r>
      <w:r w:rsidRPr="00CA256E">
        <w:rPr>
          <w:rFonts w:ascii="Times New Roman" w:hAnsi="Times New Roman" w:cs="Times New Roman"/>
          <w:sz w:val="24"/>
          <w:szCs w:val="24"/>
        </w:rPr>
        <w:t>którego reprezentuje:</w:t>
      </w:r>
    </w:p>
    <w:p w:rsidR="00797350" w:rsidRPr="00CA256E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797350" w:rsidRPr="00CA256E" w:rsidRDefault="00797350" w:rsidP="00797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Imię i nazwisko </w:t>
      </w:r>
    </w:p>
    <w:p w:rsidR="00797350" w:rsidRPr="00CA256E" w:rsidRDefault="00797350" w:rsidP="007973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na podstawie pełnomocnictwa z dnia …………………….</w:t>
      </w:r>
    </w:p>
    <w:p w:rsidR="00797350" w:rsidRPr="00CA256E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1</w:t>
      </w:r>
    </w:p>
    <w:p w:rsidR="0078071D" w:rsidRPr="00CA256E" w:rsidRDefault="0078071D" w:rsidP="0078071D">
      <w:pPr>
        <w:pStyle w:val="Default"/>
      </w:pPr>
      <w:r w:rsidRPr="00CA256E">
        <w:t xml:space="preserve"> </w:t>
      </w:r>
    </w:p>
    <w:p w:rsidR="00B14791" w:rsidRPr="00CA256E" w:rsidRDefault="00797350" w:rsidP="0075474F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Przedmiotem umowy jest dofinansowanie</w:t>
      </w:r>
      <w:r w:rsidR="00464A50">
        <w:rPr>
          <w:rFonts w:ascii="Times New Roman" w:hAnsi="Times New Roman" w:cs="Times New Roman"/>
          <w:sz w:val="24"/>
          <w:szCs w:val="24"/>
        </w:rPr>
        <w:t xml:space="preserve"> w wysokości wskazanej w § 3 ust. 2 Umowy</w:t>
      </w:r>
      <w:r w:rsidR="00CC7C55">
        <w:rPr>
          <w:rFonts w:ascii="Times New Roman" w:hAnsi="Times New Roman" w:cs="Times New Roman"/>
          <w:sz w:val="24"/>
          <w:szCs w:val="24"/>
        </w:rPr>
        <w:t xml:space="preserve"> zadania polegającego na (wpisać przedmiot </w:t>
      </w:r>
      <w:r w:rsidR="00BF7DFD">
        <w:rPr>
          <w:rFonts w:ascii="Times New Roman" w:hAnsi="Times New Roman" w:cs="Times New Roman"/>
          <w:sz w:val="24"/>
          <w:szCs w:val="24"/>
        </w:rPr>
        <w:t>dofinansowania)</w:t>
      </w:r>
      <w:r w:rsidR="00CC7C55">
        <w:rPr>
          <w:rFonts w:ascii="Times New Roman" w:hAnsi="Times New Roman" w:cs="Times New Roman"/>
          <w:sz w:val="24"/>
          <w:szCs w:val="24"/>
        </w:rPr>
        <w:t>…..………………………… zwanego dalej Prz</w:t>
      </w:r>
      <w:r w:rsidRPr="00CA256E">
        <w:rPr>
          <w:rFonts w:ascii="Times New Roman" w:hAnsi="Times New Roman" w:cs="Times New Roman"/>
          <w:sz w:val="24"/>
          <w:szCs w:val="24"/>
        </w:rPr>
        <w:t>edsięwzięci</w:t>
      </w:r>
      <w:r w:rsidR="00CC7C55">
        <w:rPr>
          <w:rFonts w:ascii="Times New Roman" w:hAnsi="Times New Roman" w:cs="Times New Roman"/>
          <w:sz w:val="24"/>
          <w:szCs w:val="24"/>
        </w:rPr>
        <w:t>em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78071D" w:rsidRPr="00CA256E">
        <w:rPr>
          <w:rFonts w:ascii="Times New Roman" w:hAnsi="Times New Roman" w:cs="Times New Roman"/>
          <w:sz w:val="24"/>
          <w:szCs w:val="24"/>
        </w:rPr>
        <w:t>na podstawie wniosku o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78071D" w:rsidRPr="00CA256E">
        <w:rPr>
          <w:rFonts w:ascii="Times New Roman" w:hAnsi="Times New Roman" w:cs="Times New Roman"/>
          <w:sz w:val="24"/>
          <w:szCs w:val="24"/>
        </w:rPr>
        <w:t xml:space="preserve">dofinansowanie złożonego przez Wnioskodawcę </w:t>
      </w:r>
      <w:r w:rsidR="00A42906" w:rsidRPr="00CA256E">
        <w:rPr>
          <w:rFonts w:ascii="Times New Roman" w:hAnsi="Times New Roman" w:cs="Times New Roman"/>
          <w:sz w:val="24"/>
          <w:szCs w:val="24"/>
        </w:rPr>
        <w:t>zgodnie z zakresem określonym w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A42906" w:rsidRPr="00CA256E">
        <w:rPr>
          <w:rFonts w:ascii="Times New Roman" w:hAnsi="Times New Roman" w:cs="Times New Roman"/>
          <w:sz w:val="24"/>
          <w:szCs w:val="24"/>
        </w:rPr>
        <w:t>załączniku nr 1 do Programu Priorytetowego „Ciepłe Mieszkanie”, zwanym dalej „Programem”, opublikowanym przez Narodowy Fundusz Ochrony Środowiska i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A42906" w:rsidRPr="00CA256E">
        <w:rPr>
          <w:rFonts w:ascii="Times New Roman" w:hAnsi="Times New Roman" w:cs="Times New Roman"/>
          <w:sz w:val="24"/>
          <w:szCs w:val="24"/>
        </w:rPr>
        <w:t>Gospodarki Wodnej.</w:t>
      </w:r>
    </w:p>
    <w:p w:rsidR="00EF2493" w:rsidRPr="00CA256E" w:rsidRDefault="00EF2493" w:rsidP="00F00DD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przez Wnioskodawcę  (data wystawienia ostatniej faktury, lub równoważnego dokumentu księgowego)  oznacza rzeczowe zakończenie wszelkich prac objętych umową o dofinasowanie pozwalających na  prawidłową eksploatację 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rzedsięwzięcia.</w:t>
      </w:r>
    </w:p>
    <w:p w:rsidR="00B14791" w:rsidRPr="00CA256E" w:rsidRDefault="00CB4D52" w:rsidP="00F00DD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Przedsięwzięcie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realizowane przez </w:t>
      </w:r>
      <w:r w:rsidRPr="00CA256E">
        <w:rPr>
          <w:rFonts w:ascii="Times New Roman" w:hAnsi="Times New Roman" w:cs="Times New Roman"/>
          <w:sz w:val="24"/>
          <w:szCs w:val="24"/>
        </w:rPr>
        <w:t>Wnioskodawcę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w ramach Programu może być dofinasowane z innych </w:t>
      </w:r>
      <w:r w:rsidRPr="00CA256E">
        <w:rPr>
          <w:rFonts w:ascii="Times New Roman" w:hAnsi="Times New Roman" w:cs="Times New Roman"/>
          <w:sz w:val="24"/>
          <w:szCs w:val="24"/>
        </w:rPr>
        <w:t>środków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publicznych, przy czym łączna kwota dofinasowania na </w:t>
      </w:r>
      <w:r w:rsidRPr="00CA256E">
        <w:rPr>
          <w:rFonts w:ascii="Times New Roman" w:hAnsi="Times New Roman" w:cs="Times New Roman"/>
          <w:sz w:val="24"/>
          <w:szCs w:val="24"/>
        </w:rPr>
        <w:t>Przedsięwzięcie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z różnych źródeł</w:t>
      </w:r>
      <w:r w:rsidRPr="00CA256E">
        <w:rPr>
          <w:rFonts w:ascii="Times New Roman" w:hAnsi="Times New Roman" w:cs="Times New Roman"/>
          <w:sz w:val="24"/>
          <w:szCs w:val="24"/>
        </w:rPr>
        <w:t xml:space="preserve"> nie może przekroczyć 100% kosztów kwalifikowanych Przedsięwzięcia.</w:t>
      </w:r>
    </w:p>
    <w:p w:rsidR="00F87B4A" w:rsidRPr="00CA256E" w:rsidRDefault="00F87B4A" w:rsidP="00F00DD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Podatek od towarów i usług (VAT)  jest kosztem kwalifikowanym tylko wówczas, gdy jest  faktycznie i ostatecznie poniesiony przez Wnioskodawcę, a Wnioskodawca  nie ma prawnej możliwości odliczenia podatku naliczonego od  należnego w jakiejkolwiek części, zgodnie z przepisami ustawy o podatku od towarów i usług.</w:t>
      </w:r>
    </w:p>
    <w:p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2</w:t>
      </w:r>
    </w:p>
    <w:p w:rsidR="00797350" w:rsidRPr="00CA256E" w:rsidRDefault="00797350" w:rsidP="00797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Wnioskodawca zobowiązuje się do wykonania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zgodnie z Programem, Regulaminem naboru wniosków o dofinansowanie w ramach Programu „Ciepłe Mieszkanie” oraz Wnioskiem o dofinansowanie, a także na podstawie powszechnie obowiązujących przepisów prawa, w szczególności z uwzględnieniem regulacji wynikających z ustawy z dnia 7 lipca 1994 r. – Prawo budowlane, 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CA256E">
        <w:rPr>
          <w:rFonts w:ascii="Times New Roman" w:hAnsi="Times New Roman" w:cs="Times New Roman"/>
          <w:sz w:val="24"/>
          <w:szCs w:val="24"/>
        </w:rPr>
        <w:t xml:space="preserve"> do</w:t>
      </w:r>
      <w:r w:rsidRPr="00CA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56E">
        <w:rPr>
          <w:rFonts w:ascii="Times New Roman" w:hAnsi="Times New Roman" w:cs="Times New Roman"/>
          <w:sz w:val="24"/>
          <w:szCs w:val="24"/>
        </w:rPr>
        <w:t>…………………</w:t>
      </w:r>
      <w:r w:rsidR="00EF2493" w:rsidRPr="00CA256E">
        <w:rPr>
          <w:rFonts w:ascii="Times New Roman" w:hAnsi="Times New Roman" w:cs="Times New Roman"/>
          <w:sz w:val="24"/>
          <w:szCs w:val="24"/>
        </w:rPr>
        <w:t>.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350" w:rsidRPr="00CA256E" w:rsidRDefault="00797350" w:rsidP="00797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Wszystkie materiały i urządzenia zostaną zakupione oraz zainstalowane, jako fabrycznie nowe, posiadające deklaracje zgodności urządzeń z przepisami z zakresu bezpieczeństwa produktu (oznaczenia „CE” lub „B”) oraz klasy efektywności energetycznej określonej dla poszczególnych urządzeń w załączniku nr 1 do Programu.</w:t>
      </w:r>
    </w:p>
    <w:p w:rsidR="00CB4D52" w:rsidRPr="00CA256E" w:rsidRDefault="00CB4D52" w:rsidP="00797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3</w:t>
      </w:r>
    </w:p>
    <w:p w:rsidR="00797350" w:rsidRPr="00CA256E" w:rsidRDefault="00797350" w:rsidP="007973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 określonego we Wniosku o dofinansowanie, nastąpi ze środków przekazanych Gminie Miast</w:t>
      </w:r>
      <w:r w:rsidR="006C5E59" w:rsidRPr="00CA256E">
        <w:rPr>
          <w:rFonts w:ascii="Times New Roman" w:hAnsi="Times New Roman" w:cs="Times New Roman"/>
          <w:sz w:val="24"/>
          <w:szCs w:val="24"/>
        </w:rPr>
        <w:t>u Suwałki</w:t>
      </w:r>
      <w:r w:rsidRPr="00CA256E">
        <w:rPr>
          <w:rFonts w:ascii="Times New Roman" w:hAnsi="Times New Roman" w:cs="Times New Roman"/>
          <w:sz w:val="24"/>
          <w:szCs w:val="24"/>
        </w:rPr>
        <w:t xml:space="preserve"> przez Wojewódzki Fundusz Ochrony Środowiska i Gospodarki Wodnej w </w:t>
      </w:r>
      <w:r w:rsidR="006C5E59" w:rsidRPr="00CA256E">
        <w:rPr>
          <w:rFonts w:ascii="Times New Roman" w:hAnsi="Times New Roman" w:cs="Times New Roman"/>
          <w:sz w:val="24"/>
          <w:szCs w:val="24"/>
        </w:rPr>
        <w:t>Białymstoku</w:t>
      </w:r>
      <w:r w:rsidRPr="00CA256E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="006C5E59" w:rsidRPr="00CA256E">
        <w:rPr>
          <w:rFonts w:ascii="Times New Roman" w:hAnsi="Times New Roman" w:cs="Times New Roman"/>
          <w:sz w:val="24"/>
          <w:szCs w:val="24"/>
        </w:rPr>
        <w:t>………………………</w:t>
      </w:r>
      <w:r w:rsidRPr="00CA256E">
        <w:rPr>
          <w:rFonts w:ascii="Times New Roman" w:hAnsi="Times New Roman" w:cs="Times New Roman"/>
          <w:sz w:val="24"/>
          <w:szCs w:val="24"/>
        </w:rPr>
        <w:t xml:space="preserve">, zawartej w dniu </w:t>
      </w:r>
      <w:r w:rsidR="006C5E59" w:rsidRPr="00CA256E">
        <w:rPr>
          <w:rFonts w:ascii="Times New Roman" w:hAnsi="Times New Roman" w:cs="Times New Roman"/>
          <w:sz w:val="24"/>
          <w:szCs w:val="24"/>
        </w:rPr>
        <w:t>……………………….</w:t>
      </w:r>
      <w:r w:rsidRPr="00CA256E">
        <w:rPr>
          <w:rFonts w:ascii="Times New Roman" w:hAnsi="Times New Roman" w:cs="Times New Roman"/>
          <w:sz w:val="24"/>
          <w:szCs w:val="24"/>
        </w:rPr>
        <w:t>.</w:t>
      </w:r>
    </w:p>
    <w:p w:rsidR="00A42906" w:rsidRPr="00CA256E" w:rsidRDefault="00797350" w:rsidP="00A4290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Wysokość dofinansowania wynosi ……..% poniesionych kosztów kwalifikowanych, wynikających z faktur lub dokumentów księgowych, załączonych do Wniosku o płatność, lecz nie więcej niż ………………… zł.</w:t>
      </w:r>
      <w:r w:rsidR="00A42906" w:rsidRPr="00CA256E">
        <w:rPr>
          <w:rFonts w:ascii="Times New Roman" w:hAnsi="Times New Roman" w:cs="Times New Roman"/>
          <w:sz w:val="24"/>
          <w:szCs w:val="24"/>
        </w:rPr>
        <w:t xml:space="preserve">  Ostateczna kwota dotacji do wypłaty została obniżona z tytułu prowadzenia działalności gospodarczej o …………%, zgodnie z zapisami Programu. </w:t>
      </w:r>
    </w:p>
    <w:p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4</w:t>
      </w:r>
    </w:p>
    <w:p w:rsidR="00797350" w:rsidRPr="00CA256E" w:rsidRDefault="00797350" w:rsidP="007973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Podstawą do wypłacenia środków Wnioskodawcy jest złożenie w Urzędzie </w:t>
      </w:r>
      <w:r w:rsidR="006C5E59" w:rsidRPr="00CA256E">
        <w:rPr>
          <w:rFonts w:ascii="Times New Roman" w:hAnsi="Times New Roman" w:cs="Times New Roman"/>
          <w:sz w:val="24"/>
          <w:szCs w:val="24"/>
        </w:rPr>
        <w:t>Miejskim w Suwałkach</w:t>
      </w:r>
      <w:r w:rsidRPr="00CA256E">
        <w:rPr>
          <w:rFonts w:ascii="Times New Roman" w:hAnsi="Times New Roman" w:cs="Times New Roman"/>
          <w:sz w:val="24"/>
          <w:szCs w:val="24"/>
        </w:rPr>
        <w:t xml:space="preserve"> kompletnego i prawidłowo wypełnionego Wniosku o płatność wraz z wymaganymi dokumentami w terminie </w:t>
      </w:r>
      <w:r w:rsidR="006C5E59" w:rsidRPr="00CA256E">
        <w:rPr>
          <w:rFonts w:ascii="Times New Roman" w:hAnsi="Times New Roman" w:cs="Times New Roman"/>
          <w:sz w:val="24"/>
          <w:szCs w:val="24"/>
        </w:rPr>
        <w:t>14</w:t>
      </w:r>
      <w:r w:rsidRPr="00CA256E">
        <w:rPr>
          <w:rFonts w:ascii="Times New Roman" w:hAnsi="Times New Roman" w:cs="Times New Roman"/>
          <w:sz w:val="24"/>
          <w:szCs w:val="24"/>
        </w:rPr>
        <w:t xml:space="preserve"> dni od daty zakończenia przedsięwzięcia.</w:t>
      </w:r>
    </w:p>
    <w:p w:rsidR="00797350" w:rsidRPr="00CA256E" w:rsidRDefault="00797350" w:rsidP="007973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Środki finansowe w ramach dofinansowania zostaną przekazane Wnioskodawcy przelewem na rachunek bankowy nr ………………………………….. w terminie 7 dni roboczych liczonych od dnia otrzymania środków z WFOŚiGW w </w:t>
      </w:r>
      <w:r w:rsidR="006C5E59" w:rsidRPr="00CA256E">
        <w:rPr>
          <w:rFonts w:ascii="Times New Roman" w:hAnsi="Times New Roman" w:cs="Times New Roman"/>
          <w:sz w:val="24"/>
          <w:szCs w:val="24"/>
        </w:rPr>
        <w:t>Białymstoku</w:t>
      </w:r>
      <w:r w:rsidRPr="00CA256E">
        <w:rPr>
          <w:rFonts w:ascii="Times New Roman" w:hAnsi="Times New Roman" w:cs="Times New Roman"/>
          <w:sz w:val="24"/>
          <w:szCs w:val="24"/>
        </w:rPr>
        <w:t xml:space="preserve"> na rachunek </w:t>
      </w:r>
      <w:r w:rsidR="006C5E59" w:rsidRPr="00CA256E">
        <w:rPr>
          <w:rFonts w:ascii="Times New Roman" w:hAnsi="Times New Roman" w:cs="Times New Roman"/>
          <w:sz w:val="24"/>
          <w:szCs w:val="24"/>
        </w:rPr>
        <w:t>Miasta</w:t>
      </w:r>
      <w:r w:rsidRPr="00CA256E">
        <w:rPr>
          <w:rFonts w:ascii="Times New Roman" w:hAnsi="Times New Roman" w:cs="Times New Roman"/>
          <w:sz w:val="24"/>
          <w:szCs w:val="24"/>
        </w:rPr>
        <w:t>.</w:t>
      </w:r>
    </w:p>
    <w:p w:rsidR="00797350" w:rsidRPr="00CA256E" w:rsidRDefault="00797350" w:rsidP="007973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Kwota dofinansowania stanowi dochód podlegający zwolnieniu z opodatkowania na podstawie art. 21 ust. 1 pkt 129a ustawy o podatku dochodowym od osób fizycznych.</w:t>
      </w:r>
    </w:p>
    <w:p w:rsidR="00F00DD1" w:rsidRPr="00CA256E" w:rsidRDefault="00F00DD1" w:rsidP="00797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5</w:t>
      </w:r>
    </w:p>
    <w:p w:rsidR="00797350" w:rsidRPr="00CA256E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Wnioskodawca zobowiązany jest zapewnić trwałość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przez okres 5 lat, licząc od daty jego zakończenia. W okresie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Wnioskodawca nie może zmienić przeznaczenia lokalu mieszkalnego, nie może zdemontować urządzeń, instalacji oraz wyrobów budowlanych zakupionych i zainstalowanych w trakcie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a także nie może zainstalować dodatkowych źródeł ciepła, niespełniających warunków Programu i wymagań technicznych określonych </w:t>
      </w:r>
      <w:r w:rsidRPr="00CA256E">
        <w:rPr>
          <w:rFonts w:ascii="Times New Roman" w:hAnsi="Times New Roman" w:cs="Times New Roman"/>
          <w:color w:val="000000" w:themeColor="text1"/>
          <w:sz w:val="24"/>
          <w:szCs w:val="24"/>
        </w:rPr>
        <w:t>w załączniku nr 1 do Programu</w:t>
      </w:r>
      <w:r w:rsidR="008667F0">
        <w:rPr>
          <w:rFonts w:ascii="Times New Roman" w:hAnsi="Times New Roman" w:cs="Times New Roman"/>
          <w:color w:val="000000" w:themeColor="text1"/>
          <w:sz w:val="24"/>
          <w:szCs w:val="24"/>
        </w:rPr>
        <w:t>, a zamontowane w lokalu kominki (o ile występują) wykorzystywane na cele rekreacyjne będą spełniały wymagania ekoprojektu.</w:t>
      </w:r>
    </w:p>
    <w:p w:rsidR="00797350" w:rsidRPr="00CA256E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Do zakończenia okresu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Wnioskodawca zobowiązuje się do     przechowywania wszystkich oryginalnych dokumentów </w:t>
      </w:r>
      <w:r w:rsidR="00CC7C55">
        <w:rPr>
          <w:rFonts w:ascii="Times New Roman" w:hAnsi="Times New Roman" w:cs="Times New Roman"/>
          <w:sz w:val="24"/>
          <w:szCs w:val="24"/>
        </w:rPr>
        <w:t>dotyczących P</w:t>
      </w:r>
      <w:r w:rsidRPr="00CA256E">
        <w:rPr>
          <w:rFonts w:ascii="Times New Roman" w:hAnsi="Times New Roman" w:cs="Times New Roman"/>
          <w:sz w:val="24"/>
          <w:szCs w:val="24"/>
        </w:rPr>
        <w:t>rzedsięwzięcia.</w:t>
      </w:r>
    </w:p>
    <w:p w:rsidR="00797350" w:rsidRPr="00CA256E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Wnioskodawca wyraża zgodę na kontrolę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 celem potwierdzenia wykonania prac i rozliczenia dofinansowania.</w:t>
      </w:r>
    </w:p>
    <w:p w:rsidR="00797350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Kontroli w miejscu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może dokonać </w:t>
      </w:r>
      <w:proofErr w:type="spellStart"/>
      <w:r w:rsidRPr="00CA256E">
        <w:rPr>
          <w:rFonts w:ascii="Times New Roman" w:hAnsi="Times New Roman" w:cs="Times New Roman"/>
          <w:sz w:val="24"/>
          <w:szCs w:val="24"/>
        </w:rPr>
        <w:t>NFOŚiGW</w:t>
      </w:r>
      <w:proofErr w:type="spellEnd"/>
      <w:r w:rsidRPr="00CA2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56E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CA256E">
        <w:rPr>
          <w:rFonts w:ascii="Times New Roman" w:hAnsi="Times New Roman" w:cs="Times New Roman"/>
          <w:sz w:val="24"/>
          <w:szCs w:val="24"/>
        </w:rPr>
        <w:t xml:space="preserve"> oraz przedstawiciele Gminy Miast</w:t>
      </w:r>
      <w:r w:rsidR="006C5E59" w:rsidRPr="00CA256E">
        <w:rPr>
          <w:rFonts w:ascii="Times New Roman" w:hAnsi="Times New Roman" w:cs="Times New Roman"/>
          <w:sz w:val="24"/>
          <w:szCs w:val="24"/>
        </w:rPr>
        <w:t>a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6C5E59" w:rsidRPr="00CA256E">
        <w:rPr>
          <w:rFonts w:ascii="Times New Roman" w:hAnsi="Times New Roman" w:cs="Times New Roman"/>
          <w:sz w:val="24"/>
          <w:szCs w:val="24"/>
        </w:rPr>
        <w:t>Suwałki</w:t>
      </w:r>
      <w:r w:rsidRPr="00CA256E">
        <w:rPr>
          <w:rFonts w:ascii="Times New Roman" w:hAnsi="Times New Roman" w:cs="Times New Roman"/>
          <w:sz w:val="24"/>
          <w:szCs w:val="24"/>
        </w:rPr>
        <w:t xml:space="preserve">, w okresie od zawarcia umowy do </w:t>
      </w:r>
      <w:r w:rsidR="009B4BA8" w:rsidRPr="00CA256E">
        <w:rPr>
          <w:rFonts w:ascii="Times New Roman" w:hAnsi="Times New Roman" w:cs="Times New Roman"/>
          <w:sz w:val="24"/>
          <w:szCs w:val="24"/>
        </w:rPr>
        <w:t xml:space="preserve">6 miesięcy od dnia upływu okresu trwałości </w:t>
      </w:r>
      <w:r w:rsidR="00BD5F97" w:rsidRPr="00CA256E">
        <w:rPr>
          <w:rFonts w:ascii="Times New Roman" w:hAnsi="Times New Roman" w:cs="Times New Roman"/>
          <w:sz w:val="24"/>
          <w:szCs w:val="24"/>
        </w:rPr>
        <w:t xml:space="preserve">całego </w:t>
      </w:r>
      <w:r w:rsidR="009B4BA8" w:rsidRPr="00CA256E">
        <w:rPr>
          <w:rFonts w:ascii="Times New Roman" w:hAnsi="Times New Roman" w:cs="Times New Roman"/>
          <w:sz w:val="24"/>
          <w:szCs w:val="24"/>
        </w:rPr>
        <w:t>projektu.</w:t>
      </w:r>
    </w:p>
    <w:p w:rsidR="00CC7C55" w:rsidRPr="00CA256E" w:rsidRDefault="00CC7C55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A256E">
        <w:rPr>
          <w:rFonts w:ascii="Times New Roman" w:hAnsi="Times New Roman" w:cs="Times New Roman"/>
          <w:sz w:val="24"/>
          <w:szCs w:val="24"/>
        </w:rPr>
        <w:t xml:space="preserve"> trakcie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</w:t>
      </w:r>
      <w:r>
        <w:rPr>
          <w:rFonts w:ascii="Times New Roman" w:hAnsi="Times New Roman" w:cs="Times New Roman"/>
          <w:sz w:val="24"/>
          <w:szCs w:val="24"/>
        </w:rPr>
        <w:t>zięcia lub w okresie trwałości 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działalność gospodarcza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CA256E">
        <w:rPr>
          <w:rFonts w:ascii="Times New Roman" w:hAnsi="Times New Roman" w:cs="Times New Roman"/>
          <w:sz w:val="24"/>
          <w:szCs w:val="24"/>
        </w:rPr>
        <w:t>będzie prowadzona na powierzchni całkowitej przekraczającej 30% powierzchni lokalu mieszkalnego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350" w:rsidRPr="00CA256E" w:rsidRDefault="00797350" w:rsidP="00797350">
      <w:pPr>
        <w:pStyle w:val="Akapitzlist"/>
        <w:ind w:left="10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97350" w:rsidRPr="00CA256E" w:rsidRDefault="00797350" w:rsidP="0079735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6</w:t>
      </w:r>
    </w:p>
    <w:p w:rsidR="00F00DD1" w:rsidRPr="00CA256E" w:rsidRDefault="00F00DD1" w:rsidP="0079735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Umowa może zostać rozwiązana przez Gminę Miasto </w:t>
      </w:r>
      <w:r w:rsidR="006C5E59" w:rsidRPr="00CA256E">
        <w:rPr>
          <w:rFonts w:ascii="Times New Roman" w:hAnsi="Times New Roman" w:cs="Times New Roman"/>
          <w:sz w:val="24"/>
          <w:szCs w:val="24"/>
        </w:rPr>
        <w:t>Suwałki</w:t>
      </w:r>
      <w:r w:rsidRPr="00CA256E">
        <w:rPr>
          <w:rFonts w:ascii="Times New Roman" w:hAnsi="Times New Roman" w:cs="Times New Roman"/>
          <w:sz w:val="24"/>
          <w:szCs w:val="24"/>
        </w:rPr>
        <w:t xml:space="preserve"> ze skutkiem natychmiastowym w przypadku: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lastRenderedPageBreak/>
        <w:t>odmowy przez Wnioskodawcę poddania się kontroli, o której mowa w</w:t>
      </w:r>
      <w:r w:rsidR="00CC7C55">
        <w:rPr>
          <w:rFonts w:ascii="Times New Roman" w:hAnsi="Times New Roman" w:cs="Times New Roman"/>
          <w:sz w:val="24"/>
          <w:szCs w:val="24"/>
        </w:rPr>
        <w:t xml:space="preserve"> </w:t>
      </w:r>
      <w:r w:rsidRPr="00CA256E">
        <w:rPr>
          <w:rFonts w:ascii="Times New Roman" w:hAnsi="Times New Roman" w:cs="Times New Roman"/>
          <w:sz w:val="24"/>
          <w:szCs w:val="24"/>
        </w:rPr>
        <w:t> </w:t>
      </w:r>
      <w:r w:rsidR="00CC7C55">
        <w:rPr>
          <w:rFonts w:ascii="Times New Roman" w:hAnsi="Times New Roman" w:cs="Times New Roman"/>
          <w:sz w:val="24"/>
          <w:szCs w:val="24"/>
        </w:rPr>
        <w:t xml:space="preserve">§5 ust. 3-4 </w:t>
      </w:r>
      <w:r w:rsidRPr="00CA256E">
        <w:rPr>
          <w:rFonts w:ascii="Times New Roman" w:hAnsi="Times New Roman" w:cs="Times New Roman"/>
          <w:sz w:val="24"/>
          <w:szCs w:val="24"/>
        </w:rPr>
        <w:t>niniejszej umowie,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stwierdzenia niezgodności zakresu faktycznie wykonanych prac z dokumentami, 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stwierdzenie niewykonania zgodnie z umową oraz wnioskiem o dofinansowanie prac w ramach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rzedsięwzięcia,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niezłożenia przez Wnioskodawcę Wniosku o płatność w terminie wskazanym w § 4 ust</w:t>
      </w:r>
      <w:r w:rsidR="00F00DD1" w:rsidRPr="00CA256E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CA256E">
        <w:rPr>
          <w:rFonts w:ascii="Times New Roman" w:hAnsi="Times New Roman" w:cs="Times New Roman"/>
          <w:sz w:val="24"/>
          <w:szCs w:val="24"/>
        </w:rPr>
        <w:t>1,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zbycia lokalu mieszkalnego</w:t>
      </w:r>
      <w:r w:rsidR="00B66B8B" w:rsidRPr="00CA256E">
        <w:rPr>
          <w:rFonts w:ascii="Times New Roman" w:hAnsi="Times New Roman" w:cs="Times New Roman"/>
          <w:sz w:val="24"/>
          <w:szCs w:val="24"/>
        </w:rPr>
        <w:t>,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CC7C55">
        <w:rPr>
          <w:rFonts w:ascii="Times New Roman" w:hAnsi="Times New Roman" w:cs="Times New Roman"/>
          <w:sz w:val="24"/>
          <w:szCs w:val="24"/>
        </w:rPr>
        <w:t>objętego P</w:t>
      </w:r>
      <w:r w:rsidR="00B66B8B" w:rsidRPr="00CA256E">
        <w:rPr>
          <w:rFonts w:ascii="Times New Roman" w:hAnsi="Times New Roman" w:cs="Times New Roman"/>
          <w:sz w:val="24"/>
          <w:szCs w:val="24"/>
        </w:rPr>
        <w:t>rzedsięwzięciem, przed wypłatą dofinansowania</w:t>
      </w:r>
      <w:r w:rsidRPr="00CA256E">
        <w:rPr>
          <w:rFonts w:ascii="Times New Roman" w:hAnsi="Times New Roman" w:cs="Times New Roman"/>
          <w:sz w:val="24"/>
          <w:szCs w:val="24"/>
        </w:rPr>
        <w:t>,</w:t>
      </w:r>
    </w:p>
    <w:p w:rsidR="00797350" w:rsidRPr="00CA256E" w:rsidRDefault="00CC7C55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niezrealizowania P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rzedsięwzięcia w terminie określonym we wniosku o dofinansowanie, 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dokonania zmiany przeznaczenia lokalu, którego dotyczy wniosek o dofinansowanie z mieszkalnego na inny,</w:t>
      </w:r>
    </w:p>
    <w:p w:rsidR="00797350" w:rsidRPr="00CA256E" w:rsidRDefault="00CC7C55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w trakcie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97350" w:rsidRPr="00CA256E">
        <w:rPr>
          <w:rFonts w:ascii="Times New Roman" w:hAnsi="Times New Roman" w:cs="Times New Roman"/>
          <w:sz w:val="24"/>
          <w:szCs w:val="24"/>
        </w:rPr>
        <w:t>rzedsięw</w:t>
      </w:r>
      <w:r>
        <w:rPr>
          <w:rFonts w:ascii="Times New Roman" w:hAnsi="Times New Roman" w:cs="Times New Roman"/>
          <w:sz w:val="24"/>
          <w:szCs w:val="24"/>
        </w:rPr>
        <w:t>zięcia lub w okresie trwałości P</w:t>
      </w:r>
      <w:r w:rsidR="00797350" w:rsidRPr="00CA256E">
        <w:rPr>
          <w:rFonts w:ascii="Times New Roman" w:hAnsi="Times New Roman" w:cs="Times New Roman"/>
          <w:sz w:val="24"/>
          <w:szCs w:val="24"/>
        </w:rPr>
        <w:t>rzedsięwzięcia działalnoś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 na powierzchni całkowitej przekraczającej 30% powierzchni lokalu mieszkalnego, 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demontażu urządzeń, instalacji oraz wyrobów budowlanych zakupionych i zainstalowanych w ramach dofinansowanego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zainstalowaniu dodatkowego źródła ciepła niespełniającego warunków Programu i wymagań technicznych, </w:t>
      </w:r>
    </w:p>
    <w:p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gdy Wnios</w:t>
      </w:r>
      <w:r w:rsidR="00CC7C55">
        <w:rPr>
          <w:rFonts w:ascii="Times New Roman" w:hAnsi="Times New Roman" w:cs="Times New Roman"/>
          <w:sz w:val="24"/>
          <w:szCs w:val="24"/>
        </w:rPr>
        <w:t>kodawca odstąpił od realizacji P</w:t>
      </w:r>
      <w:r w:rsidRPr="00CA256E">
        <w:rPr>
          <w:rFonts w:ascii="Times New Roman" w:hAnsi="Times New Roman" w:cs="Times New Roman"/>
          <w:sz w:val="24"/>
          <w:szCs w:val="24"/>
        </w:rPr>
        <w:t>rzedsięwzięcia, na które dofinansowanie zostało udzielone</w:t>
      </w:r>
      <w:r w:rsidR="00472DF9">
        <w:rPr>
          <w:rFonts w:ascii="Times New Roman" w:hAnsi="Times New Roman" w:cs="Times New Roman"/>
          <w:sz w:val="24"/>
          <w:szCs w:val="24"/>
        </w:rPr>
        <w:t>.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Dofinansowanie podlega zwrotowi w przypadku: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niezapewnienia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przez Wnioskodawcę, 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gdy Wnioskodawca odmówi poddania się kontroli w okresie trwałości tego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rzedsięwzięcia,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gdy zostało wykorzystane niezgodnie z przeznaczeniem</w:t>
      </w:r>
      <w:r w:rsidR="0014789E" w:rsidRPr="00CA256E">
        <w:rPr>
          <w:rFonts w:ascii="Times New Roman" w:hAnsi="Times New Roman" w:cs="Times New Roman"/>
          <w:sz w:val="24"/>
          <w:szCs w:val="24"/>
        </w:rPr>
        <w:t>,</w:t>
      </w:r>
      <w:r w:rsidRPr="00CA256E">
        <w:rPr>
          <w:rFonts w:ascii="Times New Roman" w:hAnsi="Times New Roman" w:cs="Times New Roman"/>
          <w:sz w:val="24"/>
          <w:szCs w:val="24"/>
        </w:rPr>
        <w:t xml:space="preserve"> pobrane nienależnie</w:t>
      </w:r>
      <w:r w:rsidR="0014789E" w:rsidRPr="00CA256E">
        <w:rPr>
          <w:rFonts w:ascii="Times New Roman" w:hAnsi="Times New Roman" w:cs="Times New Roman"/>
          <w:sz w:val="24"/>
          <w:szCs w:val="24"/>
        </w:rPr>
        <w:t xml:space="preserve"> lub w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14789E" w:rsidRPr="00CA256E">
        <w:rPr>
          <w:rFonts w:ascii="Times New Roman" w:hAnsi="Times New Roman" w:cs="Times New Roman"/>
          <w:sz w:val="24"/>
          <w:szCs w:val="24"/>
        </w:rPr>
        <w:t>nadmiernej wysokości</w:t>
      </w:r>
      <w:r w:rsidRPr="00CA256E">
        <w:rPr>
          <w:rFonts w:ascii="Times New Roman" w:hAnsi="Times New Roman" w:cs="Times New Roman"/>
          <w:sz w:val="24"/>
          <w:szCs w:val="24"/>
        </w:rPr>
        <w:t>,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zbycia lokalu mieszkalnego</w:t>
      </w:r>
      <w:r w:rsidR="0014789E" w:rsidRPr="00CA256E">
        <w:rPr>
          <w:rFonts w:ascii="Times New Roman" w:hAnsi="Times New Roman" w:cs="Times New Roman"/>
          <w:sz w:val="24"/>
          <w:szCs w:val="24"/>
        </w:rPr>
        <w:t xml:space="preserve">, objętego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="0014789E" w:rsidRPr="00CA256E">
        <w:rPr>
          <w:rFonts w:ascii="Times New Roman" w:hAnsi="Times New Roman" w:cs="Times New Roman"/>
          <w:sz w:val="24"/>
          <w:szCs w:val="24"/>
        </w:rPr>
        <w:t>rzedsięwzięciem,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14789E" w:rsidRPr="00CA256E">
        <w:rPr>
          <w:rFonts w:ascii="Times New Roman" w:hAnsi="Times New Roman" w:cs="Times New Roman"/>
          <w:sz w:val="24"/>
          <w:szCs w:val="24"/>
        </w:rPr>
        <w:t>przed wypłatą dofinansowania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i braku poinformowania o zbyciu Gminy przed dniem wypłaty dofinasowania</w:t>
      </w:r>
      <w:r w:rsidRPr="00CA256E">
        <w:rPr>
          <w:rFonts w:ascii="Times New Roman" w:hAnsi="Times New Roman" w:cs="Times New Roman"/>
          <w:sz w:val="24"/>
          <w:szCs w:val="24"/>
        </w:rPr>
        <w:t>,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dokonania zmiany przeznaczenia lokalu, którego dotyczy wniosek o dofinansowanie,</w:t>
      </w:r>
    </w:p>
    <w:p w:rsidR="00797350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 trakcie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lub w okresie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działalność gospodarcza będzie prowadzona na powierzchni całkowitej przekraczającej 30% powierzchni lokalu mieszkalnego, </w:t>
      </w:r>
    </w:p>
    <w:p w:rsidR="00535131" w:rsidRPr="00CA256E" w:rsidRDefault="00535131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prowadzenia </w:t>
      </w:r>
      <w:r w:rsidRPr="00CA256E">
        <w:rPr>
          <w:rFonts w:ascii="Times New Roman" w:hAnsi="Times New Roman" w:cs="Times New Roman"/>
          <w:sz w:val="24"/>
          <w:szCs w:val="24"/>
        </w:rPr>
        <w:t xml:space="preserve">w trakcie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</w:t>
      </w:r>
      <w:r>
        <w:rPr>
          <w:rFonts w:ascii="Times New Roman" w:hAnsi="Times New Roman" w:cs="Times New Roman"/>
          <w:sz w:val="24"/>
          <w:szCs w:val="24"/>
        </w:rPr>
        <w:t>zięcia lub w okresie trwałości P</w:t>
      </w:r>
      <w:r w:rsidRPr="00CA256E">
        <w:rPr>
          <w:rFonts w:ascii="Times New Roman" w:hAnsi="Times New Roman" w:cs="Times New Roman"/>
          <w:sz w:val="24"/>
          <w:szCs w:val="24"/>
        </w:rPr>
        <w:t>rzedsięwzięcia działalnoś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CA256E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A256E">
        <w:rPr>
          <w:rFonts w:ascii="Times New Roman" w:hAnsi="Times New Roman" w:cs="Times New Roman"/>
          <w:sz w:val="24"/>
          <w:szCs w:val="24"/>
        </w:rPr>
        <w:t xml:space="preserve"> na powierzchni całkowitej przekraczającej 30% powierzchni lokalu mieszkalnego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demontażu urządzeń, instalacji oraz wyrobów budowlanych zakupionych i zainstalowanych w ramach dofinansowanego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</w:t>
      </w:r>
    </w:p>
    <w:p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zainstalowaniu dodatkowego źródła ciepła niespełniającego warunków </w:t>
      </w:r>
      <w:r w:rsidR="00535131">
        <w:rPr>
          <w:rFonts w:ascii="Times New Roman" w:hAnsi="Times New Roman" w:cs="Times New Roman"/>
          <w:sz w:val="24"/>
          <w:szCs w:val="24"/>
        </w:rPr>
        <w:t>Programu i wymagań technicznych.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Dofinansowanie wraz z odsetkami naliczonymi jak dla zaległości podatkowych, liczonymi od następnego dnia po dniu przekazania dofinansowania do dnia dokonania zwrotu włącznie tj. uznania rachunku bankowego podlega zwrotowi na rachunek bankowy Urzędu Miasta </w:t>
      </w:r>
      <w:r w:rsidR="006C5E59" w:rsidRPr="00CA256E">
        <w:rPr>
          <w:rFonts w:ascii="Times New Roman" w:hAnsi="Times New Roman" w:cs="Times New Roman"/>
          <w:sz w:val="24"/>
          <w:szCs w:val="24"/>
        </w:rPr>
        <w:t>Suwałki</w:t>
      </w:r>
      <w:r w:rsidRPr="00CA256E">
        <w:rPr>
          <w:rFonts w:ascii="Times New Roman" w:hAnsi="Times New Roman" w:cs="Times New Roman"/>
          <w:sz w:val="24"/>
          <w:szCs w:val="24"/>
        </w:rPr>
        <w:t xml:space="preserve"> w terminie do 30 dni licząc od dnia doręczenia Wezwania Wnioskodawcy przez Gminę, z zastrzeżeniem  ust 4.</w:t>
      </w:r>
    </w:p>
    <w:p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Kwota dofinansowania:</w:t>
      </w:r>
    </w:p>
    <w:p w:rsidR="00797350" w:rsidRPr="00CA256E" w:rsidRDefault="00797350" w:rsidP="00797350">
      <w:pPr>
        <w:pStyle w:val="Akapitzlist"/>
        <w:numPr>
          <w:ilvl w:val="0"/>
          <w:numId w:val="9"/>
        </w:numPr>
        <w:spacing w:after="0" w:line="240" w:lineRule="auto"/>
        <w:ind w:left="3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wykorzystana niezgodnie z przeznaczeniem,</w:t>
      </w:r>
    </w:p>
    <w:p w:rsidR="00797350" w:rsidRPr="00CA256E" w:rsidRDefault="00797350" w:rsidP="00797350">
      <w:pPr>
        <w:pStyle w:val="Akapitzlist"/>
        <w:numPr>
          <w:ilvl w:val="0"/>
          <w:numId w:val="9"/>
        </w:numPr>
        <w:spacing w:after="0" w:line="240" w:lineRule="auto"/>
        <w:ind w:left="3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pobrana nienależnie lub w nadmiernej wysokości</w:t>
      </w:r>
    </w:p>
    <w:p w:rsidR="00797350" w:rsidRPr="00CA256E" w:rsidRDefault="00797350" w:rsidP="00797350">
      <w:pPr>
        <w:pStyle w:val="Akapitzlist"/>
        <w:spacing w:after="0" w:line="240" w:lineRule="auto"/>
        <w:ind w:left="356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lastRenderedPageBreak/>
        <w:t xml:space="preserve">- podlega zwrotowi wraz z odsetkami w wysokości określonej jak dla zaległości podatkowych, ma zasadach określonych w </w:t>
      </w:r>
      <w:r w:rsidR="00654D61" w:rsidRPr="00CA256E">
        <w:rPr>
          <w:rFonts w:ascii="Times New Roman" w:hAnsi="Times New Roman" w:cs="Times New Roman"/>
          <w:sz w:val="24"/>
          <w:szCs w:val="24"/>
        </w:rPr>
        <w:t>ustawie</w:t>
      </w:r>
      <w:r w:rsidRPr="00CA256E">
        <w:rPr>
          <w:rFonts w:ascii="Times New Roman" w:hAnsi="Times New Roman" w:cs="Times New Roman"/>
          <w:sz w:val="24"/>
          <w:szCs w:val="24"/>
        </w:rPr>
        <w:t xml:space="preserve"> o finansach publicznych.</w:t>
      </w:r>
    </w:p>
    <w:p w:rsidR="00797350" w:rsidRPr="00CA256E" w:rsidRDefault="00797350" w:rsidP="0079735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7</w:t>
      </w:r>
    </w:p>
    <w:p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Wszelkie zmiany niniejszej umowy mogą nastąpić za zgodą obu stron w formie pisemnej, w drodze aneksu, pod rygorem nieważności. </w:t>
      </w:r>
    </w:p>
    <w:p w:rsidR="00654D61" w:rsidRPr="00CA256E" w:rsidRDefault="00654D61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Zbycie lokalu objętego Przedsięwzięciem po otrzymaniu dofinasowania nie zwalnia Wnioskodawcy z realizacji niniejszej umowy, w szczególności z zapewnienia zachowania trwałości Przedsięwzięcia. W umowie zbycia nieruchomości jej nabywca może przejąć wszystkie obowiązki Wnioskodawcy z niniejszej umowy, wówczas to na Wnioskodawcy  spoczywa obowiązek pisemnego poinformowania o tym fakcie </w:t>
      </w:r>
      <w:r w:rsidR="006C5E59" w:rsidRPr="00CA256E">
        <w:rPr>
          <w:rFonts w:ascii="Times New Roman" w:hAnsi="Times New Roman" w:cs="Times New Roman"/>
          <w:sz w:val="24"/>
          <w:szCs w:val="24"/>
        </w:rPr>
        <w:t>Miasta</w:t>
      </w:r>
      <w:r w:rsidRPr="00CA256E">
        <w:rPr>
          <w:rFonts w:ascii="Times New Roman" w:hAnsi="Times New Roman" w:cs="Times New Roman"/>
          <w:sz w:val="24"/>
          <w:szCs w:val="24"/>
        </w:rPr>
        <w:t xml:space="preserve"> w terminie 30 dni od dnia zbycia lokalu.</w:t>
      </w:r>
    </w:p>
    <w:p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powszechnie obowiązującego prawa, a w szczególności przepisy ustawy z dnia 23 kwietnia 1964 r. – Kodeks Cywilny oraz przepisy ustawy z dnia 27 sierpnia 2009 r. o finansach publicznych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oraz wszystkie dokumenty </w:t>
      </w:r>
      <w:r w:rsidR="00F87B4A" w:rsidRPr="00CA256E">
        <w:rPr>
          <w:rFonts w:ascii="Times New Roman" w:hAnsi="Times New Roman" w:cs="Times New Roman"/>
          <w:sz w:val="24"/>
          <w:szCs w:val="24"/>
        </w:rPr>
        <w:t>związane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z Programem Priorytet</w:t>
      </w:r>
      <w:r w:rsidR="006C5E59" w:rsidRPr="00CA256E">
        <w:rPr>
          <w:rFonts w:ascii="Times New Roman" w:hAnsi="Times New Roman" w:cs="Times New Roman"/>
          <w:sz w:val="24"/>
          <w:szCs w:val="24"/>
        </w:rPr>
        <w:t>owym „Ciepł</w:t>
      </w:r>
      <w:r w:rsidR="00654D61" w:rsidRPr="00CA256E">
        <w:rPr>
          <w:rFonts w:ascii="Times New Roman" w:hAnsi="Times New Roman" w:cs="Times New Roman"/>
          <w:sz w:val="24"/>
          <w:szCs w:val="24"/>
        </w:rPr>
        <w:t>e Mieszkanie” w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654D61" w:rsidRPr="00CA256E">
        <w:rPr>
          <w:rFonts w:ascii="Times New Roman" w:hAnsi="Times New Roman" w:cs="Times New Roman"/>
          <w:sz w:val="24"/>
          <w:szCs w:val="24"/>
        </w:rPr>
        <w:t>tym</w:t>
      </w:r>
      <w:r w:rsidR="00F87B4A" w:rsidRPr="00CA256E">
        <w:rPr>
          <w:rFonts w:ascii="Times New Roman" w:hAnsi="Times New Roman" w:cs="Times New Roman"/>
          <w:sz w:val="24"/>
          <w:szCs w:val="24"/>
        </w:rPr>
        <w:t>: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regulamin naboru wniosków o </w:t>
      </w:r>
      <w:r w:rsidR="00F87B4A" w:rsidRPr="00CA256E">
        <w:rPr>
          <w:rFonts w:ascii="Times New Roman" w:hAnsi="Times New Roman" w:cs="Times New Roman"/>
          <w:sz w:val="24"/>
          <w:szCs w:val="24"/>
        </w:rPr>
        <w:t>dofina</w:t>
      </w:r>
      <w:r w:rsidR="00480FDC" w:rsidRPr="00CA256E">
        <w:rPr>
          <w:rFonts w:ascii="Times New Roman" w:hAnsi="Times New Roman" w:cs="Times New Roman"/>
          <w:sz w:val="24"/>
          <w:szCs w:val="24"/>
        </w:rPr>
        <w:t>n</w:t>
      </w:r>
      <w:r w:rsidR="00F87B4A" w:rsidRPr="00CA256E">
        <w:rPr>
          <w:rFonts w:ascii="Times New Roman" w:hAnsi="Times New Roman" w:cs="Times New Roman"/>
          <w:sz w:val="24"/>
          <w:szCs w:val="24"/>
        </w:rPr>
        <w:t>sowanie, Program Priorytetowy „Ciep</w:t>
      </w:r>
      <w:r w:rsidR="006C5E59" w:rsidRPr="00CA256E">
        <w:rPr>
          <w:rFonts w:ascii="Times New Roman" w:hAnsi="Times New Roman" w:cs="Times New Roman"/>
          <w:sz w:val="24"/>
          <w:szCs w:val="24"/>
        </w:rPr>
        <w:t>ł</w:t>
      </w:r>
      <w:r w:rsidR="00F87B4A" w:rsidRPr="00CA256E">
        <w:rPr>
          <w:rFonts w:ascii="Times New Roman" w:hAnsi="Times New Roman" w:cs="Times New Roman"/>
          <w:sz w:val="24"/>
          <w:szCs w:val="24"/>
        </w:rPr>
        <w:t>e mieszkanie” z załącznikami, Wytyczne dla gmin dotyczące naboru wniosków  oraz rozliczania umów o dofinasowanie dla Beneficjentów końcowych programu priorytetowego „Ciep</w:t>
      </w:r>
      <w:r w:rsidR="006C5E59" w:rsidRPr="00CA256E">
        <w:rPr>
          <w:rFonts w:ascii="Times New Roman" w:hAnsi="Times New Roman" w:cs="Times New Roman"/>
          <w:sz w:val="24"/>
          <w:szCs w:val="24"/>
        </w:rPr>
        <w:t>ł</w:t>
      </w:r>
      <w:r w:rsidR="00F87B4A" w:rsidRPr="00CA256E">
        <w:rPr>
          <w:rFonts w:ascii="Times New Roman" w:hAnsi="Times New Roman" w:cs="Times New Roman"/>
          <w:sz w:val="24"/>
          <w:szCs w:val="24"/>
        </w:rPr>
        <w:t>e Mieszkanie”</w:t>
      </w:r>
      <w:r w:rsidR="006C5E59" w:rsidRPr="00CA256E">
        <w:rPr>
          <w:rFonts w:ascii="Times New Roman" w:hAnsi="Times New Roman" w:cs="Times New Roman"/>
          <w:sz w:val="24"/>
          <w:szCs w:val="24"/>
        </w:rPr>
        <w:t>.</w:t>
      </w:r>
    </w:p>
    <w:p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Wszelkie spory wynikłe z niniejszej umowy rozstrzygane będą przez sąd powszechny właściwy miejscowo dla Gminy Miasto </w:t>
      </w:r>
      <w:r w:rsidR="006C5E59" w:rsidRPr="00CA256E">
        <w:rPr>
          <w:rFonts w:ascii="Times New Roman" w:hAnsi="Times New Roman" w:cs="Times New Roman"/>
          <w:sz w:val="24"/>
          <w:szCs w:val="24"/>
        </w:rPr>
        <w:t>Suwałki</w:t>
      </w:r>
      <w:r w:rsidRPr="00CA256E">
        <w:rPr>
          <w:rFonts w:ascii="Times New Roman" w:hAnsi="Times New Roman" w:cs="Times New Roman"/>
          <w:sz w:val="24"/>
          <w:szCs w:val="24"/>
        </w:rPr>
        <w:t>.</w:t>
      </w:r>
    </w:p>
    <w:p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Niniejsza umowa została sporządzona w </w:t>
      </w:r>
      <w:r w:rsidR="006C5E59" w:rsidRPr="00CA256E">
        <w:rPr>
          <w:rFonts w:ascii="Times New Roman" w:hAnsi="Times New Roman" w:cs="Times New Roman"/>
          <w:sz w:val="24"/>
          <w:szCs w:val="24"/>
        </w:rPr>
        <w:t>dwóch</w:t>
      </w:r>
      <w:r w:rsidRPr="00CA256E">
        <w:rPr>
          <w:rFonts w:ascii="Times New Roman" w:hAnsi="Times New Roman" w:cs="Times New Roman"/>
          <w:sz w:val="24"/>
          <w:szCs w:val="24"/>
        </w:rPr>
        <w:t xml:space="preserve"> jednobrzmiących egzemplarzach, w tym </w:t>
      </w:r>
      <w:r w:rsidR="006C5E59" w:rsidRPr="00CA256E">
        <w:rPr>
          <w:rFonts w:ascii="Times New Roman" w:hAnsi="Times New Roman" w:cs="Times New Roman"/>
          <w:sz w:val="24"/>
          <w:szCs w:val="24"/>
        </w:rPr>
        <w:t>jeden</w:t>
      </w:r>
      <w:r w:rsidRPr="00CA256E">
        <w:rPr>
          <w:rFonts w:ascii="Times New Roman" w:hAnsi="Times New Roman" w:cs="Times New Roman"/>
          <w:sz w:val="24"/>
          <w:szCs w:val="24"/>
        </w:rPr>
        <w:t xml:space="preserve"> egzemplarz dla Gminy Miast</w:t>
      </w:r>
      <w:r w:rsidR="006C5E59" w:rsidRPr="00CA256E">
        <w:rPr>
          <w:rFonts w:ascii="Times New Roman" w:hAnsi="Times New Roman" w:cs="Times New Roman"/>
          <w:sz w:val="24"/>
          <w:szCs w:val="24"/>
        </w:rPr>
        <w:t>a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6C5E59" w:rsidRPr="00CA256E">
        <w:rPr>
          <w:rFonts w:ascii="Times New Roman" w:hAnsi="Times New Roman" w:cs="Times New Roman"/>
          <w:sz w:val="24"/>
          <w:szCs w:val="24"/>
        </w:rPr>
        <w:t>Suwałki</w:t>
      </w:r>
      <w:r w:rsidRPr="00CA256E">
        <w:rPr>
          <w:rFonts w:ascii="Times New Roman" w:hAnsi="Times New Roman" w:cs="Times New Roman"/>
          <w:sz w:val="24"/>
          <w:szCs w:val="24"/>
        </w:rPr>
        <w:t xml:space="preserve"> i jeden egzemplarz dla Wnioskodawcy.</w:t>
      </w:r>
    </w:p>
    <w:p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           Miasto </w:t>
      </w:r>
      <w:r w:rsidR="006C5E59" w:rsidRPr="00CA256E">
        <w:rPr>
          <w:rFonts w:ascii="Times New Roman" w:hAnsi="Times New Roman" w:cs="Times New Roman"/>
          <w:sz w:val="24"/>
          <w:szCs w:val="24"/>
        </w:rPr>
        <w:t>Suwałki</w:t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="00D80267">
        <w:rPr>
          <w:rFonts w:ascii="Times New Roman" w:hAnsi="Times New Roman" w:cs="Times New Roman"/>
          <w:sz w:val="24"/>
          <w:szCs w:val="24"/>
        </w:rPr>
        <w:t xml:space="preserve">  </w:t>
      </w:r>
      <w:r w:rsidR="00D80267">
        <w:rPr>
          <w:rFonts w:ascii="Times New Roman" w:hAnsi="Times New Roman" w:cs="Times New Roman"/>
          <w:sz w:val="24"/>
          <w:szCs w:val="24"/>
        </w:rPr>
        <w:tab/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Pr="00CA256E">
        <w:rPr>
          <w:rFonts w:ascii="Times New Roman" w:hAnsi="Times New Roman" w:cs="Times New Roman"/>
          <w:sz w:val="24"/>
          <w:szCs w:val="24"/>
        </w:rPr>
        <w:t xml:space="preserve">Wnioskodawca / Pełnomocnik </w:t>
      </w:r>
    </w:p>
    <w:p w:rsidR="00B173F4" w:rsidRPr="00CA256E" w:rsidRDefault="00B173F4">
      <w:pPr>
        <w:rPr>
          <w:rFonts w:ascii="Times New Roman" w:hAnsi="Times New Roman" w:cs="Times New Roman"/>
          <w:sz w:val="24"/>
          <w:szCs w:val="24"/>
        </w:rPr>
      </w:pPr>
    </w:p>
    <w:sectPr w:rsidR="00B173F4" w:rsidRPr="00CA256E" w:rsidSect="002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1D3"/>
    <w:multiLevelType w:val="hybridMultilevel"/>
    <w:tmpl w:val="0D3E8788"/>
    <w:lvl w:ilvl="0" w:tplc="4E00E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E5B80"/>
    <w:multiLevelType w:val="hybridMultilevel"/>
    <w:tmpl w:val="62A25F30"/>
    <w:lvl w:ilvl="0" w:tplc="04150011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">
    <w:nsid w:val="15BA2A2E"/>
    <w:multiLevelType w:val="hybridMultilevel"/>
    <w:tmpl w:val="DAF2EE1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C5658E4"/>
    <w:multiLevelType w:val="hybridMultilevel"/>
    <w:tmpl w:val="C018F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6FC7"/>
    <w:multiLevelType w:val="hybridMultilevel"/>
    <w:tmpl w:val="0B06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2E38"/>
    <w:multiLevelType w:val="hybridMultilevel"/>
    <w:tmpl w:val="E0FC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CD9"/>
    <w:multiLevelType w:val="hybridMultilevel"/>
    <w:tmpl w:val="5212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15529"/>
    <w:multiLevelType w:val="hybridMultilevel"/>
    <w:tmpl w:val="3E70DD7C"/>
    <w:lvl w:ilvl="0" w:tplc="B1966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5352E"/>
    <w:multiLevelType w:val="hybridMultilevel"/>
    <w:tmpl w:val="351CBFBA"/>
    <w:lvl w:ilvl="0" w:tplc="04150011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">
    <w:nsid w:val="73235CCC"/>
    <w:multiLevelType w:val="hybridMultilevel"/>
    <w:tmpl w:val="517425B2"/>
    <w:lvl w:ilvl="0" w:tplc="68AAA6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C34DE"/>
    <w:multiLevelType w:val="hybridMultilevel"/>
    <w:tmpl w:val="39E8C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350"/>
    <w:rsid w:val="001334EC"/>
    <w:rsid w:val="0014789E"/>
    <w:rsid w:val="002B01C4"/>
    <w:rsid w:val="002E5DBB"/>
    <w:rsid w:val="004161D0"/>
    <w:rsid w:val="00417CB0"/>
    <w:rsid w:val="00464A50"/>
    <w:rsid w:val="00472DF9"/>
    <w:rsid w:val="00480FDC"/>
    <w:rsid w:val="00510A24"/>
    <w:rsid w:val="00535131"/>
    <w:rsid w:val="00600807"/>
    <w:rsid w:val="00654D61"/>
    <w:rsid w:val="006C5E59"/>
    <w:rsid w:val="0075474F"/>
    <w:rsid w:val="007727EA"/>
    <w:rsid w:val="0078071D"/>
    <w:rsid w:val="00797350"/>
    <w:rsid w:val="008667F0"/>
    <w:rsid w:val="009072E1"/>
    <w:rsid w:val="009B4BA8"/>
    <w:rsid w:val="00A42906"/>
    <w:rsid w:val="00A908CB"/>
    <w:rsid w:val="00B12873"/>
    <w:rsid w:val="00B14791"/>
    <w:rsid w:val="00B173F4"/>
    <w:rsid w:val="00B208A8"/>
    <w:rsid w:val="00B2542E"/>
    <w:rsid w:val="00B40744"/>
    <w:rsid w:val="00B47B5A"/>
    <w:rsid w:val="00B66B8B"/>
    <w:rsid w:val="00BD5F97"/>
    <w:rsid w:val="00BF7DFD"/>
    <w:rsid w:val="00C0050B"/>
    <w:rsid w:val="00CA256E"/>
    <w:rsid w:val="00CB4D52"/>
    <w:rsid w:val="00CC7C55"/>
    <w:rsid w:val="00D80267"/>
    <w:rsid w:val="00EF2493"/>
    <w:rsid w:val="00F00DD1"/>
    <w:rsid w:val="00F16952"/>
    <w:rsid w:val="00F8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3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7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35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Sycz Agnieszka</dc:creator>
  <cp:lastModifiedBy>AOstasiewicz</cp:lastModifiedBy>
  <cp:revision>13</cp:revision>
  <cp:lastPrinted>2023-12-27T09:42:00Z</cp:lastPrinted>
  <dcterms:created xsi:type="dcterms:W3CDTF">2023-12-19T09:40:00Z</dcterms:created>
  <dcterms:modified xsi:type="dcterms:W3CDTF">2023-12-27T09:43:00Z</dcterms:modified>
</cp:coreProperties>
</file>